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header12.xml" ContentType="application/vnd.openxmlformats-officedocument.wordprocessingml.header+xml"/>
  <Override PartName="/word/charts/chart5.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2267" w:rsidRDefault="00262267" w:rsidP="002F7570"/>
    <w:p w:rsidR="00A346F4" w:rsidRDefault="00A346F4" w:rsidP="002F7570"/>
    <w:p w:rsidR="00BA2273" w:rsidRDefault="00BA2273" w:rsidP="002F7570"/>
    <w:p w:rsidR="00F465AB" w:rsidRDefault="00F465AB" w:rsidP="002F7570"/>
    <w:p w:rsidR="006F7261" w:rsidRDefault="006F7261" w:rsidP="002F7570"/>
    <w:p w:rsidR="001579DB" w:rsidRDefault="001579DB" w:rsidP="002F7570"/>
    <w:p w:rsidR="00D17F50" w:rsidRDefault="00D17F50" w:rsidP="002F7570">
      <w:r>
        <w:t>+</w:t>
      </w:r>
    </w:p>
    <w:p w:rsidR="00D17F50" w:rsidRDefault="00D17F50" w:rsidP="002F7570">
      <w:r>
        <w:t xml:space="preserve"> 03  </w:t>
      </w:r>
    </w:p>
    <w:p w:rsidR="00D17F50" w:rsidRDefault="00D17F50" w:rsidP="002F7570"/>
    <w:p w:rsidR="00D65217" w:rsidRDefault="00D65217" w:rsidP="002F7570"/>
    <w:p w:rsidR="00CB068B" w:rsidRDefault="00CB068B" w:rsidP="002F7570"/>
    <w:p w:rsidR="00824D61" w:rsidRDefault="00824D61" w:rsidP="002F7570"/>
    <w:p w:rsidR="00CC6327" w:rsidRDefault="00CC6327" w:rsidP="002F7570"/>
    <w:p w:rsidR="00B83DCB" w:rsidRDefault="00B83DCB" w:rsidP="002F7570"/>
    <w:p w:rsidR="00A323AE" w:rsidRDefault="00272B89" w:rsidP="002F7570">
      <w:r>
        <w:rPr>
          <w:noProof/>
          <w:lang w:eastAsia="es-CR"/>
        </w:rPr>
        <mc:AlternateContent>
          <mc:Choice Requires="wpg">
            <w:drawing>
              <wp:anchor distT="0" distB="0" distL="114300" distR="114300" simplePos="0" relativeHeight="251740160" behindDoc="0" locked="0" layoutInCell="1" allowOverlap="1" wp14:anchorId="0CB1EF99" wp14:editId="21416FA4">
                <wp:simplePos x="0" y="0"/>
                <wp:positionH relativeFrom="column">
                  <wp:posOffset>-745482</wp:posOffset>
                </wp:positionH>
                <wp:positionV relativeFrom="paragraph">
                  <wp:posOffset>-899209</wp:posOffset>
                </wp:positionV>
                <wp:extent cx="7433953" cy="9654638"/>
                <wp:effectExtent l="0" t="0" r="0" b="3810"/>
                <wp:wrapNone/>
                <wp:docPr id="8" name="8 Grupo"/>
                <wp:cNvGraphicFramePr/>
                <a:graphic xmlns:a="http://schemas.openxmlformats.org/drawingml/2006/main">
                  <a:graphicData uri="http://schemas.microsoft.com/office/word/2010/wordprocessingGroup">
                    <wpg:wgp>
                      <wpg:cNvGrpSpPr/>
                      <wpg:grpSpPr>
                        <a:xfrm>
                          <a:off x="0" y="0"/>
                          <a:ext cx="7433953" cy="9654638"/>
                          <a:chOff x="0" y="0"/>
                          <a:chExt cx="7433953" cy="9654638"/>
                        </a:xfrm>
                      </wpg:grpSpPr>
                      <wps:wsp>
                        <wps:cNvPr id="471" name="Rectángulo 16"/>
                        <wps:cNvSpPr>
                          <a:spLocks/>
                        </wps:cNvSpPr>
                        <wps:spPr bwMode="auto">
                          <a:xfrm>
                            <a:off x="0" y="0"/>
                            <a:ext cx="5088255" cy="9654540"/>
                          </a:xfrm>
                          <a:prstGeom prst="rect">
                            <a:avLst/>
                          </a:prstGeom>
                          <a:solidFill>
                            <a:schemeClr val="tx2"/>
                          </a:solidFill>
                          <a:ln>
                            <a:noFill/>
                          </a:ln>
                          <a:extLst/>
                        </wps:spPr>
                        <wps:txbx>
                          <w:txbxContent>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272B89">
                              <w:pPr>
                                <w:pStyle w:val="Ttulo"/>
                                <w:jc w:val="right"/>
                                <w:rPr>
                                  <w:b/>
                                  <w:caps/>
                                  <w:color w:val="FFFFFF" w:themeColor="background1"/>
                                  <w:sz w:val="72"/>
                                  <w:szCs w:val="80"/>
                                </w:rPr>
                              </w:pPr>
                              <w:r w:rsidRPr="00C656BA">
                                <w:rPr>
                                  <w:b/>
                                  <w:caps/>
                                  <w:color w:val="FFFFFF" w:themeColor="background1"/>
                                  <w:sz w:val="72"/>
                                  <w:szCs w:val="80"/>
                                </w:rPr>
                                <w:t>Informe</w:t>
                              </w:r>
                              <w:r>
                                <w:rPr>
                                  <w:b/>
                                  <w:caps/>
                                  <w:color w:val="FFFFFF" w:themeColor="background1"/>
                                  <w:sz w:val="72"/>
                                  <w:szCs w:val="80"/>
                                </w:rPr>
                                <w:t xml:space="preserve"> </w:t>
                              </w:r>
                              <w:r w:rsidRPr="00C656BA">
                                <w:rPr>
                                  <w:b/>
                                  <w:caps/>
                                  <w:color w:val="FFFFFF" w:themeColor="background1"/>
                                  <w:sz w:val="72"/>
                                  <w:szCs w:val="80"/>
                                </w:rPr>
                                <w:t xml:space="preserve"> </w:t>
                              </w:r>
                            </w:p>
                            <w:p w:rsidR="00CB034B" w:rsidRDefault="00CB034B" w:rsidP="00272B89">
                              <w:pPr>
                                <w:pStyle w:val="Ttulo"/>
                                <w:jc w:val="right"/>
                                <w:rPr>
                                  <w:b/>
                                  <w:caps/>
                                  <w:color w:val="FFFFFF" w:themeColor="background1"/>
                                  <w:sz w:val="72"/>
                                  <w:szCs w:val="80"/>
                                </w:rPr>
                              </w:pPr>
                              <w:r w:rsidRPr="00C656BA">
                                <w:rPr>
                                  <w:b/>
                                  <w:caps/>
                                  <w:color w:val="FFFFFF" w:themeColor="background1"/>
                                  <w:sz w:val="72"/>
                                  <w:szCs w:val="80"/>
                                </w:rPr>
                                <w:t>rendición cuentas</w:t>
                              </w:r>
                            </w:p>
                            <w:p w:rsidR="00CB034B" w:rsidRDefault="00CB034B" w:rsidP="00E06C40"/>
                            <w:p w:rsidR="00CB034B" w:rsidRDefault="00CB034B" w:rsidP="00E06C40"/>
                            <w:p w:rsidR="00CB034B" w:rsidRDefault="00CB034B" w:rsidP="00E06C40">
                              <w:r>
                                <w:rPr>
                                  <w:noProof/>
                                  <w:lang w:eastAsia="es-CR"/>
                                </w:rPr>
                                <w:drawing>
                                  <wp:inline distT="0" distB="0" distL="0" distR="0" wp14:anchorId="5E0A2FA9" wp14:editId="47D34208">
                                    <wp:extent cx="885190" cy="1000760"/>
                                    <wp:effectExtent l="0" t="0" r="0" b="8890"/>
                                    <wp:docPr id="41" name="Imagen 4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5190" cy="1000760"/>
                                            </a:xfrm>
                                            <a:prstGeom prst="rect">
                                              <a:avLst/>
                                            </a:prstGeom>
                                            <a:noFill/>
                                            <a:ln>
                                              <a:noFill/>
                                            </a:ln>
                                          </pic:spPr>
                                        </pic:pic>
                                      </a:graphicData>
                                    </a:graphic>
                                  </wp:inline>
                                </w:drawing>
                              </w:r>
                            </w:p>
                            <w:p w:rsidR="00CB034B" w:rsidRPr="00E06C40" w:rsidRDefault="00CB034B" w:rsidP="00E06C40">
                              <w:r>
                                <w:rPr>
                                  <w:noProof/>
                                  <w:lang w:eastAsia="es-CR"/>
                                </w:rPr>
                                <w:drawing>
                                  <wp:inline distT="0" distB="0" distL="0" distR="0" wp14:anchorId="0E990C5E" wp14:editId="207C355D">
                                    <wp:extent cx="836930" cy="942340"/>
                                    <wp:effectExtent l="0" t="0" r="1270" b="0"/>
                                    <wp:docPr id="448" name="Imagen 448" descr="Resultado de imagen para MAG costa rica"/>
                                    <wp:cNvGraphicFramePr/>
                                    <a:graphic xmlns:a="http://schemas.openxmlformats.org/drawingml/2006/main">
                                      <a:graphicData uri="http://schemas.openxmlformats.org/drawingml/2006/picture">
                                        <pic:pic xmlns:pic="http://schemas.openxmlformats.org/drawingml/2006/picture">
                                          <pic:nvPicPr>
                                            <pic:cNvPr id="21" name="Imagen 21" descr="Resultado de imagen para MAG costa rica"/>
                                            <pic:cNvPicPr/>
                                          </pic:nvPicPr>
                                          <pic:blipFill rotWithShape="1">
                                            <a:blip r:embed="rId10">
                                              <a:extLst>
                                                <a:ext uri="{28A0092B-C50C-407E-A947-70E740481C1C}">
                                                  <a14:useLocalDpi xmlns:a14="http://schemas.microsoft.com/office/drawing/2010/main" val="0"/>
                                                </a:ext>
                                              </a:extLst>
                                            </a:blip>
                                            <a:srcRect l="10098" t="2101" r="9081" b="6088"/>
                                            <a:stretch/>
                                          </pic:blipFill>
                                          <pic:spPr bwMode="auto">
                                            <a:xfrm>
                                              <a:off x="0" y="0"/>
                                              <a:ext cx="836930" cy="942340"/>
                                            </a:xfrm>
                                            <a:prstGeom prst="rect">
                                              <a:avLst/>
                                            </a:prstGeom>
                                            <a:noFill/>
                                            <a:ln>
                                              <a:noFill/>
                                            </a:ln>
                                            <a:extLst>
                                              <a:ext uri="{53640926-AAD7-44D8-BBD7-CCE9431645EC}">
                                                <a14:shadowObscured xmlns:a14="http://schemas.microsoft.com/office/drawing/2010/main"/>
                                              </a:ext>
                                            </a:extLst>
                                          </pic:spPr>
                                        </pic:pic>
                                      </a:graphicData>
                                    </a:graphic>
                                  </wp:inline>
                                </w:drawing>
                              </w:r>
                            </w:p>
                            <w:p w:rsidR="00CB034B" w:rsidRPr="00E06C40" w:rsidRDefault="00CB034B" w:rsidP="00E06C40"/>
                            <w:p w:rsidR="00CB034B" w:rsidRDefault="00CB034B" w:rsidP="00A323AE">
                              <w:pPr>
                                <w:pStyle w:val="Ttulo"/>
                                <w:jc w:val="right"/>
                                <w:rPr>
                                  <w:b/>
                                  <w:caps/>
                                  <w:color w:val="FFFFFF" w:themeColor="background1"/>
                                  <w:sz w:val="72"/>
                                  <w:szCs w:val="80"/>
                                </w:rPr>
                              </w:pPr>
                            </w:p>
                            <w:p w:rsidR="00CB034B" w:rsidRPr="00C656BA" w:rsidRDefault="00CB034B" w:rsidP="00A323AE">
                              <w:pPr>
                                <w:pStyle w:val="Ttulo"/>
                                <w:jc w:val="right"/>
                                <w:rPr>
                                  <w:b/>
                                  <w:caps/>
                                  <w:color w:val="FFFFFF" w:themeColor="background1"/>
                                  <w:sz w:val="144"/>
                                  <w:szCs w:val="80"/>
                                </w:rPr>
                              </w:pPr>
                              <w:r w:rsidRPr="00C656BA">
                                <w:rPr>
                                  <w:b/>
                                  <w:caps/>
                                  <w:color w:val="FFFFFF" w:themeColor="background1"/>
                                  <w:sz w:val="72"/>
                                  <w:szCs w:val="80"/>
                                </w:rPr>
                                <w:t xml:space="preserve"> </w:t>
                              </w:r>
                            </w:p>
                            <w:p w:rsidR="00CB034B" w:rsidRPr="00B457CA" w:rsidRDefault="00CB034B" w:rsidP="00A323AE">
                              <w:pPr>
                                <w:spacing w:before="240"/>
                                <w:ind w:left="1008"/>
                                <w:jc w:val="right"/>
                                <w:rPr>
                                  <w:color w:val="FFFFFF" w:themeColor="background1"/>
                                  <w:sz w:val="36"/>
                                </w:rPr>
                              </w:pPr>
                              <w:r>
                                <w:rPr>
                                  <w:noProof/>
                                  <w:lang w:eastAsia="es-CR"/>
                                </w:rPr>
                                <w:drawing>
                                  <wp:inline distT="0" distB="0" distL="0" distR="0" wp14:anchorId="5817E1A3" wp14:editId="2738148A">
                                    <wp:extent cx="836930" cy="942340"/>
                                    <wp:effectExtent l="0" t="0" r="1270" b="0"/>
                                    <wp:docPr id="39" name="Imagen 39" descr="Resultado de imagen para MAG costa rica"/>
                                    <wp:cNvGraphicFramePr/>
                                    <a:graphic xmlns:a="http://schemas.openxmlformats.org/drawingml/2006/main">
                                      <a:graphicData uri="http://schemas.openxmlformats.org/drawingml/2006/picture">
                                        <pic:pic xmlns:pic="http://schemas.openxmlformats.org/drawingml/2006/picture">
                                          <pic:nvPicPr>
                                            <pic:cNvPr id="21" name="Imagen 21" descr="Resultado de imagen para MAG costa rica"/>
                                            <pic:cNvPicPr/>
                                          </pic:nvPicPr>
                                          <pic:blipFill rotWithShape="1">
                                            <a:blip r:embed="rId10">
                                              <a:extLst>
                                                <a:ext uri="{28A0092B-C50C-407E-A947-70E740481C1C}">
                                                  <a14:useLocalDpi xmlns:a14="http://schemas.microsoft.com/office/drawing/2010/main" val="0"/>
                                                </a:ext>
                                              </a:extLst>
                                            </a:blip>
                                            <a:srcRect l="10098" t="2101" r="9081" b="6088"/>
                                            <a:stretch/>
                                          </pic:blipFill>
                                          <pic:spPr bwMode="auto">
                                            <a:xfrm>
                                              <a:off x="0" y="0"/>
                                              <a:ext cx="836930" cy="94234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274320" tIns="914400" rIns="274320" bIns="45720" anchor="ctr" anchorCtr="0" upright="1">
                          <a:noAutofit/>
                        </wps:bodyPr>
                      </wps:wsp>
                      <wps:wsp>
                        <wps:cNvPr id="472" name="Rectángulo 472"/>
                        <wps:cNvSpPr>
                          <a:spLocks/>
                        </wps:cNvSpPr>
                        <wps:spPr>
                          <a:xfrm>
                            <a:off x="5225143" y="0"/>
                            <a:ext cx="2208810" cy="9654638"/>
                          </a:xfrm>
                          <a:prstGeom prst="rect">
                            <a:avLst/>
                          </a:prstGeom>
                          <a:solidFill>
                            <a:srgbClr val="1F5D3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B034B" w:rsidRPr="00C656BA" w:rsidRDefault="00CB034B" w:rsidP="00A323AE">
                              <w:pPr>
                                <w:pStyle w:val="Subttulo"/>
                                <w:rPr>
                                  <w:rFonts w:cstheme="minorBidi"/>
                                  <w:b/>
                                  <w:color w:val="FFFFFF" w:themeColor="background1"/>
                                  <w:sz w:val="40"/>
                                </w:rPr>
                              </w:pPr>
                              <w:r w:rsidRPr="00C656BA">
                                <w:rPr>
                                  <w:rFonts w:cstheme="minorBidi"/>
                                  <w:b/>
                                  <w:color w:val="FFFFFF" w:themeColor="background1"/>
                                  <w:sz w:val="40"/>
                                </w:rPr>
                                <w:t>Ministerio de Agricultura y Ganadería</w:t>
                              </w: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8 Grupo" o:spid="_x0000_s1026" style="position:absolute;left:0;text-align:left;margin-left:-58.7pt;margin-top:-70.8pt;width:585.35pt;height:760.2pt;z-index:251740160;mso-height-relative:margin" coordsize="74339,9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">
                <v:rect id="Rectángulo 16" o:spid="_x0000_s1027" style="position:absolute;width:50882;height:96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8H/sQA&#10;AADcAAAADwAAAGRycy9kb3ducmV2LnhtbESPzWrDMBCE74W8g9hCbo2c4jaNG8UYQyHXpKWQ22Jt&#10;bRNrpVjyT94+KhR6HGbmG2aXz6YTI/W+taxgvUpAEFdWt1wr+Pr8eHoD4QOyxs4yKbiRh3y/eNhh&#10;pu3ERxpPoRYRwj5DBU0ILpPSVw0Z9CvriKP3Y3uDIcq+lrrHKcJNJ5+T5FUabDkuNOiobKi6nAaj&#10;AC8vw5ROt0Jur6VLv922OOug1PJxLt5BBJrDf/ivfdAK0s0afs/EI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PB/7EAAAA3AAAAA8AAAAAAAAAAAAAAAAAmAIAAGRycy9k&#10;b3ducmV2LnhtbFBLBQYAAAAABAAEAPUAAACJAwAAAAA=&#10;" fillcolor="#44546a [3215]" stroked="f">
                  <v:path arrowok="t"/>
                  <v:textbox inset="21.6pt,1in,21.6pt">
                    <w:txbxContent>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A323AE">
                        <w:pPr>
                          <w:pStyle w:val="Ttulo"/>
                          <w:jc w:val="right"/>
                          <w:rPr>
                            <w:b/>
                            <w:caps/>
                            <w:color w:val="FFFFFF" w:themeColor="background1"/>
                            <w:sz w:val="72"/>
                            <w:szCs w:val="80"/>
                          </w:rPr>
                        </w:pPr>
                      </w:p>
                      <w:p w:rsidR="00CB034B" w:rsidRDefault="00CB034B" w:rsidP="00272B89">
                        <w:pPr>
                          <w:pStyle w:val="Ttulo"/>
                          <w:jc w:val="right"/>
                          <w:rPr>
                            <w:b/>
                            <w:caps/>
                            <w:color w:val="FFFFFF" w:themeColor="background1"/>
                            <w:sz w:val="72"/>
                            <w:szCs w:val="80"/>
                          </w:rPr>
                        </w:pPr>
                        <w:r w:rsidRPr="00C656BA">
                          <w:rPr>
                            <w:b/>
                            <w:caps/>
                            <w:color w:val="FFFFFF" w:themeColor="background1"/>
                            <w:sz w:val="72"/>
                            <w:szCs w:val="80"/>
                          </w:rPr>
                          <w:t>Informe</w:t>
                        </w:r>
                        <w:r>
                          <w:rPr>
                            <w:b/>
                            <w:caps/>
                            <w:color w:val="FFFFFF" w:themeColor="background1"/>
                            <w:sz w:val="72"/>
                            <w:szCs w:val="80"/>
                          </w:rPr>
                          <w:t xml:space="preserve"> </w:t>
                        </w:r>
                        <w:r w:rsidRPr="00C656BA">
                          <w:rPr>
                            <w:b/>
                            <w:caps/>
                            <w:color w:val="FFFFFF" w:themeColor="background1"/>
                            <w:sz w:val="72"/>
                            <w:szCs w:val="80"/>
                          </w:rPr>
                          <w:t xml:space="preserve"> </w:t>
                        </w:r>
                      </w:p>
                      <w:p w:rsidR="00CB034B" w:rsidRDefault="00CB034B" w:rsidP="00272B89">
                        <w:pPr>
                          <w:pStyle w:val="Ttulo"/>
                          <w:jc w:val="right"/>
                          <w:rPr>
                            <w:b/>
                            <w:caps/>
                            <w:color w:val="FFFFFF" w:themeColor="background1"/>
                            <w:sz w:val="72"/>
                            <w:szCs w:val="80"/>
                          </w:rPr>
                        </w:pPr>
                        <w:r w:rsidRPr="00C656BA">
                          <w:rPr>
                            <w:b/>
                            <w:caps/>
                            <w:color w:val="FFFFFF" w:themeColor="background1"/>
                            <w:sz w:val="72"/>
                            <w:szCs w:val="80"/>
                          </w:rPr>
                          <w:t>rendición cuentas</w:t>
                        </w:r>
                      </w:p>
                      <w:p w:rsidR="00CB034B" w:rsidRDefault="00CB034B" w:rsidP="00E06C40"/>
                      <w:p w:rsidR="00CB034B" w:rsidRDefault="00CB034B" w:rsidP="00E06C40"/>
                      <w:p w:rsidR="00CB034B" w:rsidRDefault="00CB034B" w:rsidP="00E06C40">
                        <w:r>
                          <w:rPr>
                            <w:noProof/>
                            <w:lang w:eastAsia="es-CR"/>
                          </w:rPr>
                          <w:drawing>
                            <wp:inline distT="0" distB="0" distL="0" distR="0" wp14:anchorId="5E0A2FA9" wp14:editId="47D34208">
                              <wp:extent cx="885190" cy="1000760"/>
                              <wp:effectExtent l="0" t="0" r="0" b="8890"/>
                              <wp:docPr id="41" name="Imagen 4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5190" cy="1000760"/>
                                      </a:xfrm>
                                      <a:prstGeom prst="rect">
                                        <a:avLst/>
                                      </a:prstGeom>
                                      <a:noFill/>
                                      <a:ln>
                                        <a:noFill/>
                                      </a:ln>
                                    </pic:spPr>
                                  </pic:pic>
                                </a:graphicData>
                              </a:graphic>
                            </wp:inline>
                          </w:drawing>
                        </w:r>
                      </w:p>
                      <w:p w:rsidR="00CB034B" w:rsidRPr="00E06C40" w:rsidRDefault="00CB034B" w:rsidP="00E06C40">
                        <w:r>
                          <w:rPr>
                            <w:noProof/>
                            <w:lang w:eastAsia="es-CR"/>
                          </w:rPr>
                          <w:drawing>
                            <wp:inline distT="0" distB="0" distL="0" distR="0" wp14:anchorId="0E990C5E" wp14:editId="207C355D">
                              <wp:extent cx="836930" cy="942340"/>
                              <wp:effectExtent l="0" t="0" r="1270" b="0"/>
                              <wp:docPr id="448" name="Imagen 448" descr="Resultado de imagen para MAG costa rica"/>
                              <wp:cNvGraphicFramePr/>
                              <a:graphic xmlns:a="http://schemas.openxmlformats.org/drawingml/2006/main">
                                <a:graphicData uri="http://schemas.openxmlformats.org/drawingml/2006/picture">
                                  <pic:pic xmlns:pic="http://schemas.openxmlformats.org/drawingml/2006/picture">
                                    <pic:nvPicPr>
                                      <pic:cNvPr id="21" name="Imagen 21" descr="Resultado de imagen para MAG costa rica"/>
                                      <pic:cNvPicPr/>
                                    </pic:nvPicPr>
                                    <pic:blipFill rotWithShape="1">
                                      <a:blip r:embed="rId12">
                                        <a:extLst>
                                          <a:ext uri="{28A0092B-C50C-407E-A947-70E740481C1C}">
                                            <a14:useLocalDpi xmlns:a14="http://schemas.microsoft.com/office/drawing/2010/main" val="0"/>
                                          </a:ext>
                                        </a:extLst>
                                      </a:blip>
                                      <a:srcRect l="10098" t="2101" r="9081" b="6088"/>
                                      <a:stretch/>
                                    </pic:blipFill>
                                    <pic:spPr bwMode="auto">
                                      <a:xfrm>
                                        <a:off x="0" y="0"/>
                                        <a:ext cx="836930" cy="942340"/>
                                      </a:xfrm>
                                      <a:prstGeom prst="rect">
                                        <a:avLst/>
                                      </a:prstGeom>
                                      <a:noFill/>
                                      <a:ln>
                                        <a:noFill/>
                                      </a:ln>
                                      <a:extLst>
                                        <a:ext uri="{53640926-AAD7-44D8-BBD7-CCE9431645EC}">
                                          <a14:shadowObscured xmlns:a14="http://schemas.microsoft.com/office/drawing/2010/main"/>
                                        </a:ext>
                                      </a:extLst>
                                    </pic:spPr>
                                  </pic:pic>
                                </a:graphicData>
                              </a:graphic>
                            </wp:inline>
                          </w:drawing>
                        </w:r>
                      </w:p>
                      <w:p w:rsidR="00CB034B" w:rsidRPr="00E06C40" w:rsidRDefault="00CB034B" w:rsidP="00E06C40"/>
                      <w:p w:rsidR="00CB034B" w:rsidRDefault="00CB034B" w:rsidP="00A323AE">
                        <w:pPr>
                          <w:pStyle w:val="Ttulo"/>
                          <w:jc w:val="right"/>
                          <w:rPr>
                            <w:b/>
                            <w:caps/>
                            <w:color w:val="FFFFFF" w:themeColor="background1"/>
                            <w:sz w:val="72"/>
                            <w:szCs w:val="80"/>
                          </w:rPr>
                        </w:pPr>
                      </w:p>
                      <w:p w:rsidR="00CB034B" w:rsidRPr="00C656BA" w:rsidRDefault="00CB034B" w:rsidP="00A323AE">
                        <w:pPr>
                          <w:pStyle w:val="Ttulo"/>
                          <w:jc w:val="right"/>
                          <w:rPr>
                            <w:b/>
                            <w:caps/>
                            <w:color w:val="FFFFFF" w:themeColor="background1"/>
                            <w:sz w:val="144"/>
                            <w:szCs w:val="80"/>
                          </w:rPr>
                        </w:pPr>
                        <w:r w:rsidRPr="00C656BA">
                          <w:rPr>
                            <w:b/>
                            <w:caps/>
                            <w:color w:val="FFFFFF" w:themeColor="background1"/>
                            <w:sz w:val="72"/>
                            <w:szCs w:val="80"/>
                          </w:rPr>
                          <w:t xml:space="preserve"> </w:t>
                        </w:r>
                      </w:p>
                      <w:p w:rsidR="00CB034B" w:rsidRPr="00B457CA" w:rsidRDefault="00CB034B" w:rsidP="00A323AE">
                        <w:pPr>
                          <w:spacing w:before="240"/>
                          <w:ind w:left="1008"/>
                          <w:jc w:val="right"/>
                          <w:rPr>
                            <w:color w:val="FFFFFF" w:themeColor="background1"/>
                            <w:sz w:val="36"/>
                          </w:rPr>
                        </w:pPr>
                        <w:r>
                          <w:rPr>
                            <w:noProof/>
                            <w:lang w:eastAsia="es-CR"/>
                          </w:rPr>
                          <w:drawing>
                            <wp:inline distT="0" distB="0" distL="0" distR="0" wp14:anchorId="5817E1A3" wp14:editId="2738148A">
                              <wp:extent cx="836930" cy="942340"/>
                              <wp:effectExtent l="0" t="0" r="1270" b="0"/>
                              <wp:docPr id="39" name="Imagen 39" descr="Resultado de imagen para MAG costa rica"/>
                              <wp:cNvGraphicFramePr/>
                              <a:graphic xmlns:a="http://schemas.openxmlformats.org/drawingml/2006/main">
                                <a:graphicData uri="http://schemas.openxmlformats.org/drawingml/2006/picture">
                                  <pic:pic xmlns:pic="http://schemas.openxmlformats.org/drawingml/2006/picture">
                                    <pic:nvPicPr>
                                      <pic:cNvPr id="21" name="Imagen 21" descr="Resultado de imagen para MAG costa rica"/>
                                      <pic:cNvPicPr/>
                                    </pic:nvPicPr>
                                    <pic:blipFill rotWithShape="1">
                                      <a:blip r:embed="rId12">
                                        <a:extLst>
                                          <a:ext uri="{28A0092B-C50C-407E-A947-70E740481C1C}">
                                            <a14:useLocalDpi xmlns:a14="http://schemas.microsoft.com/office/drawing/2010/main" val="0"/>
                                          </a:ext>
                                        </a:extLst>
                                      </a:blip>
                                      <a:srcRect l="10098" t="2101" r="9081" b="6088"/>
                                      <a:stretch/>
                                    </pic:blipFill>
                                    <pic:spPr bwMode="auto">
                                      <a:xfrm>
                                        <a:off x="0" y="0"/>
                                        <a:ext cx="836930" cy="94234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v:rect id="Rectángulo 472" o:spid="_x0000_s1028" style="position:absolute;left:52251;width:22088;height:96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YesQA&#10;AADcAAAADwAAAGRycy9kb3ducmV2LnhtbESPT4vCMBTE74LfIbwFbzZdEf9Uo8gugnizuoe9PZq3&#10;bdnmpTaxtt/eCILHYWZ+w6y3nalES40rLSv4jGIQxJnVJecKLuf9eAHCeWSNlWVS0JOD7WY4WGOi&#10;7Z1P1KY+FwHCLkEFhfd1IqXLCjLoIlsTB+/PNgZ9kE0udYP3ADeVnMTxTBosOSwUWNNXQdl/ejMK&#10;zO80647LNv3+6fv9qayv7eE6U2r00e1WIDx1/h1+tQ9awXQ+geeZc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TGHrEAAAA3AAAAA8AAAAAAAAAAAAAAAAAmAIAAGRycy9k&#10;b3ducmV2LnhtbFBLBQYAAAAABAAEAPUAAACJAwAAAAA=&#10;" fillcolor="#1f5d38" stroked="f" strokeweight="1pt">
                  <v:path arrowok="t"/>
                  <v:textbox inset="14.4pt,,14.4pt">
                    <w:txbxContent>
                      <w:p w:rsidR="00CB034B" w:rsidRPr="00C656BA" w:rsidRDefault="00CB034B" w:rsidP="00A323AE">
                        <w:pPr>
                          <w:pStyle w:val="Subttulo"/>
                          <w:rPr>
                            <w:rFonts w:cstheme="minorBidi"/>
                            <w:b/>
                            <w:color w:val="FFFFFF" w:themeColor="background1"/>
                            <w:sz w:val="40"/>
                          </w:rPr>
                        </w:pPr>
                        <w:r w:rsidRPr="00C656BA">
                          <w:rPr>
                            <w:rFonts w:cstheme="minorBidi"/>
                            <w:b/>
                            <w:color w:val="FFFFFF" w:themeColor="background1"/>
                            <w:sz w:val="40"/>
                          </w:rPr>
                          <w:t>Ministerio de Agricultura y Ganadería</w:t>
                        </w:r>
                      </w:p>
                    </w:txbxContent>
                  </v:textbox>
                </v:rect>
              </v:group>
            </w:pict>
          </mc:Fallback>
        </mc:AlternateContent>
      </w:r>
    </w:p>
    <w:p w:rsidR="002C4DB7" w:rsidRDefault="002C4DB7" w:rsidP="00F42762">
      <w:pPr>
        <w:pStyle w:val="Sinespaciado"/>
        <w:rPr>
          <w:b/>
          <w:lang w:val="es-MX"/>
        </w:rPr>
      </w:pPr>
    </w:p>
    <w:p w:rsidR="002C4DB7" w:rsidRDefault="002C4DB7" w:rsidP="00F42762">
      <w:pPr>
        <w:pStyle w:val="Sinespaciado"/>
        <w:rPr>
          <w:b/>
          <w:lang w:val="es-MX"/>
        </w:rPr>
      </w:pPr>
    </w:p>
    <w:p w:rsidR="00D322DA" w:rsidRDefault="00D322DA" w:rsidP="00F42762">
      <w:pPr>
        <w:pStyle w:val="Sinespaciado"/>
        <w:rPr>
          <w:b/>
          <w:lang w:val="es-MX"/>
        </w:rPr>
      </w:pPr>
    </w:p>
    <w:p w:rsidR="00997FDD" w:rsidRDefault="00997FDD" w:rsidP="00F42762">
      <w:pPr>
        <w:pStyle w:val="Sinespaciado"/>
        <w:rPr>
          <w:b/>
          <w:lang w:val="es-MX"/>
        </w:rPr>
      </w:pPr>
    </w:p>
    <w:p w:rsidR="00A323AE" w:rsidRDefault="00A323AE">
      <w:pPr>
        <w:spacing w:after="0" w:line="240" w:lineRule="auto"/>
        <w:ind w:left="703" w:hanging="703"/>
        <w:rPr>
          <w:b/>
          <w:lang w:val="es-MX"/>
        </w:rPr>
      </w:pPr>
      <w:r>
        <w:rPr>
          <w:b/>
          <w:lang w:val="es-MX"/>
        </w:rPr>
        <w:br w:type="page"/>
      </w:r>
    </w:p>
    <w:p w:rsidR="00E06C40" w:rsidRPr="00E606C4" w:rsidRDefault="00E06C40" w:rsidP="00E606C4">
      <w:pPr>
        <w:pStyle w:val="ObjetivosSectoriales"/>
      </w:pPr>
      <w:r>
        <w:rPr>
          <w:noProof/>
          <w:lang w:val="es-CR" w:eastAsia="es-CR"/>
        </w:rPr>
        <w:lastRenderedPageBreak/>
        <mc:AlternateContent>
          <mc:Choice Requires="wps">
            <w:drawing>
              <wp:anchor distT="0" distB="0" distL="114300" distR="114300" simplePos="0" relativeHeight="251758592" behindDoc="0" locked="0" layoutInCell="1" allowOverlap="1" wp14:anchorId="101E9F36" wp14:editId="01CE8315">
                <wp:simplePos x="0" y="0"/>
                <wp:positionH relativeFrom="column">
                  <wp:posOffset>4212239</wp:posOffset>
                </wp:positionH>
                <wp:positionV relativeFrom="paragraph">
                  <wp:posOffset>51748</wp:posOffset>
                </wp:positionV>
                <wp:extent cx="1757238" cy="1049572"/>
                <wp:effectExtent l="0" t="0" r="0" b="0"/>
                <wp:wrapSquare wrapText="bothSides"/>
                <wp:docPr id="27" name="Cuadro de texto 27"/>
                <wp:cNvGraphicFramePr/>
                <a:graphic xmlns:a="http://schemas.openxmlformats.org/drawingml/2006/main">
                  <a:graphicData uri="http://schemas.microsoft.com/office/word/2010/wordprocessingShape">
                    <wps:wsp>
                      <wps:cNvSpPr txBox="1"/>
                      <wps:spPr>
                        <a:xfrm>
                          <a:off x="0" y="0"/>
                          <a:ext cx="1757238" cy="10495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2C03E9" w:rsidRDefault="00CB034B" w:rsidP="00E06C40">
                            <w:pPr>
                              <w:spacing w:after="0"/>
                              <w:rPr>
                                <w:rFonts w:ascii="Cambria" w:hAnsi="Cambria"/>
                                <w:b/>
                                <w:sz w:val="96"/>
                              </w:rPr>
                            </w:pPr>
                            <w:r w:rsidRPr="002C03E9">
                              <w:rPr>
                                <w:rFonts w:ascii="Cambria" w:hAnsi="Cambria"/>
                                <w:b/>
                                <w:sz w:val="96"/>
                              </w:rPr>
                              <w:t>201</w:t>
                            </w:r>
                            <w:r>
                              <w:rPr>
                                <w:rFonts w:ascii="Cambria" w:hAnsi="Cambria"/>
                                <w:b/>
                                <w:sz w:val="96"/>
                              </w:rPr>
                              <w:t>5-2018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Cuadro de texto 27" o:spid="_x0000_s1029" type="#_x0000_t202" style="position:absolute;left:0;text-align:left;margin-left:331.65pt;margin-top:4.05pt;width:138.35pt;height:82.6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" filled="f" stroked="f" strokeweight=".5pt">
                <v:textbox style="mso-fit-shape-to-text:t">
                  <w:txbxContent>
                    <w:p w:rsidR="00CB034B" w:rsidRPr="002C03E9" w:rsidRDefault="00CB034B" w:rsidP="00E06C40">
                      <w:pPr>
                        <w:spacing w:after="0"/>
                        <w:rPr>
                          <w:rFonts w:ascii="Cambria" w:hAnsi="Cambria"/>
                          <w:b/>
                          <w:sz w:val="96"/>
                        </w:rPr>
                      </w:pPr>
                      <w:r w:rsidRPr="002C03E9">
                        <w:rPr>
                          <w:rFonts w:ascii="Cambria" w:hAnsi="Cambria"/>
                          <w:b/>
                          <w:sz w:val="96"/>
                        </w:rPr>
                        <w:t>201</w:t>
                      </w:r>
                      <w:r>
                        <w:rPr>
                          <w:rFonts w:ascii="Cambria" w:hAnsi="Cambria"/>
                          <w:b/>
                          <w:sz w:val="96"/>
                        </w:rPr>
                        <w:t>5-2018</w:t>
                      </w:r>
                    </w:p>
                  </w:txbxContent>
                </v:textbox>
                <w10:wrap type="square"/>
              </v:shape>
            </w:pict>
          </mc:Fallback>
        </mc:AlternateContent>
      </w:r>
      <w:r w:rsidRPr="00C656BA">
        <w:rPr>
          <w:noProof/>
          <w:lang w:val="es-CR" w:eastAsia="es-CR"/>
        </w:rPr>
        <w:drawing>
          <wp:anchor distT="144145" distB="144145" distL="114300" distR="114300" simplePos="0" relativeHeight="251757568" behindDoc="0" locked="0" layoutInCell="1" allowOverlap="1" wp14:anchorId="6A877366" wp14:editId="696307CA">
            <wp:simplePos x="0" y="0"/>
            <wp:positionH relativeFrom="column">
              <wp:posOffset>181229</wp:posOffset>
            </wp:positionH>
            <wp:positionV relativeFrom="paragraph">
              <wp:posOffset>7061</wp:posOffset>
            </wp:positionV>
            <wp:extent cx="885600" cy="1000800"/>
            <wp:effectExtent l="0" t="0" r="0" b="889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5600" cy="100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6C40" w:rsidRPr="00E606C4" w:rsidRDefault="00E06C40" w:rsidP="00E606C4">
      <w:pPr>
        <w:pStyle w:val="ObjetivosSectoriales"/>
      </w:pPr>
    </w:p>
    <w:p w:rsidR="00E06C40" w:rsidRPr="00E606C4" w:rsidRDefault="00E06C40" w:rsidP="00E606C4">
      <w:pPr>
        <w:pStyle w:val="ObjetivosSectoriales"/>
      </w:pPr>
    </w:p>
    <w:p w:rsidR="00E06C40" w:rsidRPr="00E606C4" w:rsidRDefault="00E06C40" w:rsidP="00E606C4">
      <w:pPr>
        <w:pStyle w:val="ObjetivosSectoriales"/>
      </w:pPr>
    </w:p>
    <w:p w:rsidR="00E06C40" w:rsidRPr="00E606C4" w:rsidRDefault="00E06C40" w:rsidP="00E606C4">
      <w:pPr>
        <w:pStyle w:val="ObjetivosSectoriales"/>
      </w:pPr>
    </w:p>
    <w:p w:rsidR="00E06C40" w:rsidRDefault="00E06C40" w:rsidP="00E606C4">
      <w:pPr>
        <w:pStyle w:val="ObjetivosSectoriales"/>
      </w:pPr>
    </w:p>
    <w:p w:rsidR="00E06C40" w:rsidRPr="00E606C4" w:rsidRDefault="00E06C40" w:rsidP="00E606C4">
      <w:pPr>
        <w:pStyle w:val="ObjetivosSectoriales"/>
      </w:pPr>
    </w:p>
    <w:p w:rsidR="00E06C40" w:rsidRPr="00E606C4" w:rsidRDefault="00E06C40" w:rsidP="00E606C4">
      <w:pPr>
        <w:pStyle w:val="ObjetivosSectoriales"/>
      </w:pPr>
    </w:p>
    <w:p w:rsidR="00E06C40" w:rsidRPr="00E606C4" w:rsidRDefault="00E06C40" w:rsidP="00E606C4">
      <w:pPr>
        <w:pStyle w:val="ObjetivosSectoriales"/>
      </w:pPr>
    </w:p>
    <w:p w:rsidR="00E06C40" w:rsidRPr="00E606C4" w:rsidRDefault="00E06C40" w:rsidP="00E606C4">
      <w:pPr>
        <w:pStyle w:val="ObjetivosSectoriales"/>
        <w:rPr>
          <w:sz w:val="40"/>
        </w:rPr>
      </w:pPr>
      <w:r w:rsidRPr="00E606C4">
        <w:rPr>
          <w:sz w:val="40"/>
        </w:rPr>
        <w:t>Ministerio de Agricultura y Ganadería</w:t>
      </w:r>
    </w:p>
    <w:p w:rsidR="00E06C40" w:rsidRPr="00A15C1C" w:rsidRDefault="00E06C40" w:rsidP="00E606C4">
      <w:pPr>
        <w:pStyle w:val="ObjetivosSectoriales"/>
        <w:sectPr w:rsidR="00E06C40" w:rsidRPr="00A15C1C" w:rsidSect="00E06C40">
          <w:headerReference w:type="even" r:id="rId13"/>
          <w:headerReference w:type="default" r:id="rId14"/>
          <w:footerReference w:type="even" r:id="rId15"/>
          <w:footerReference w:type="default" r:id="rId16"/>
          <w:headerReference w:type="first" r:id="rId17"/>
          <w:footerReference w:type="first" r:id="rId18"/>
          <w:type w:val="continuous"/>
          <w:pgSz w:w="12240" w:h="15840"/>
          <w:pgMar w:top="1304" w:right="1361" w:bottom="1304" w:left="1361" w:header="709" w:footer="709" w:gutter="0"/>
          <w:pgNumType w:fmt="lowerRoman" w:start="0"/>
          <w:cols w:space="708"/>
          <w:titlePg/>
          <w:docGrid w:linePitch="360"/>
        </w:sectPr>
      </w:pPr>
      <w:r w:rsidRPr="00E606C4">
        <w:rPr>
          <w:sz w:val="40"/>
        </w:rPr>
        <w:t xml:space="preserve">Informe Rendición Cuentas </w:t>
      </w:r>
      <w:r w:rsidRPr="00E606C4">
        <w:t xml:space="preserve">Costa Rica, </w:t>
      </w:r>
      <w:r w:rsidRPr="002C4DB7">
        <w:rPr>
          <w:b/>
          <w:noProof/>
          <w:lang w:val="es-CR" w:eastAsia="es-CR"/>
        </w:rPr>
        <mc:AlternateContent>
          <mc:Choice Requires="wps">
            <w:drawing>
              <wp:anchor distT="365760" distB="365760" distL="0" distR="0" simplePos="0" relativeHeight="251760640" behindDoc="0" locked="0" layoutInCell="1" allowOverlap="1" wp14:anchorId="3A2DE33C" wp14:editId="0D734F77">
                <wp:simplePos x="0" y="0"/>
                <wp:positionH relativeFrom="margin">
                  <wp:posOffset>401726</wp:posOffset>
                </wp:positionH>
                <wp:positionV relativeFrom="margin">
                  <wp:posOffset>6430874</wp:posOffset>
                </wp:positionV>
                <wp:extent cx="4890770" cy="822960"/>
                <wp:effectExtent l="0" t="0" r="5080" b="6350"/>
                <wp:wrapNone/>
                <wp:docPr id="36" name="Rectángulo 36"/>
                <wp:cNvGraphicFramePr/>
                <a:graphic xmlns:a="http://schemas.openxmlformats.org/drawingml/2006/main">
                  <a:graphicData uri="http://schemas.microsoft.com/office/word/2010/wordprocessingShape">
                    <wps:wsp>
                      <wps:cNvSpPr/>
                      <wps:spPr>
                        <a:xfrm>
                          <a:off x="0" y="0"/>
                          <a:ext cx="4890770" cy="8229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B034B" w:rsidRDefault="00CB034B" w:rsidP="00E06C40">
                            <w:pPr>
                              <w:spacing w:after="0" w:line="240" w:lineRule="auto"/>
                              <w:jc w:val="center"/>
                              <w:rPr>
                                <w:rFonts w:ascii="Arial" w:hAnsi="Arial" w:cs="Arial"/>
                                <w:color w:val="000000" w:themeColor="text1"/>
                                <w:sz w:val="20"/>
                                <w:szCs w:val="20"/>
                              </w:rPr>
                            </w:pPr>
                            <w:r w:rsidRPr="002C4DB7">
                              <w:rPr>
                                <w:rFonts w:ascii="Arial" w:hAnsi="Arial" w:cs="Arial"/>
                                <w:color w:val="000000" w:themeColor="text1"/>
                                <w:sz w:val="20"/>
                                <w:szCs w:val="20"/>
                              </w:rPr>
                              <w:t xml:space="preserve"> V</w:t>
                            </w:r>
                            <w:r>
                              <w:rPr>
                                <w:rFonts w:ascii="Arial" w:hAnsi="Arial" w:cs="Arial"/>
                                <w:color w:val="000000" w:themeColor="text1"/>
                                <w:sz w:val="20"/>
                                <w:szCs w:val="20"/>
                              </w:rPr>
                              <w:t xml:space="preserve">isto </w:t>
                            </w:r>
                            <w:r w:rsidRPr="002C4DB7">
                              <w:rPr>
                                <w:rFonts w:ascii="Arial" w:hAnsi="Arial" w:cs="Arial"/>
                                <w:color w:val="000000" w:themeColor="text1"/>
                                <w:sz w:val="20"/>
                                <w:szCs w:val="20"/>
                              </w:rPr>
                              <w:t>B</w:t>
                            </w:r>
                            <w:r>
                              <w:rPr>
                                <w:rFonts w:ascii="Arial" w:hAnsi="Arial" w:cs="Arial"/>
                                <w:color w:val="000000" w:themeColor="text1"/>
                                <w:sz w:val="20"/>
                                <w:szCs w:val="20"/>
                              </w:rPr>
                              <w:t>ueno: _______________________</w:t>
                            </w:r>
                          </w:p>
                          <w:p w:rsidR="00CB034B" w:rsidRPr="002C4DB7" w:rsidRDefault="00CB034B" w:rsidP="00E06C40">
                            <w:pPr>
                              <w:spacing w:after="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 </w:t>
                            </w:r>
                            <w:r w:rsidRPr="002C4DB7">
                              <w:rPr>
                                <w:rFonts w:ascii="Arial" w:hAnsi="Arial" w:cs="Arial"/>
                                <w:color w:val="000000" w:themeColor="text1"/>
                                <w:sz w:val="20"/>
                                <w:szCs w:val="20"/>
                              </w:rPr>
                              <w:t xml:space="preserve"> </w:t>
                            </w:r>
                            <w:r>
                              <w:rPr>
                                <w:rFonts w:ascii="Arial" w:hAnsi="Arial" w:cs="Arial"/>
                                <w:color w:val="000000" w:themeColor="text1"/>
                                <w:sz w:val="20"/>
                                <w:szCs w:val="20"/>
                              </w:rPr>
                              <w:t xml:space="preserve">                      </w:t>
                            </w:r>
                            <w:r w:rsidRPr="002C4DB7">
                              <w:rPr>
                                <w:rFonts w:ascii="Arial" w:hAnsi="Arial" w:cs="Arial"/>
                                <w:color w:val="000000" w:themeColor="text1"/>
                                <w:sz w:val="20"/>
                                <w:szCs w:val="20"/>
                              </w:rPr>
                              <w:t>Luis Felipe Arauz Cavallini</w:t>
                            </w:r>
                          </w:p>
                          <w:p w:rsidR="00CB034B" w:rsidRPr="002C4DB7" w:rsidRDefault="00CB034B" w:rsidP="00E06C40">
                            <w:pPr>
                              <w:spacing w:after="0" w:line="240" w:lineRule="auto"/>
                              <w:jc w:val="center"/>
                              <w:rPr>
                                <w:color w:val="000000" w:themeColor="text1"/>
                              </w:rPr>
                            </w:pPr>
                            <w:r>
                              <w:rPr>
                                <w:rFonts w:ascii="Arial" w:hAnsi="Arial" w:cs="Arial"/>
                                <w:color w:val="000000" w:themeColor="text1"/>
                                <w:sz w:val="20"/>
                                <w:szCs w:val="20"/>
                              </w:rPr>
                              <w:t xml:space="preserve">                       </w:t>
                            </w:r>
                            <w:r w:rsidRPr="002C4DB7">
                              <w:rPr>
                                <w:rFonts w:ascii="Arial" w:hAnsi="Arial" w:cs="Arial"/>
                                <w:color w:val="000000" w:themeColor="text1"/>
                                <w:sz w:val="20"/>
                                <w:szCs w:val="20"/>
                              </w:rPr>
                              <w:t>Ministro Agricultura y Ganadería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id="Rectángulo 36" o:spid="_x0000_s1030" style="position:absolute;left:0;text-align:left;margin-left:31.65pt;margin-top:506.35pt;width:385.1pt;height:64.8pt;z-index:251760640;visibility:visible;mso-wrap-style:square;mso-width-percent:0;mso-height-percent:0;mso-wrap-distance-left:0;mso-wrap-distance-top:28.8pt;mso-wrap-distance-right:0;mso-wrap-distance-bottom:28.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" filled="f" stroked="f" strokeweight="1pt">
                <v:textbox style="mso-fit-shape-to-text:t" inset="0,0,0,0">
                  <w:txbxContent>
                    <w:p w:rsidR="00CB034B" w:rsidRDefault="00CB034B" w:rsidP="00E06C40">
                      <w:pPr>
                        <w:spacing w:after="0" w:line="240" w:lineRule="auto"/>
                        <w:jc w:val="center"/>
                        <w:rPr>
                          <w:rFonts w:ascii="Arial" w:hAnsi="Arial" w:cs="Arial"/>
                          <w:color w:val="000000" w:themeColor="text1"/>
                          <w:sz w:val="20"/>
                          <w:szCs w:val="20"/>
                        </w:rPr>
                      </w:pPr>
                      <w:r w:rsidRPr="002C4DB7">
                        <w:rPr>
                          <w:rFonts w:ascii="Arial" w:hAnsi="Arial" w:cs="Arial"/>
                          <w:color w:val="000000" w:themeColor="text1"/>
                          <w:sz w:val="20"/>
                          <w:szCs w:val="20"/>
                        </w:rPr>
                        <w:t xml:space="preserve"> V</w:t>
                      </w:r>
                      <w:r>
                        <w:rPr>
                          <w:rFonts w:ascii="Arial" w:hAnsi="Arial" w:cs="Arial"/>
                          <w:color w:val="000000" w:themeColor="text1"/>
                          <w:sz w:val="20"/>
                          <w:szCs w:val="20"/>
                        </w:rPr>
                        <w:t xml:space="preserve">isto </w:t>
                      </w:r>
                      <w:r w:rsidRPr="002C4DB7">
                        <w:rPr>
                          <w:rFonts w:ascii="Arial" w:hAnsi="Arial" w:cs="Arial"/>
                          <w:color w:val="000000" w:themeColor="text1"/>
                          <w:sz w:val="20"/>
                          <w:szCs w:val="20"/>
                        </w:rPr>
                        <w:t>B</w:t>
                      </w:r>
                      <w:r>
                        <w:rPr>
                          <w:rFonts w:ascii="Arial" w:hAnsi="Arial" w:cs="Arial"/>
                          <w:color w:val="000000" w:themeColor="text1"/>
                          <w:sz w:val="20"/>
                          <w:szCs w:val="20"/>
                        </w:rPr>
                        <w:t>ueno: _______________________</w:t>
                      </w:r>
                    </w:p>
                    <w:p w:rsidR="00CB034B" w:rsidRPr="002C4DB7" w:rsidRDefault="00CB034B" w:rsidP="00E06C40">
                      <w:pPr>
                        <w:spacing w:after="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 </w:t>
                      </w:r>
                      <w:r w:rsidRPr="002C4DB7">
                        <w:rPr>
                          <w:rFonts w:ascii="Arial" w:hAnsi="Arial" w:cs="Arial"/>
                          <w:color w:val="000000" w:themeColor="text1"/>
                          <w:sz w:val="20"/>
                          <w:szCs w:val="20"/>
                        </w:rPr>
                        <w:t xml:space="preserve"> </w:t>
                      </w:r>
                      <w:r>
                        <w:rPr>
                          <w:rFonts w:ascii="Arial" w:hAnsi="Arial" w:cs="Arial"/>
                          <w:color w:val="000000" w:themeColor="text1"/>
                          <w:sz w:val="20"/>
                          <w:szCs w:val="20"/>
                        </w:rPr>
                        <w:t xml:space="preserve">                      </w:t>
                      </w:r>
                      <w:r w:rsidRPr="002C4DB7">
                        <w:rPr>
                          <w:rFonts w:ascii="Arial" w:hAnsi="Arial" w:cs="Arial"/>
                          <w:color w:val="000000" w:themeColor="text1"/>
                          <w:sz w:val="20"/>
                          <w:szCs w:val="20"/>
                        </w:rPr>
                        <w:t>Luis Felipe Arauz Cavallini</w:t>
                      </w:r>
                    </w:p>
                    <w:p w:rsidR="00CB034B" w:rsidRPr="002C4DB7" w:rsidRDefault="00CB034B" w:rsidP="00E06C40">
                      <w:pPr>
                        <w:spacing w:after="0" w:line="240" w:lineRule="auto"/>
                        <w:jc w:val="center"/>
                        <w:rPr>
                          <w:color w:val="000000" w:themeColor="text1"/>
                        </w:rPr>
                      </w:pPr>
                      <w:r>
                        <w:rPr>
                          <w:rFonts w:ascii="Arial" w:hAnsi="Arial" w:cs="Arial"/>
                          <w:color w:val="000000" w:themeColor="text1"/>
                          <w:sz w:val="20"/>
                          <w:szCs w:val="20"/>
                        </w:rPr>
                        <w:t xml:space="preserve">                       </w:t>
                      </w:r>
                      <w:r w:rsidRPr="002C4DB7">
                        <w:rPr>
                          <w:rFonts w:ascii="Arial" w:hAnsi="Arial" w:cs="Arial"/>
                          <w:color w:val="000000" w:themeColor="text1"/>
                          <w:sz w:val="20"/>
                          <w:szCs w:val="20"/>
                        </w:rPr>
                        <w:t>Ministro Agricultura y Ganadería</w:t>
                      </w:r>
                    </w:p>
                  </w:txbxContent>
                </v:textbox>
                <w10:wrap anchorx="margin" anchory="margin"/>
              </v:rect>
            </w:pict>
          </mc:Fallback>
        </mc:AlternateContent>
      </w:r>
    </w:p>
    <w:p w:rsidR="00E06C40" w:rsidRDefault="00B11A57" w:rsidP="00B11A57">
      <w:pPr>
        <w:spacing w:after="0" w:line="240" w:lineRule="auto"/>
        <w:rPr>
          <w:b/>
          <w:lang w:val="es-MX"/>
        </w:rPr>
      </w:pPr>
      <w:r>
        <w:rPr>
          <w:noProof/>
          <w:lang w:eastAsia="es-CR"/>
        </w:rPr>
        <w:lastRenderedPageBreak/>
        <w:drawing>
          <wp:anchor distT="0" distB="0" distL="114300" distR="114300" simplePos="0" relativeHeight="251759616" behindDoc="0" locked="0" layoutInCell="1" allowOverlap="1" wp14:anchorId="3EB7AFF4" wp14:editId="27E5F11F">
            <wp:simplePos x="0" y="0"/>
            <wp:positionH relativeFrom="column">
              <wp:posOffset>5423535</wp:posOffset>
            </wp:positionH>
            <wp:positionV relativeFrom="paragraph">
              <wp:posOffset>2031365</wp:posOffset>
            </wp:positionV>
            <wp:extent cx="836930" cy="942340"/>
            <wp:effectExtent l="0" t="0" r="1270" b="0"/>
            <wp:wrapSquare wrapText="bothSides"/>
            <wp:docPr id="33" name="Imagen 33" descr="Resultado de imagen para MAG costa 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MAG costa rica"/>
                    <pic:cNvPicPr>
                      <a:picLocks noChangeAspect="1" noChangeArrowheads="1"/>
                    </pic:cNvPicPr>
                  </pic:nvPicPr>
                  <pic:blipFill rotWithShape="1">
                    <a:blip r:embed="rId12">
                      <a:extLst>
                        <a:ext uri="{28A0092B-C50C-407E-A947-70E740481C1C}">
                          <a14:useLocalDpi xmlns:a14="http://schemas.microsoft.com/office/drawing/2010/main" val="0"/>
                        </a:ext>
                      </a:extLst>
                    </a:blip>
                    <a:srcRect l="10098" t="2101" r="9081" b="6088"/>
                    <a:stretch/>
                  </pic:blipFill>
                  <pic:spPr bwMode="auto">
                    <a:xfrm>
                      <a:off x="0" y="0"/>
                      <a:ext cx="836930" cy="942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C40">
        <w:rPr>
          <w:b/>
          <w:lang w:val="es-MX"/>
        </w:rPr>
        <w:br w:type="page"/>
      </w:r>
    </w:p>
    <w:p w:rsidR="00E06C40" w:rsidRDefault="00E06C40" w:rsidP="0009718E">
      <w:pPr>
        <w:spacing w:after="0" w:line="240" w:lineRule="auto"/>
        <w:rPr>
          <w:b/>
          <w:lang w:val="es-MX"/>
        </w:rPr>
      </w:pPr>
      <w:r>
        <w:rPr>
          <w:noProof/>
          <w:lang w:eastAsia="es-CR"/>
        </w:rPr>
        <w:lastRenderedPageBreak/>
        <mc:AlternateContent>
          <mc:Choice Requires="wps">
            <w:drawing>
              <wp:anchor distT="0" distB="0" distL="114300" distR="114300" simplePos="0" relativeHeight="251768832" behindDoc="0" locked="0" layoutInCell="1" allowOverlap="1" wp14:anchorId="16601A6F" wp14:editId="7FE2DCED">
                <wp:simplePos x="0" y="0"/>
                <wp:positionH relativeFrom="column">
                  <wp:posOffset>4637681</wp:posOffset>
                </wp:positionH>
                <wp:positionV relativeFrom="paragraph">
                  <wp:posOffset>-329454</wp:posOffset>
                </wp:positionV>
                <wp:extent cx="1757238" cy="1049572"/>
                <wp:effectExtent l="0" t="0" r="0" b="0"/>
                <wp:wrapNone/>
                <wp:docPr id="460" name="Cuadro de texto 460"/>
                <wp:cNvGraphicFramePr/>
                <a:graphic xmlns:a="http://schemas.openxmlformats.org/drawingml/2006/main">
                  <a:graphicData uri="http://schemas.microsoft.com/office/word/2010/wordprocessingShape">
                    <wps:wsp>
                      <wps:cNvSpPr txBox="1"/>
                      <wps:spPr>
                        <a:xfrm>
                          <a:off x="0" y="0"/>
                          <a:ext cx="1757238" cy="10495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B457CA" w:rsidRDefault="00CB034B" w:rsidP="00E06C40">
                            <w:pPr>
                              <w:spacing w:after="0"/>
                              <w:rPr>
                                <w:rFonts w:ascii="Cambria" w:hAnsi="Cambria"/>
                                <w:b/>
                                <w:color w:val="FFFFFF" w:themeColor="background1"/>
                                <w:sz w:val="96"/>
                              </w:rPr>
                            </w:pPr>
                            <w:r w:rsidRPr="00B457CA">
                              <w:rPr>
                                <w:rFonts w:ascii="Cambria" w:hAnsi="Cambria"/>
                                <w:b/>
                                <w:color w:val="FFFFFF" w:themeColor="background1"/>
                                <w:sz w:val="96"/>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Cuadro de texto 460" o:spid="_x0000_s1031" type="#_x0000_t202" style="position:absolute;left:0;text-align:left;margin-left:365.15pt;margin-top:-25.95pt;width:138.35pt;height:82.6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" filled="f" stroked="f" strokeweight=".5pt">
                <v:textbox style="mso-fit-shape-to-text:t">
                  <w:txbxContent>
                    <w:p w:rsidR="00CB034B" w:rsidRPr="00B457CA" w:rsidRDefault="00CB034B" w:rsidP="00E06C40">
                      <w:pPr>
                        <w:spacing w:after="0"/>
                        <w:rPr>
                          <w:rFonts w:ascii="Cambria" w:hAnsi="Cambria"/>
                          <w:b/>
                          <w:color w:val="FFFFFF" w:themeColor="background1"/>
                          <w:sz w:val="96"/>
                        </w:rPr>
                      </w:pPr>
                      <w:r w:rsidRPr="00B457CA">
                        <w:rPr>
                          <w:rFonts w:ascii="Cambria" w:hAnsi="Cambria"/>
                          <w:b/>
                          <w:color w:val="FFFFFF" w:themeColor="background1"/>
                          <w:sz w:val="96"/>
                        </w:rPr>
                        <w:t>2016</w:t>
                      </w:r>
                    </w:p>
                  </w:txbxContent>
                </v:textbox>
              </v:shape>
            </w:pict>
          </mc:Fallback>
        </mc:AlternateContent>
      </w:r>
      <w:r>
        <w:rPr>
          <w:noProof/>
          <w:lang w:eastAsia="es-CR"/>
        </w:rPr>
        <mc:AlternateContent>
          <mc:Choice Requires="wps">
            <w:drawing>
              <wp:anchor distT="0" distB="0" distL="114300" distR="114300" simplePos="0" relativeHeight="251764736" behindDoc="0" locked="0" layoutInCell="1" allowOverlap="1" wp14:anchorId="56DCE228" wp14:editId="72DCEAF3">
                <wp:simplePos x="0" y="0"/>
                <wp:positionH relativeFrom="column">
                  <wp:posOffset>4637681</wp:posOffset>
                </wp:positionH>
                <wp:positionV relativeFrom="paragraph">
                  <wp:posOffset>-329454</wp:posOffset>
                </wp:positionV>
                <wp:extent cx="1757238" cy="1049572"/>
                <wp:effectExtent l="0" t="0" r="0" b="0"/>
                <wp:wrapNone/>
                <wp:docPr id="455" name="Cuadro de texto 455"/>
                <wp:cNvGraphicFramePr/>
                <a:graphic xmlns:a="http://schemas.openxmlformats.org/drawingml/2006/main">
                  <a:graphicData uri="http://schemas.microsoft.com/office/word/2010/wordprocessingShape">
                    <wps:wsp>
                      <wps:cNvSpPr txBox="1"/>
                      <wps:spPr>
                        <a:xfrm>
                          <a:off x="0" y="0"/>
                          <a:ext cx="1757238" cy="10495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B457CA" w:rsidRDefault="00CB034B" w:rsidP="00E06C40">
                            <w:pPr>
                              <w:spacing w:after="0"/>
                              <w:rPr>
                                <w:rFonts w:ascii="Cambria" w:hAnsi="Cambria"/>
                                <w:b/>
                                <w:color w:val="FFFFFF" w:themeColor="background1"/>
                                <w:sz w:val="96"/>
                              </w:rPr>
                            </w:pPr>
                            <w:r w:rsidRPr="00B457CA">
                              <w:rPr>
                                <w:rFonts w:ascii="Cambria" w:hAnsi="Cambria"/>
                                <w:b/>
                                <w:color w:val="FFFFFF" w:themeColor="background1"/>
                                <w:sz w:val="96"/>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Cuadro de texto 455" o:spid="_x0000_s1032" type="#_x0000_t202" style="position:absolute;left:0;text-align:left;margin-left:365.15pt;margin-top:-25.95pt;width:138.35pt;height:82.6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" filled="f" stroked="f" strokeweight=".5pt">
                <v:textbox style="mso-fit-shape-to-text:t">
                  <w:txbxContent>
                    <w:p w:rsidR="00CB034B" w:rsidRPr="00B457CA" w:rsidRDefault="00CB034B" w:rsidP="00E06C40">
                      <w:pPr>
                        <w:spacing w:after="0"/>
                        <w:rPr>
                          <w:rFonts w:ascii="Cambria" w:hAnsi="Cambria"/>
                          <w:b/>
                          <w:color w:val="FFFFFF" w:themeColor="background1"/>
                          <w:sz w:val="96"/>
                        </w:rPr>
                      </w:pPr>
                      <w:r w:rsidRPr="00B457CA">
                        <w:rPr>
                          <w:rFonts w:ascii="Cambria" w:hAnsi="Cambria"/>
                          <w:b/>
                          <w:color w:val="FFFFFF" w:themeColor="background1"/>
                          <w:sz w:val="96"/>
                        </w:rPr>
                        <w:t>2016</w:t>
                      </w:r>
                    </w:p>
                  </w:txbxContent>
                </v:textbox>
              </v:shape>
            </w:pict>
          </mc:Fallback>
        </mc:AlternateContent>
      </w:r>
      <w:r>
        <w:rPr>
          <w:noProof/>
          <w:lang w:eastAsia="es-CR"/>
        </w:rPr>
        <mc:AlternateContent>
          <mc:Choice Requires="wps">
            <w:drawing>
              <wp:anchor distT="0" distB="0" distL="114300" distR="114300" simplePos="0" relativeHeight="251755520" behindDoc="0" locked="0" layoutInCell="1" allowOverlap="1" wp14:anchorId="43099422" wp14:editId="6184BDAF">
                <wp:simplePos x="0" y="0"/>
                <wp:positionH relativeFrom="column">
                  <wp:posOffset>4637681</wp:posOffset>
                </wp:positionH>
                <wp:positionV relativeFrom="paragraph">
                  <wp:posOffset>-329454</wp:posOffset>
                </wp:positionV>
                <wp:extent cx="1757238" cy="1049572"/>
                <wp:effectExtent l="0" t="0" r="0" b="0"/>
                <wp:wrapNone/>
                <wp:docPr id="450" name="Cuadro de texto 450"/>
                <wp:cNvGraphicFramePr/>
                <a:graphic xmlns:a="http://schemas.openxmlformats.org/drawingml/2006/main">
                  <a:graphicData uri="http://schemas.microsoft.com/office/word/2010/wordprocessingShape">
                    <wps:wsp>
                      <wps:cNvSpPr txBox="1"/>
                      <wps:spPr>
                        <a:xfrm>
                          <a:off x="0" y="0"/>
                          <a:ext cx="1757238" cy="10495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B457CA" w:rsidRDefault="00CB034B" w:rsidP="00E06C40">
                            <w:pPr>
                              <w:spacing w:after="0"/>
                              <w:rPr>
                                <w:rFonts w:ascii="Cambria" w:hAnsi="Cambria"/>
                                <w:b/>
                                <w:color w:val="FFFFFF" w:themeColor="background1"/>
                                <w:sz w:val="96"/>
                              </w:rPr>
                            </w:pPr>
                            <w:r w:rsidRPr="00B457CA">
                              <w:rPr>
                                <w:rFonts w:ascii="Cambria" w:hAnsi="Cambria"/>
                                <w:b/>
                                <w:color w:val="FFFFFF" w:themeColor="background1"/>
                                <w:sz w:val="96"/>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Cuadro de texto 450" o:spid="_x0000_s1033" type="#_x0000_t202" style="position:absolute;left:0;text-align:left;margin-left:365.15pt;margin-top:-25.95pt;width:138.35pt;height:82.6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" filled="f" stroked="f" strokeweight=".5pt">
                <v:textbox style="mso-fit-shape-to-text:t">
                  <w:txbxContent>
                    <w:p w:rsidR="00CB034B" w:rsidRPr="00B457CA" w:rsidRDefault="00CB034B" w:rsidP="00E06C40">
                      <w:pPr>
                        <w:spacing w:after="0"/>
                        <w:rPr>
                          <w:rFonts w:ascii="Cambria" w:hAnsi="Cambria"/>
                          <w:b/>
                          <w:color w:val="FFFFFF" w:themeColor="background1"/>
                          <w:sz w:val="96"/>
                        </w:rPr>
                      </w:pPr>
                      <w:r w:rsidRPr="00B457CA">
                        <w:rPr>
                          <w:rFonts w:ascii="Cambria" w:hAnsi="Cambria"/>
                          <w:b/>
                          <w:color w:val="FFFFFF" w:themeColor="background1"/>
                          <w:sz w:val="96"/>
                        </w:rPr>
                        <w:t>2016</w:t>
                      </w:r>
                    </w:p>
                  </w:txbxContent>
                </v:textbox>
              </v:shape>
            </w:pict>
          </mc:Fallback>
        </mc:AlternateContent>
      </w:r>
    </w:p>
    <w:p w:rsidR="00DE2616" w:rsidRDefault="00DE2616" w:rsidP="00F42762">
      <w:pPr>
        <w:pStyle w:val="Sinespaciado"/>
        <w:rPr>
          <w:b/>
          <w:lang w:val="es-MX"/>
        </w:rPr>
      </w:pPr>
      <w:r>
        <w:rPr>
          <w:b/>
          <w:lang w:val="es-MX"/>
        </w:rPr>
        <w:t>Ministerio de Agricultura y Ganadería (MAG)</w:t>
      </w:r>
    </w:p>
    <w:p w:rsidR="00DE2616" w:rsidRDefault="00DE2616" w:rsidP="00F42762">
      <w:pPr>
        <w:pStyle w:val="Sinespaciado"/>
        <w:rPr>
          <w:b/>
          <w:lang w:val="es-MX"/>
        </w:rPr>
      </w:pPr>
    </w:p>
    <w:p w:rsidR="009C403D" w:rsidRDefault="009C403D" w:rsidP="00F42762">
      <w:pPr>
        <w:pStyle w:val="Sinespaciado"/>
        <w:rPr>
          <w:b/>
          <w:lang w:val="es-MX"/>
        </w:rPr>
      </w:pPr>
    </w:p>
    <w:p w:rsidR="00DE2616" w:rsidRDefault="00DE2616" w:rsidP="00F42762">
      <w:pPr>
        <w:pStyle w:val="Sinespaciado"/>
        <w:rPr>
          <w:b/>
          <w:lang w:val="es-MX"/>
        </w:rPr>
      </w:pPr>
    </w:p>
    <w:p w:rsidR="00F42762" w:rsidRDefault="00F42762" w:rsidP="00F42762">
      <w:pPr>
        <w:pStyle w:val="Sinespaciado"/>
        <w:rPr>
          <w:b/>
          <w:lang w:val="es-MX"/>
        </w:rPr>
      </w:pPr>
    </w:p>
    <w:p w:rsidR="00DE2616" w:rsidRPr="00931644" w:rsidRDefault="00DE2616" w:rsidP="00F42762">
      <w:pPr>
        <w:pStyle w:val="Sinespaciado"/>
        <w:rPr>
          <w:b/>
          <w:lang w:val="es-MX"/>
        </w:rPr>
      </w:pPr>
    </w:p>
    <w:p w:rsidR="00F42762" w:rsidRPr="00F37F18" w:rsidRDefault="00F42762" w:rsidP="00F42762">
      <w:pPr>
        <w:spacing w:after="0"/>
        <w:rPr>
          <w:b/>
          <w:lang w:val="es-MX"/>
        </w:rPr>
      </w:pPr>
    </w:p>
    <w:p w:rsidR="00F42762" w:rsidRPr="00F74B14" w:rsidRDefault="00F42762" w:rsidP="009C6BA1">
      <w:pPr>
        <w:spacing w:after="0"/>
        <w:rPr>
          <w:rFonts w:eastAsia="Times New Roman"/>
          <w:szCs w:val="24"/>
        </w:rPr>
      </w:pPr>
      <w:r w:rsidRPr="00E75976">
        <w:rPr>
          <w:b/>
        </w:rPr>
        <w:t>Elaborado</w:t>
      </w:r>
      <w:r w:rsidR="007A1775">
        <w:rPr>
          <w:b/>
        </w:rPr>
        <w:t>:</w:t>
      </w:r>
      <w:r w:rsidR="007A1775">
        <w:rPr>
          <w:b/>
        </w:rPr>
        <w:tab/>
      </w:r>
      <w:r w:rsidR="007A1775">
        <w:rPr>
          <w:b/>
        </w:rPr>
        <w:tab/>
      </w:r>
      <w:r w:rsidR="000770DA">
        <w:rPr>
          <w:rFonts w:eastAsia="Times New Roman"/>
          <w:szCs w:val="24"/>
        </w:rPr>
        <w:t>María Elena Orozco Vílchez</w:t>
      </w:r>
      <w:r w:rsidR="007A1775">
        <w:rPr>
          <w:rFonts w:eastAsia="Times New Roman"/>
          <w:szCs w:val="24"/>
        </w:rPr>
        <w:t xml:space="preserve">.  </w:t>
      </w:r>
      <w:r w:rsidR="007A1775" w:rsidRPr="00F74B14">
        <w:rPr>
          <w:rFonts w:eastAsia="Times New Roman"/>
          <w:szCs w:val="24"/>
        </w:rPr>
        <w:t>(UPE)</w:t>
      </w:r>
      <w:r w:rsidR="007A1775" w:rsidRPr="00F74B14">
        <w:rPr>
          <w:rFonts w:eastAsia="Times New Roman"/>
          <w:szCs w:val="24"/>
        </w:rPr>
        <w:tab/>
      </w:r>
    </w:p>
    <w:p w:rsidR="009C6BA1" w:rsidRPr="00F74B14" w:rsidRDefault="009C6BA1" w:rsidP="009C6BA1">
      <w:pPr>
        <w:spacing w:after="0" w:line="240" w:lineRule="auto"/>
        <w:rPr>
          <w:rFonts w:eastAsia="Times New Roman"/>
          <w:szCs w:val="24"/>
        </w:rPr>
      </w:pPr>
    </w:p>
    <w:p w:rsidR="009C6BA1" w:rsidRDefault="006D01C6" w:rsidP="00A10574">
      <w:pPr>
        <w:spacing w:after="0" w:line="240" w:lineRule="auto"/>
        <w:rPr>
          <w:rFonts w:eastAsia="Times New Roman"/>
          <w:szCs w:val="24"/>
        </w:rPr>
      </w:pPr>
      <w:r w:rsidRPr="00F74B14">
        <w:rPr>
          <w:rFonts w:eastAsia="Times New Roman"/>
          <w:b/>
          <w:szCs w:val="24"/>
        </w:rPr>
        <w:t>Aportes</w:t>
      </w:r>
      <w:r w:rsidR="009C6BA1" w:rsidRPr="00F74B14">
        <w:rPr>
          <w:rFonts w:eastAsia="Times New Roman"/>
          <w:b/>
          <w:szCs w:val="24"/>
        </w:rPr>
        <w:t>:</w:t>
      </w:r>
      <w:r w:rsidR="007A1775" w:rsidRPr="00F74B14">
        <w:rPr>
          <w:rFonts w:eastAsia="Times New Roman"/>
          <w:b/>
          <w:szCs w:val="24"/>
        </w:rPr>
        <w:tab/>
      </w:r>
      <w:r w:rsidR="007A1775" w:rsidRPr="00F74B14">
        <w:rPr>
          <w:rFonts w:eastAsia="Times New Roman"/>
          <w:b/>
          <w:szCs w:val="24"/>
        </w:rPr>
        <w:tab/>
      </w:r>
      <w:r w:rsidR="007A1775" w:rsidRPr="00F74B14">
        <w:rPr>
          <w:rFonts w:eastAsia="Times New Roman"/>
          <w:b/>
          <w:szCs w:val="24"/>
        </w:rPr>
        <w:tab/>
      </w:r>
    </w:p>
    <w:p w:rsidR="00F42762" w:rsidRDefault="00F42762" w:rsidP="00F42762">
      <w:pPr>
        <w:spacing w:after="0" w:line="240" w:lineRule="auto"/>
        <w:ind w:left="1416"/>
        <w:rPr>
          <w:rFonts w:eastAsia="Times New Roman"/>
          <w:szCs w:val="24"/>
        </w:rPr>
      </w:pPr>
    </w:p>
    <w:p w:rsidR="00F42762" w:rsidRDefault="007A1775" w:rsidP="00F42762">
      <w:pPr>
        <w:spacing w:after="0" w:line="240" w:lineRule="auto"/>
        <w:rPr>
          <w:b/>
        </w:rPr>
      </w:pPr>
      <w:r>
        <w:rPr>
          <w:b/>
        </w:rPr>
        <w:t>Sustento de Información</w:t>
      </w:r>
    </w:p>
    <w:p w:rsidR="00F42762" w:rsidRDefault="00F42762" w:rsidP="00F42762">
      <w:pPr>
        <w:spacing w:after="0" w:line="240" w:lineRule="auto"/>
        <w:rPr>
          <w:b/>
        </w:rPr>
      </w:pPr>
    </w:p>
    <w:p w:rsidR="00F42762" w:rsidRDefault="00F42762" w:rsidP="007A1775">
      <w:pPr>
        <w:spacing w:after="0" w:line="240" w:lineRule="auto"/>
        <w:ind w:left="994"/>
        <w:rPr>
          <w:rFonts w:eastAsia="Times New Roman"/>
          <w:szCs w:val="24"/>
        </w:rPr>
      </w:pPr>
      <w:r w:rsidRPr="00F42762">
        <w:rPr>
          <w:rFonts w:eastAsia="Times New Roman"/>
          <w:szCs w:val="24"/>
        </w:rPr>
        <w:t>Informes Anuales de las Direcciones Regionales Chorotega, Pacífico Central; Brunca, Central Oriental, Central Sur, Central Occidental, Huetar Norte, Huetar Caribe, Subregión Sarapiquí</w:t>
      </w:r>
      <w:r w:rsidR="002C4DB7">
        <w:rPr>
          <w:rFonts w:eastAsia="Times New Roman"/>
          <w:szCs w:val="24"/>
        </w:rPr>
        <w:t>.</w:t>
      </w:r>
    </w:p>
    <w:p w:rsidR="00F42762" w:rsidRDefault="00F42762" w:rsidP="00F42762">
      <w:pPr>
        <w:spacing w:after="0" w:line="240" w:lineRule="auto"/>
        <w:ind w:left="1416"/>
        <w:rPr>
          <w:rFonts w:eastAsia="Times New Roman"/>
          <w:szCs w:val="24"/>
        </w:rPr>
      </w:pPr>
    </w:p>
    <w:p w:rsidR="00F42762" w:rsidRDefault="00F42762" w:rsidP="007A1775">
      <w:pPr>
        <w:spacing w:after="0" w:line="240" w:lineRule="auto"/>
        <w:ind w:left="994"/>
        <w:rPr>
          <w:rFonts w:eastAsia="Times New Roman"/>
          <w:szCs w:val="24"/>
        </w:rPr>
      </w:pPr>
      <w:r>
        <w:rPr>
          <w:rFonts w:eastAsia="Times New Roman"/>
          <w:szCs w:val="24"/>
        </w:rPr>
        <w:t>Informes Anuales de Departamentos DNEA nivel Central</w:t>
      </w:r>
      <w:r w:rsidR="002C4DB7">
        <w:rPr>
          <w:rFonts w:eastAsia="Times New Roman"/>
          <w:szCs w:val="24"/>
        </w:rPr>
        <w:t>: Desarrollo</w:t>
      </w:r>
      <w:r w:rsidR="00DE2616">
        <w:rPr>
          <w:rFonts w:eastAsia="Times New Roman"/>
          <w:szCs w:val="24"/>
        </w:rPr>
        <w:t xml:space="preserve"> Metodológico, Agricultura Conservacionista, Mujer Rural</w:t>
      </w:r>
      <w:r>
        <w:rPr>
          <w:rFonts w:eastAsia="Times New Roman"/>
          <w:szCs w:val="24"/>
        </w:rPr>
        <w:t>,</w:t>
      </w:r>
      <w:r w:rsidR="00DE2616">
        <w:rPr>
          <w:rFonts w:eastAsia="Times New Roman"/>
          <w:szCs w:val="24"/>
        </w:rPr>
        <w:t xml:space="preserve"> Programas Nacionales</w:t>
      </w:r>
      <w:r w:rsidR="002C4DB7">
        <w:rPr>
          <w:rFonts w:eastAsia="Times New Roman"/>
          <w:szCs w:val="24"/>
        </w:rPr>
        <w:t>.</w:t>
      </w:r>
    </w:p>
    <w:p w:rsidR="00F42762" w:rsidRDefault="00F42762" w:rsidP="00F42762">
      <w:pPr>
        <w:spacing w:after="0" w:line="240" w:lineRule="auto"/>
        <w:ind w:left="1416"/>
        <w:rPr>
          <w:rFonts w:eastAsia="Times New Roman"/>
          <w:szCs w:val="24"/>
        </w:rPr>
      </w:pPr>
    </w:p>
    <w:p w:rsidR="00F42762" w:rsidRDefault="00F42762" w:rsidP="007A1775">
      <w:pPr>
        <w:spacing w:after="0" w:line="240" w:lineRule="auto"/>
        <w:ind w:left="994"/>
        <w:rPr>
          <w:rFonts w:eastAsia="Times New Roman"/>
          <w:szCs w:val="24"/>
        </w:rPr>
      </w:pPr>
      <w:r>
        <w:rPr>
          <w:rFonts w:eastAsia="Times New Roman"/>
          <w:szCs w:val="24"/>
        </w:rPr>
        <w:t>Información de instancias asesoras</w:t>
      </w:r>
      <w:r w:rsidR="002C4DB7">
        <w:rPr>
          <w:rFonts w:eastAsia="Times New Roman"/>
          <w:szCs w:val="24"/>
        </w:rPr>
        <w:t>: Unidad</w:t>
      </w:r>
      <w:r>
        <w:rPr>
          <w:rFonts w:eastAsia="Times New Roman"/>
          <w:szCs w:val="24"/>
        </w:rPr>
        <w:t xml:space="preserve"> de Asuntos Internacionales, Asesoría Jurídica, Auditoría Interna</w:t>
      </w:r>
      <w:r w:rsidR="00DE2616">
        <w:rPr>
          <w:rFonts w:eastAsia="Times New Roman"/>
          <w:szCs w:val="24"/>
        </w:rPr>
        <w:t>, Prensa, Planificación Institucional</w:t>
      </w:r>
      <w:r w:rsidR="002C4DB7">
        <w:rPr>
          <w:rFonts w:eastAsia="Times New Roman"/>
          <w:szCs w:val="24"/>
        </w:rPr>
        <w:t>.</w:t>
      </w:r>
    </w:p>
    <w:p w:rsidR="00F42762" w:rsidRDefault="00F42762" w:rsidP="00F42762">
      <w:pPr>
        <w:spacing w:after="0" w:line="240" w:lineRule="auto"/>
        <w:ind w:left="1416"/>
        <w:rPr>
          <w:rFonts w:eastAsia="Times New Roman"/>
          <w:szCs w:val="24"/>
        </w:rPr>
      </w:pPr>
    </w:p>
    <w:p w:rsidR="00F42762" w:rsidRPr="00F42762" w:rsidRDefault="00F42762" w:rsidP="007A1775">
      <w:pPr>
        <w:spacing w:after="0" w:line="240" w:lineRule="auto"/>
        <w:ind w:left="994"/>
        <w:rPr>
          <w:rFonts w:eastAsia="Times New Roman"/>
          <w:szCs w:val="24"/>
        </w:rPr>
      </w:pPr>
      <w:r>
        <w:rPr>
          <w:rFonts w:eastAsia="Times New Roman"/>
          <w:szCs w:val="24"/>
        </w:rPr>
        <w:t>Información de apoyo de la DAF (Jefatura, Bienes y Servicios, Proveeduría Institucional, SUNII, TIC, Gestión de Recursos Humanos</w:t>
      </w:r>
      <w:r w:rsidR="002C4DB7">
        <w:rPr>
          <w:rFonts w:eastAsia="Times New Roman"/>
          <w:szCs w:val="24"/>
        </w:rPr>
        <w:t>.</w:t>
      </w:r>
    </w:p>
    <w:p w:rsidR="00F42762" w:rsidRDefault="00F42762" w:rsidP="00F42762">
      <w:pPr>
        <w:spacing w:after="0" w:line="240" w:lineRule="auto"/>
        <w:rPr>
          <w:b/>
        </w:rPr>
      </w:pPr>
    </w:p>
    <w:p w:rsidR="00F42762" w:rsidRDefault="00F42762" w:rsidP="00F42762">
      <w:pPr>
        <w:spacing w:after="0" w:line="240" w:lineRule="auto"/>
        <w:ind w:left="708"/>
        <w:rPr>
          <w:rFonts w:eastAsia="Times New Roman"/>
          <w:szCs w:val="24"/>
          <w:highlight w:val="yellow"/>
        </w:rPr>
      </w:pPr>
    </w:p>
    <w:p w:rsidR="00F42762" w:rsidRDefault="00F42762" w:rsidP="00F42762">
      <w:pPr>
        <w:spacing w:after="0"/>
      </w:pPr>
    </w:p>
    <w:p w:rsidR="00F42762" w:rsidRDefault="00F42762" w:rsidP="00F42762">
      <w:pPr>
        <w:spacing w:after="0"/>
        <w:rPr>
          <w:b/>
          <w:bCs/>
          <w:color w:val="0000FF"/>
        </w:rPr>
      </w:pPr>
      <w:r>
        <w:rPr>
          <w:b/>
          <w:bCs/>
        </w:rPr>
        <w:t xml:space="preserve">Puede visualizar este documento en la dirección: </w:t>
      </w:r>
      <w:hyperlink r:id="rId19" w:history="1">
        <w:r w:rsidR="00DE2616" w:rsidRPr="00B24D72">
          <w:rPr>
            <w:rStyle w:val="Hipervnculo"/>
          </w:rPr>
          <w:t>www.mag.go.cr</w:t>
        </w:r>
      </w:hyperlink>
    </w:p>
    <w:p w:rsidR="00F42762" w:rsidRDefault="00F42762" w:rsidP="00F42762">
      <w:pPr>
        <w:spacing w:after="0"/>
        <w:rPr>
          <w:b/>
          <w:bCs/>
        </w:rPr>
      </w:pPr>
    </w:p>
    <w:p w:rsidR="00F42762" w:rsidRDefault="00F42762" w:rsidP="00F42762">
      <w:pPr>
        <w:spacing w:after="0"/>
        <w:rPr>
          <w:b/>
          <w:bCs/>
        </w:rPr>
      </w:pPr>
    </w:p>
    <w:p w:rsidR="00F42762" w:rsidRDefault="00461581" w:rsidP="00BA15AA">
      <w:pPr>
        <w:spacing w:after="0"/>
        <w:jc w:val="center"/>
      </w:pPr>
      <w:r>
        <w:rPr>
          <w:b/>
          <w:bCs/>
        </w:rPr>
        <w:t>Marzo</w:t>
      </w:r>
      <w:r w:rsidR="00F42762">
        <w:rPr>
          <w:b/>
          <w:bCs/>
        </w:rPr>
        <w:t xml:space="preserve"> 201</w:t>
      </w:r>
      <w:r>
        <w:rPr>
          <w:b/>
          <w:bCs/>
        </w:rPr>
        <w:t>8</w:t>
      </w:r>
    </w:p>
    <w:p w:rsidR="00F42762" w:rsidRDefault="00F42762" w:rsidP="00F42762">
      <w:pPr>
        <w:spacing w:after="0"/>
      </w:pPr>
    </w:p>
    <w:p w:rsidR="00DE2616" w:rsidRDefault="00DE2616">
      <w:pPr>
        <w:spacing w:after="0" w:line="240" w:lineRule="auto"/>
        <w:ind w:left="703" w:hanging="703"/>
        <w:rPr>
          <w:rFonts w:ascii="Cambria" w:hAnsi="Cambria"/>
          <w:b/>
          <w:bCs/>
          <w:caps/>
          <w:sz w:val="20"/>
          <w:szCs w:val="20"/>
        </w:rPr>
      </w:pPr>
      <w:r>
        <w:rPr>
          <w:rFonts w:ascii="Cambria" w:hAnsi="Cambria"/>
          <w:b/>
          <w:bCs/>
          <w:caps/>
          <w:sz w:val="20"/>
          <w:szCs w:val="20"/>
        </w:rPr>
        <w:br w:type="page"/>
      </w:r>
    </w:p>
    <w:p w:rsidR="00F42762" w:rsidRDefault="00A323AE" w:rsidP="00A323AE">
      <w:pPr>
        <w:spacing w:after="0" w:line="240" w:lineRule="auto"/>
        <w:ind w:left="703" w:hanging="703"/>
        <w:jc w:val="center"/>
        <w:rPr>
          <w:rFonts w:ascii="Cambria" w:hAnsi="Cambria"/>
          <w:b/>
          <w:bCs/>
          <w:caps/>
          <w:sz w:val="20"/>
          <w:szCs w:val="20"/>
        </w:rPr>
      </w:pPr>
      <w:r>
        <w:rPr>
          <w:rFonts w:ascii="Cambria" w:hAnsi="Cambria"/>
          <w:b/>
          <w:bCs/>
          <w:caps/>
          <w:sz w:val="20"/>
          <w:szCs w:val="20"/>
        </w:rPr>
        <w:lastRenderedPageBreak/>
        <w:t>indice de contenido</w:t>
      </w:r>
    </w:p>
    <w:p w:rsidR="001F78C4" w:rsidRDefault="00032008">
      <w:pPr>
        <w:pStyle w:val="TDC1"/>
        <w:rPr>
          <w:rFonts w:eastAsiaTheme="minorEastAsia" w:cstheme="minorBidi"/>
          <w:b w:val="0"/>
          <w:bCs w:val="0"/>
          <w:caps w:val="0"/>
          <w:noProof/>
          <w:sz w:val="22"/>
          <w:szCs w:val="22"/>
          <w:lang w:eastAsia="es-CR"/>
        </w:rPr>
      </w:pPr>
      <w:r w:rsidRPr="00032FA6">
        <w:rPr>
          <w:rFonts w:ascii="Cambria" w:hAnsi="Cambria"/>
        </w:rPr>
        <w:fldChar w:fldCharType="begin"/>
      </w:r>
      <w:r w:rsidRPr="00032FA6">
        <w:rPr>
          <w:rFonts w:ascii="Cambria" w:hAnsi="Cambria"/>
        </w:rPr>
        <w:instrText xml:space="preserve"> TOC \o "1-3" \h \z </w:instrText>
      </w:r>
      <w:r w:rsidRPr="00032FA6">
        <w:rPr>
          <w:rFonts w:ascii="Cambria" w:hAnsi="Cambria"/>
        </w:rPr>
        <w:fldChar w:fldCharType="separate"/>
      </w:r>
      <w:hyperlink w:anchor="_Toc483816675" w:history="1">
        <w:r w:rsidR="001F78C4" w:rsidRPr="00FA07A0">
          <w:rPr>
            <w:rStyle w:val="Hipervnculo"/>
            <w:noProof/>
          </w:rPr>
          <w:t>Objetivos Legales</w:t>
        </w:r>
        <w:r w:rsidR="001F78C4">
          <w:rPr>
            <w:noProof/>
            <w:webHidden/>
          </w:rPr>
          <w:tab/>
        </w:r>
        <w:r w:rsidR="001F78C4">
          <w:rPr>
            <w:noProof/>
            <w:webHidden/>
          </w:rPr>
          <w:fldChar w:fldCharType="begin"/>
        </w:r>
        <w:r w:rsidR="001F78C4">
          <w:rPr>
            <w:noProof/>
            <w:webHidden/>
          </w:rPr>
          <w:instrText xml:space="preserve"> PAGEREF _Toc483816675 \h </w:instrText>
        </w:r>
        <w:r w:rsidR="001F78C4">
          <w:rPr>
            <w:noProof/>
            <w:webHidden/>
          </w:rPr>
        </w:r>
        <w:r w:rsidR="001F78C4">
          <w:rPr>
            <w:noProof/>
            <w:webHidden/>
          </w:rPr>
          <w:fldChar w:fldCharType="separate"/>
        </w:r>
        <w:r w:rsidR="001F78C4">
          <w:rPr>
            <w:noProof/>
            <w:webHidden/>
          </w:rPr>
          <w:t>1</w:t>
        </w:r>
        <w:r w:rsidR="001F78C4">
          <w:rPr>
            <w:noProof/>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76" w:history="1">
        <w:r w:rsidR="001F78C4" w:rsidRPr="00FA07A0">
          <w:rPr>
            <w:rStyle w:val="Hipervnculo"/>
          </w:rPr>
          <w:t>Misión Institucional</w:t>
        </w:r>
        <w:r w:rsidR="001F78C4">
          <w:rPr>
            <w:webHidden/>
          </w:rPr>
          <w:tab/>
        </w:r>
        <w:r w:rsidR="001F78C4">
          <w:rPr>
            <w:webHidden/>
          </w:rPr>
          <w:fldChar w:fldCharType="begin"/>
        </w:r>
        <w:r w:rsidR="001F78C4">
          <w:rPr>
            <w:webHidden/>
          </w:rPr>
          <w:instrText xml:space="preserve"> PAGEREF _Toc483816676 \h </w:instrText>
        </w:r>
        <w:r w:rsidR="001F78C4">
          <w:rPr>
            <w:webHidden/>
          </w:rPr>
        </w:r>
        <w:r w:rsidR="001F78C4">
          <w:rPr>
            <w:webHidden/>
          </w:rPr>
          <w:fldChar w:fldCharType="separate"/>
        </w:r>
        <w:r w:rsidR="001F78C4">
          <w:rPr>
            <w:webHidden/>
          </w:rPr>
          <w:t>1</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77" w:history="1">
        <w:r w:rsidR="001F78C4" w:rsidRPr="00FA07A0">
          <w:rPr>
            <w:rStyle w:val="Hipervnculo"/>
          </w:rPr>
          <w:t>Objetivos Estratégicos</w:t>
        </w:r>
        <w:r w:rsidR="001F78C4">
          <w:rPr>
            <w:webHidden/>
          </w:rPr>
          <w:tab/>
        </w:r>
        <w:r w:rsidR="001F78C4">
          <w:rPr>
            <w:webHidden/>
          </w:rPr>
          <w:fldChar w:fldCharType="begin"/>
        </w:r>
        <w:r w:rsidR="001F78C4">
          <w:rPr>
            <w:webHidden/>
          </w:rPr>
          <w:instrText xml:space="preserve"> PAGEREF _Toc483816677 \h </w:instrText>
        </w:r>
        <w:r w:rsidR="001F78C4">
          <w:rPr>
            <w:webHidden/>
          </w:rPr>
        </w:r>
        <w:r w:rsidR="001F78C4">
          <w:rPr>
            <w:webHidden/>
          </w:rPr>
          <w:fldChar w:fldCharType="separate"/>
        </w:r>
        <w:r w:rsidR="001F78C4">
          <w:rPr>
            <w:webHidden/>
          </w:rPr>
          <w:t>1</w:t>
        </w:r>
        <w:r w:rsidR="001F78C4">
          <w:rPr>
            <w:webHidden/>
          </w:rPr>
          <w:fldChar w:fldCharType="end"/>
        </w:r>
      </w:hyperlink>
    </w:p>
    <w:p w:rsidR="001F78C4" w:rsidRDefault="001B4047">
      <w:pPr>
        <w:pStyle w:val="TDC1"/>
        <w:rPr>
          <w:rFonts w:eastAsiaTheme="minorEastAsia" w:cstheme="minorBidi"/>
          <w:b w:val="0"/>
          <w:bCs w:val="0"/>
          <w:caps w:val="0"/>
          <w:noProof/>
          <w:sz w:val="22"/>
          <w:szCs w:val="22"/>
          <w:lang w:eastAsia="es-CR"/>
        </w:rPr>
      </w:pPr>
      <w:hyperlink w:anchor="_Toc483816678" w:history="1">
        <w:r w:rsidR="001F78C4" w:rsidRPr="00FA07A0">
          <w:rPr>
            <w:rStyle w:val="Hipervnculo"/>
            <w:noProof/>
          </w:rPr>
          <w:t>Recursos financieros, humanos y materiales disponibles, justificación de su necesidad y vigencia en orden al interés público y cometidos de la institución.</w:t>
        </w:r>
        <w:r w:rsidR="001F78C4">
          <w:rPr>
            <w:noProof/>
            <w:webHidden/>
          </w:rPr>
          <w:tab/>
        </w:r>
        <w:r w:rsidR="001F78C4">
          <w:rPr>
            <w:noProof/>
            <w:webHidden/>
          </w:rPr>
          <w:fldChar w:fldCharType="begin"/>
        </w:r>
        <w:r w:rsidR="001F78C4">
          <w:rPr>
            <w:noProof/>
            <w:webHidden/>
          </w:rPr>
          <w:instrText xml:space="preserve"> PAGEREF _Toc483816678 \h </w:instrText>
        </w:r>
        <w:r w:rsidR="001F78C4">
          <w:rPr>
            <w:noProof/>
            <w:webHidden/>
          </w:rPr>
        </w:r>
        <w:r w:rsidR="001F78C4">
          <w:rPr>
            <w:noProof/>
            <w:webHidden/>
          </w:rPr>
          <w:fldChar w:fldCharType="separate"/>
        </w:r>
        <w:r w:rsidR="001F78C4">
          <w:rPr>
            <w:noProof/>
            <w:webHidden/>
          </w:rPr>
          <w:t>2</w:t>
        </w:r>
        <w:r w:rsidR="001F78C4">
          <w:rPr>
            <w:noProof/>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79" w:history="1">
        <w:r w:rsidR="001F78C4" w:rsidRPr="00FA07A0">
          <w:rPr>
            <w:rStyle w:val="Hipervnculo"/>
          </w:rPr>
          <w:t>Activos MAG: bienes muebles e inmuebles</w:t>
        </w:r>
        <w:r w:rsidR="001F78C4">
          <w:rPr>
            <w:webHidden/>
          </w:rPr>
          <w:tab/>
        </w:r>
        <w:r w:rsidR="001F78C4">
          <w:rPr>
            <w:webHidden/>
          </w:rPr>
          <w:fldChar w:fldCharType="begin"/>
        </w:r>
        <w:r w:rsidR="001F78C4">
          <w:rPr>
            <w:webHidden/>
          </w:rPr>
          <w:instrText xml:space="preserve"> PAGEREF _Toc483816679 \h </w:instrText>
        </w:r>
        <w:r w:rsidR="001F78C4">
          <w:rPr>
            <w:webHidden/>
          </w:rPr>
        </w:r>
        <w:r w:rsidR="001F78C4">
          <w:rPr>
            <w:webHidden/>
          </w:rPr>
          <w:fldChar w:fldCharType="separate"/>
        </w:r>
        <w:r w:rsidR="001F78C4">
          <w:rPr>
            <w:webHidden/>
          </w:rPr>
          <w:t>2</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80" w:history="1">
        <w:r w:rsidR="001F78C4" w:rsidRPr="00FA07A0">
          <w:rPr>
            <w:rStyle w:val="Hipervnculo"/>
          </w:rPr>
          <w:t>Recursos financieros del  MAG 2016</w:t>
        </w:r>
        <w:r w:rsidR="001F78C4">
          <w:rPr>
            <w:webHidden/>
          </w:rPr>
          <w:tab/>
        </w:r>
        <w:r w:rsidR="001F78C4">
          <w:rPr>
            <w:webHidden/>
          </w:rPr>
          <w:fldChar w:fldCharType="begin"/>
        </w:r>
        <w:r w:rsidR="001F78C4">
          <w:rPr>
            <w:webHidden/>
          </w:rPr>
          <w:instrText xml:space="preserve"> PAGEREF _Toc483816680 \h </w:instrText>
        </w:r>
        <w:r w:rsidR="001F78C4">
          <w:rPr>
            <w:webHidden/>
          </w:rPr>
        </w:r>
        <w:r w:rsidR="001F78C4">
          <w:rPr>
            <w:webHidden/>
          </w:rPr>
          <w:fldChar w:fldCharType="separate"/>
        </w:r>
        <w:r w:rsidR="001F78C4">
          <w:rPr>
            <w:webHidden/>
          </w:rPr>
          <w:t>3</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81" w:history="1">
        <w:r w:rsidR="001F78C4" w:rsidRPr="00FA07A0">
          <w:rPr>
            <w:rStyle w:val="Hipervnculo"/>
          </w:rPr>
          <w:t>Recursos Humanos Institucionales según áreas funcionales</w:t>
        </w:r>
        <w:r w:rsidR="001F78C4">
          <w:rPr>
            <w:webHidden/>
          </w:rPr>
          <w:tab/>
        </w:r>
        <w:r w:rsidR="001F78C4">
          <w:rPr>
            <w:webHidden/>
          </w:rPr>
          <w:fldChar w:fldCharType="begin"/>
        </w:r>
        <w:r w:rsidR="001F78C4">
          <w:rPr>
            <w:webHidden/>
          </w:rPr>
          <w:instrText xml:space="preserve"> PAGEREF _Toc483816681 \h </w:instrText>
        </w:r>
        <w:r w:rsidR="001F78C4">
          <w:rPr>
            <w:webHidden/>
          </w:rPr>
        </w:r>
        <w:r w:rsidR="001F78C4">
          <w:rPr>
            <w:webHidden/>
          </w:rPr>
          <w:fldChar w:fldCharType="separate"/>
        </w:r>
        <w:r w:rsidR="001F78C4">
          <w:rPr>
            <w:webHidden/>
          </w:rPr>
          <w:t>5</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82" w:history="1">
        <w:r w:rsidR="001F78C4" w:rsidRPr="00FA07A0">
          <w:rPr>
            <w:rStyle w:val="Hipervnculo"/>
          </w:rPr>
          <w:t>Total de funcionarios según clasificación de puesto y salarios brutos</w:t>
        </w:r>
        <w:r w:rsidR="001F78C4">
          <w:rPr>
            <w:webHidden/>
          </w:rPr>
          <w:tab/>
        </w:r>
        <w:r w:rsidR="001F78C4">
          <w:rPr>
            <w:webHidden/>
          </w:rPr>
          <w:fldChar w:fldCharType="begin"/>
        </w:r>
        <w:r w:rsidR="001F78C4">
          <w:rPr>
            <w:webHidden/>
          </w:rPr>
          <w:instrText xml:space="preserve"> PAGEREF _Toc483816682 \h </w:instrText>
        </w:r>
        <w:r w:rsidR="001F78C4">
          <w:rPr>
            <w:webHidden/>
          </w:rPr>
        </w:r>
        <w:r w:rsidR="001F78C4">
          <w:rPr>
            <w:webHidden/>
          </w:rPr>
          <w:fldChar w:fldCharType="separate"/>
        </w:r>
        <w:r w:rsidR="001F78C4">
          <w:rPr>
            <w:webHidden/>
          </w:rPr>
          <w:t>12</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83" w:history="1">
        <w:r w:rsidR="001F78C4" w:rsidRPr="00FA07A0">
          <w:rPr>
            <w:rStyle w:val="Hipervnculo"/>
          </w:rPr>
          <w:t>Justificación de las necesidades recursos humanos financieros, bienes y servicios disponibles según función pública</w:t>
        </w:r>
        <w:r w:rsidR="001F78C4">
          <w:rPr>
            <w:webHidden/>
          </w:rPr>
          <w:tab/>
        </w:r>
        <w:r w:rsidR="001F78C4">
          <w:rPr>
            <w:webHidden/>
          </w:rPr>
          <w:fldChar w:fldCharType="begin"/>
        </w:r>
        <w:r w:rsidR="001F78C4">
          <w:rPr>
            <w:webHidden/>
          </w:rPr>
          <w:instrText xml:space="preserve"> PAGEREF _Toc483816683 \h </w:instrText>
        </w:r>
        <w:r w:rsidR="001F78C4">
          <w:rPr>
            <w:webHidden/>
          </w:rPr>
        </w:r>
        <w:r w:rsidR="001F78C4">
          <w:rPr>
            <w:webHidden/>
          </w:rPr>
          <w:fldChar w:fldCharType="separate"/>
        </w:r>
        <w:r w:rsidR="001F78C4">
          <w:rPr>
            <w:webHidden/>
          </w:rPr>
          <w:t>13</w:t>
        </w:r>
        <w:r w:rsidR="001F78C4">
          <w:rPr>
            <w:webHidden/>
          </w:rPr>
          <w:fldChar w:fldCharType="end"/>
        </w:r>
      </w:hyperlink>
    </w:p>
    <w:p w:rsidR="001F78C4" w:rsidRDefault="001B4047">
      <w:pPr>
        <w:pStyle w:val="TDC1"/>
        <w:rPr>
          <w:rFonts w:eastAsiaTheme="minorEastAsia" w:cstheme="minorBidi"/>
          <w:b w:val="0"/>
          <w:bCs w:val="0"/>
          <w:caps w:val="0"/>
          <w:noProof/>
          <w:sz w:val="22"/>
          <w:szCs w:val="22"/>
          <w:lang w:eastAsia="es-CR"/>
        </w:rPr>
      </w:pPr>
      <w:hyperlink w:anchor="_Toc483816684" w:history="1">
        <w:r w:rsidR="001F78C4" w:rsidRPr="00FA07A0">
          <w:rPr>
            <w:rStyle w:val="Hipervnculo"/>
            <w:noProof/>
          </w:rPr>
          <w:t>Organigrama institucional vigente</w:t>
        </w:r>
        <w:r w:rsidR="001F78C4">
          <w:rPr>
            <w:noProof/>
            <w:webHidden/>
          </w:rPr>
          <w:tab/>
        </w:r>
        <w:r w:rsidR="001F78C4">
          <w:rPr>
            <w:noProof/>
            <w:webHidden/>
          </w:rPr>
          <w:fldChar w:fldCharType="begin"/>
        </w:r>
        <w:r w:rsidR="001F78C4">
          <w:rPr>
            <w:noProof/>
            <w:webHidden/>
          </w:rPr>
          <w:instrText xml:space="preserve"> PAGEREF _Toc483816684 \h </w:instrText>
        </w:r>
        <w:r w:rsidR="001F78C4">
          <w:rPr>
            <w:noProof/>
            <w:webHidden/>
          </w:rPr>
        </w:r>
        <w:r w:rsidR="001F78C4">
          <w:rPr>
            <w:noProof/>
            <w:webHidden/>
          </w:rPr>
          <w:fldChar w:fldCharType="separate"/>
        </w:r>
        <w:r w:rsidR="001F78C4">
          <w:rPr>
            <w:noProof/>
            <w:webHidden/>
          </w:rPr>
          <w:t>16</w:t>
        </w:r>
        <w:r w:rsidR="001F78C4">
          <w:rPr>
            <w:noProof/>
            <w:webHidden/>
          </w:rPr>
          <w:fldChar w:fldCharType="end"/>
        </w:r>
      </w:hyperlink>
    </w:p>
    <w:p w:rsidR="001F78C4" w:rsidRDefault="001B4047">
      <w:pPr>
        <w:pStyle w:val="TDC1"/>
        <w:rPr>
          <w:rFonts w:eastAsiaTheme="minorEastAsia" w:cstheme="minorBidi"/>
          <w:b w:val="0"/>
          <w:bCs w:val="0"/>
          <w:caps w:val="0"/>
          <w:noProof/>
          <w:sz w:val="22"/>
          <w:szCs w:val="22"/>
          <w:lang w:eastAsia="es-CR"/>
        </w:rPr>
      </w:pPr>
      <w:hyperlink w:anchor="_Toc483816685" w:history="1">
        <w:r w:rsidR="001F78C4" w:rsidRPr="00FA07A0">
          <w:rPr>
            <w:rStyle w:val="Hipervnculo"/>
            <w:noProof/>
          </w:rPr>
          <w:t>D. Metas y resultados 2016 en el contexto del PND, Plan Sectorial y POI Institucional</w:t>
        </w:r>
        <w:r w:rsidR="001F78C4">
          <w:rPr>
            <w:noProof/>
            <w:webHidden/>
          </w:rPr>
          <w:tab/>
        </w:r>
        <w:r w:rsidR="001F78C4">
          <w:rPr>
            <w:noProof/>
            <w:webHidden/>
          </w:rPr>
          <w:fldChar w:fldCharType="begin"/>
        </w:r>
        <w:r w:rsidR="001F78C4">
          <w:rPr>
            <w:noProof/>
            <w:webHidden/>
          </w:rPr>
          <w:instrText xml:space="preserve"> PAGEREF _Toc483816685 \h </w:instrText>
        </w:r>
        <w:r w:rsidR="001F78C4">
          <w:rPr>
            <w:noProof/>
            <w:webHidden/>
          </w:rPr>
        </w:r>
        <w:r w:rsidR="001F78C4">
          <w:rPr>
            <w:noProof/>
            <w:webHidden/>
          </w:rPr>
          <w:fldChar w:fldCharType="separate"/>
        </w:r>
        <w:r w:rsidR="001F78C4">
          <w:rPr>
            <w:noProof/>
            <w:webHidden/>
          </w:rPr>
          <w:t>17</w:t>
        </w:r>
        <w:r w:rsidR="001F78C4">
          <w:rPr>
            <w:noProof/>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86" w:history="1">
        <w:r w:rsidR="001F78C4" w:rsidRPr="00FA07A0">
          <w:rPr>
            <w:rStyle w:val="Hipervnculo"/>
          </w:rPr>
          <w:t>A.</w:t>
        </w:r>
        <w:r w:rsidR="001F78C4">
          <w:rPr>
            <w:rFonts w:eastAsiaTheme="minorEastAsia" w:cstheme="minorBidi"/>
            <w:b w:val="0"/>
            <w:smallCaps w:val="0"/>
            <w:sz w:val="22"/>
            <w:szCs w:val="22"/>
            <w:lang w:eastAsia="es-CR"/>
          </w:rPr>
          <w:tab/>
        </w:r>
        <w:r w:rsidR="001F78C4" w:rsidRPr="00FA07A0">
          <w:rPr>
            <w:rStyle w:val="Hipervnculo"/>
          </w:rPr>
          <w:t>Programa Nacional de seguridad y soberanía alimentaria y nutricional.</w:t>
        </w:r>
        <w:r w:rsidR="001F78C4">
          <w:rPr>
            <w:webHidden/>
          </w:rPr>
          <w:tab/>
        </w:r>
        <w:r w:rsidR="001F78C4">
          <w:rPr>
            <w:webHidden/>
          </w:rPr>
          <w:fldChar w:fldCharType="begin"/>
        </w:r>
        <w:r w:rsidR="001F78C4">
          <w:rPr>
            <w:webHidden/>
          </w:rPr>
          <w:instrText xml:space="preserve"> PAGEREF _Toc483816686 \h </w:instrText>
        </w:r>
        <w:r w:rsidR="001F78C4">
          <w:rPr>
            <w:webHidden/>
          </w:rPr>
        </w:r>
        <w:r w:rsidR="001F78C4">
          <w:rPr>
            <w:webHidden/>
          </w:rPr>
          <w:fldChar w:fldCharType="separate"/>
        </w:r>
        <w:r w:rsidR="001F78C4">
          <w:rPr>
            <w:webHidden/>
          </w:rPr>
          <w:t>20</w:t>
        </w:r>
        <w:r w:rsidR="001F78C4">
          <w:rPr>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687" w:history="1">
        <w:r w:rsidR="001F78C4" w:rsidRPr="00FA07A0">
          <w:rPr>
            <w:rStyle w:val="Hipervnculo"/>
            <w:noProof/>
          </w:rPr>
          <w:t>1.</w:t>
        </w:r>
        <w:r w:rsidR="001F78C4">
          <w:rPr>
            <w:rFonts w:eastAsiaTheme="minorEastAsia" w:cstheme="minorBidi"/>
            <w:i w:val="0"/>
            <w:iCs w:val="0"/>
            <w:noProof/>
            <w:sz w:val="22"/>
            <w:szCs w:val="22"/>
            <w:lang w:eastAsia="es-CR"/>
          </w:rPr>
          <w:tab/>
        </w:r>
        <w:r w:rsidR="001F78C4" w:rsidRPr="00FA07A0">
          <w:rPr>
            <w:rStyle w:val="Hipervnculo"/>
            <w:noProof/>
          </w:rPr>
          <w:t>Incremento de rendimientos de Rubros Sensibles y otras actividades.</w:t>
        </w:r>
        <w:r w:rsidR="001F78C4">
          <w:rPr>
            <w:noProof/>
            <w:webHidden/>
          </w:rPr>
          <w:tab/>
        </w:r>
        <w:r w:rsidR="001F78C4">
          <w:rPr>
            <w:noProof/>
            <w:webHidden/>
          </w:rPr>
          <w:fldChar w:fldCharType="begin"/>
        </w:r>
        <w:r w:rsidR="001F78C4">
          <w:rPr>
            <w:noProof/>
            <w:webHidden/>
          </w:rPr>
          <w:instrText xml:space="preserve"> PAGEREF _Toc483816687 \h </w:instrText>
        </w:r>
        <w:r w:rsidR="001F78C4">
          <w:rPr>
            <w:noProof/>
            <w:webHidden/>
          </w:rPr>
        </w:r>
        <w:r w:rsidR="001F78C4">
          <w:rPr>
            <w:noProof/>
            <w:webHidden/>
          </w:rPr>
          <w:fldChar w:fldCharType="separate"/>
        </w:r>
        <w:r w:rsidR="001F78C4">
          <w:rPr>
            <w:noProof/>
            <w:webHidden/>
          </w:rPr>
          <w:t>20</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88" w:history="1">
        <w:r w:rsidR="001F78C4" w:rsidRPr="00FA07A0">
          <w:rPr>
            <w:rStyle w:val="Hipervnculo"/>
            <w:noProof/>
          </w:rPr>
          <w:t>Arroz</w:t>
        </w:r>
        <w:r w:rsidR="001F78C4">
          <w:rPr>
            <w:noProof/>
            <w:webHidden/>
          </w:rPr>
          <w:tab/>
        </w:r>
        <w:r w:rsidR="001F78C4">
          <w:rPr>
            <w:noProof/>
            <w:webHidden/>
          </w:rPr>
          <w:fldChar w:fldCharType="begin"/>
        </w:r>
        <w:r w:rsidR="001F78C4">
          <w:rPr>
            <w:noProof/>
            <w:webHidden/>
          </w:rPr>
          <w:instrText xml:space="preserve"> PAGEREF _Toc483816688 \h </w:instrText>
        </w:r>
        <w:r w:rsidR="001F78C4">
          <w:rPr>
            <w:noProof/>
            <w:webHidden/>
          </w:rPr>
        </w:r>
        <w:r w:rsidR="001F78C4">
          <w:rPr>
            <w:noProof/>
            <w:webHidden/>
          </w:rPr>
          <w:fldChar w:fldCharType="separate"/>
        </w:r>
        <w:r w:rsidR="001F78C4">
          <w:rPr>
            <w:noProof/>
            <w:webHidden/>
          </w:rPr>
          <w:t>21</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89" w:history="1">
        <w:r w:rsidR="001F78C4" w:rsidRPr="00FA07A0">
          <w:rPr>
            <w:rStyle w:val="Hipervnculo"/>
            <w:noProof/>
          </w:rPr>
          <w:t>Frijol y maíz</w:t>
        </w:r>
        <w:r w:rsidR="001F78C4">
          <w:rPr>
            <w:noProof/>
            <w:webHidden/>
          </w:rPr>
          <w:tab/>
        </w:r>
        <w:r w:rsidR="001F78C4">
          <w:rPr>
            <w:noProof/>
            <w:webHidden/>
          </w:rPr>
          <w:fldChar w:fldCharType="begin"/>
        </w:r>
        <w:r w:rsidR="001F78C4">
          <w:rPr>
            <w:noProof/>
            <w:webHidden/>
          </w:rPr>
          <w:instrText xml:space="preserve"> PAGEREF _Toc483816689 \h </w:instrText>
        </w:r>
        <w:r w:rsidR="001F78C4">
          <w:rPr>
            <w:noProof/>
            <w:webHidden/>
          </w:rPr>
        </w:r>
        <w:r w:rsidR="001F78C4">
          <w:rPr>
            <w:noProof/>
            <w:webHidden/>
          </w:rPr>
          <w:fldChar w:fldCharType="separate"/>
        </w:r>
        <w:r w:rsidR="001F78C4">
          <w:rPr>
            <w:noProof/>
            <w:webHidden/>
          </w:rPr>
          <w:t>22</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90" w:history="1">
        <w:r w:rsidR="001F78C4" w:rsidRPr="00FA07A0">
          <w:rPr>
            <w:rStyle w:val="Hipervnculo"/>
            <w:noProof/>
          </w:rPr>
          <w:t>Papa</w:t>
        </w:r>
        <w:r w:rsidR="001F78C4">
          <w:rPr>
            <w:noProof/>
            <w:webHidden/>
          </w:rPr>
          <w:tab/>
        </w:r>
        <w:r w:rsidR="001F78C4">
          <w:rPr>
            <w:noProof/>
            <w:webHidden/>
          </w:rPr>
          <w:fldChar w:fldCharType="begin"/>
        </w:r>
        <w:r w:rsidR="001F78C4">
          <w:rPr>
            <w:noProof/>
            <w:webHidden/>
          </w:rPr>
          <w:instrText xml:space="preserve"> PAGEREF _Toc483816690 \h </w:instrText>
        </w:r>
        <w:r w:rsidR="001F78C4">
          <w:rPr>
            <w:noProof/>
            <w:webHidden/>
          </w:rPr>
        </w:r>
        <w:r w:rsidR="001F78C4">
          <w:rPr>
            <w:noProof/>
            <w:webHidden/>
          </w:rPr>
          <w:fldChar w:fldCharType="separate"/>
        </w:r>
        <w:r w:rsidR="001F78C4">
          <w:rPr>
            <w:noProof/>
            <w:webHidden/>
          </w:rPr>
          <w:t>26</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91" w:history="1">
        <w:r w:rsidR="001F78C4" w:rsidRPr="00FA07A0">
          <w:rPr>
            <w:rStyle w:val="Hipervnculo"/>
            <w:noProof/>
          </w:rPr>
          <w:t>Cebolla</w:t>
        </w:r>
        <w:r w:rsidR="001F78C4">
          <w:rPr>
            <w:noProof/>
            <w:webHidden/>
          </w:rPr>
          <w:tab/>
        </w:r>
        <w:r w:rsidR="001F78C4">
          <w:rPr>
            <w:noProof/>
            <w:webHidden/>
          </w:rPr>
          <w:fldChar w:fldCharType="begin"/>
        </w:r>
        <w:r w:rsidR="001F78C4">
          <w:rPr>
            <w:noProof/>
            <w:webHidden/>
          </w:rPr>
          <w:instrText xml:space="preserve"> PAGEREF _Toc483816691 \h </w:instrText>
        </w:r>
        <w:r w:rsidR="001F78C4">
          <w:rPr>
            <w:noProof/>
            <w:webHidden/>
          </w:rPr>
        </w:r>
        <w:r w:rsidR="001F78C4">
          <w:rPr>
            <w:noProof/>
            <w:webHidden/>
          </w:rPr>
          <w:fldChar w:fldCharType="separate"/>
        </w:r>
        <w:r w:rsidR="001F78C4">
          <w:rPr>
            <w:noProof/>
            <w:webHidden/>
          </w:rPr>
          <w:t>28</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92" w:history="1">
        <w:r w:rsidR="001F78C4" w:rsidRPr="00FA07A0">
          <w:rPr>
            <w:rStyle w:val="Hipervnculo"/>
            <w:noProof/>
          </w:rPr>
          <w:t>Carne de Res y leche de vaca</w:t>
        </w:r>
        <w:r w:rsidR="001F78C4">
          <w:rPr>
            <w:noProof/>
            <w:webHidden/>
          </w:rPr>
          <w:tab/>
        </w:r>
        <w:r w:rsidR="001F78C4">
          <w:rPr>
            <w:noProof/>
            <w:webHidden/>
          </w:rPr>
          <w:fldChar w:fldCharType="begin"/>
        </w:r>
        <w:r w:rsidR="001F78C4">
          <w:rPr>
            <w:noProof/>
            <w:webHidden/>
          </w:rPr>
          <w:instrText xml:space="preserve"> PAGEREF _Toc483816692 \h </w:instrText>
        </w:r>
        <w:r w:rsidR="001F78C4">
          <w:rPr>
            <w:noProof/>
            <w:webHidden/>
          </w:rPr>
        </w:r>
        <w:r w:rsidR="001F78C4">
          <w:rPr>
            <w:noProof/>
            <w:webHidden/>
          </w:rPr>
          <w:fldChar w:fldCharType="separate"/>
        </w:r>
        <w:r w:rsidR="001F78C4">
          <w:rPr>
            <w:noProof/>
            <w:webHidden/>
          </w:rPr>
          <w:t>29</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93" w:history="1">
        <w:r w:rsidR="001F78C4" w:rsidRPr="00FA07A0">
          <w:rPr>
            <w:rStyle w:val="Hipervnculo"/>
            <w:noProof/>
          </w:rPr>
          <w:t>Porcinos</w:t>
        </w:r>
        <w:r w:rsidR="001F78C4">
          <w:rPr>
            <w:noProof/>
            <w:webHidden/>
          </w:rPr>
          <w:tab/>
        </w:r>
        <w:r w:rsidR="001F78C4">
          <w:rPr>
            <w:noProof/>
            <w:webHidden/>
          </w:rPr>
          <w:fldChar w:fldCharType="begin"/>
        </w:r>
        <w:r w:rsidR="001F78C4">
          <w:rPr>
            <w:noProof/>
            <w:webHidden/>
          </w:rPr>
          <w:instrText xml:space="preserve"> PAGEREF _Toc483816693 \h </w:instrText>
        </w:r>
        <w:r w:rsidR="001F78C4">
          <w:rPr>
            <w:noProof/>
            <w:webHidden/>
          </w:rPr>
        </w:r>
        <w:r w:rsidR="001F78C4">
          <w:rPr>
            <w:noProof/>
            <w:webHidden/>
          </w:rPr>
          <w:fldChar w:fldCharType="separate"/>
        </w:r>
        <w:r w:rsidR="001F78C4">
          <w:rPr>
            <w:noProof/>
            <w:webHidden/>
          </w:rPr>
          <w:t>36</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94" w:history="1">
        <w:r w:rsidR="001F78C4" w:rsidRPr="00FA07A0">
          <w:rPr>
            <w:rStyle w:val="Hipervnculo"/>
            <w:noProof/>
          </w:rPr>
          <w:t>Otras actividades  productivas</w:t>
        </w:r>
        <w:r w:rsidR="001F78C4">
          <w:rPr>
            <w:noProof/>
            <w:webHidden/>
          </w:rPr>
          <w:tab/>
        </w:r>
        <w:r w:rsidR="001F78C4">
          <w:rPr>
            <w:noProof/>
            <w:webHidden/>
          </w:rPr>
          <w:fldChar w:fldCharType="begin"/>
        </w:r>
        <w:r w:rsidR="001F78C4">
          <w:rPr>
            <w:noProof/>
            <w:webHidden/>
          </w:rPr>
          <w:instrText xml:space="preserve"> PAGEREF _Toc483816694 \h </w:instrText>
        </w:r>
        <w:r w:rsidR="001F78C4">
          <w:rPr>
            <w:noProof/>
            <w:webHidden/>
          </w:rPr>
        </w:r>
        <w:r w:rsidR="001F78C4">
          <w:rPr>
            <w:noProof/>
            <w:webHidden/>
          </w:rPr>
          <w:fldChar w:fldCharType="separate"/>
        </w:r>
        <w:r w:rsidR="001F78C4">
          <w:rPr>
            <w:noProof/>
            <w:webHidden/>
          </w:rPr>
          <w:t>37</w:t>
        </w:r>
        <w:r w:rsidR="001F78C4">
          <w:rPr>
            <w:noProof/>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695" w:history="1">
        <w:r w:rsidR="001F78C4" w:rsidRPr="00FA07A0">
          <w:rPr>
            <w:rStyle w:val="Hipervnculo"/>
            <w:noProof/>
          </w:rPr>
          <w:t>2.</w:t>
        </w:r>
        <w:r w:rsidR="001F78C4">
          <w:rPr>
            <w:rFonts w:eastAsiaTheme="minorEastAsia" w:cstheme="minorBidi"/>
            <w:i w:val="0"/>
            <w:iCs w:val="0"/>
            <w:noProof/>
            <w:sz w:val="22"/>
            <w:szCs w:val="22"/>
            <w:lang w:eastAsia="es-CR"/>
          </w:rPr>
          <w:tab/>
        </w:r>
        <w:r w:rsidR="001F78C4" w:rsidRPr="00FA07A0">
          <w:rPr>
            <w:rStyle w:val="Hipervnculo"/>
            <w:noProof/>
          </w:rPr>
          <w:t>Programa de Renovación Cafetalera y Fideicomiso cafetalero</w:t>
        </w:r>
        <w:r w:rsidR="001F78C4">
          <w:rPr>
            <w:noProof/>
            <w:webHidden/>
          </w:rPr>
          <w:tab/>
        </w:r>
        <w:r w:rsidR="001F78C4">
          <w:rPr>
            <w:noProof/>
            <w:webHidden/>
          </w:rPr>
          <w:fldChar w:fldCharType="begin"/>
        </w:r>
        <w:r w:rsidR="001F78C4">
          <w:rPr>
            <w:noProof/>
            <w:webHidden/>
          </w:rPr>
          <w:instrText xml:space="preserve"> PAGEREF _Toc483816695 \h </w:instrText>
        </w:r>
        <w:r w:rsidR="001F78C4">
          <w:rPr>
            <w:noProof/>
            <w:webHidden/>
          </w:rPr>
        </w:r>
        <w:r w:rsidR="001F78C4">
          <w:rPr>
            <w:noProof/>
            <w:webHidden/>
          </w:rPr>
          <w:fldChar w:fldCharType="separate"/>
        </w:r>
        <w:r w:rsidR="001F78C4">
          <w:rPr>
            <w:noProof/>
            <w:webHidden/>
          </w:rPr>
          <w:t>45</w:t>
        </w:r>
        <w:r w:rsidR="001F78C4">
          <w:rPr>
            <w:noProof/>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696" w:history="1">
        <w:r w:rsidR="001F78C4" w:rsidRPr="00FA07A0">
          <w:rPr>
            <w:rStyle w:val="Hipervnculo"/>
          </w:rPr>
          <w:t>B.</w:t>
        </w:r>
        <w:r w:rsidR="001F78C4">
          <w:rPr>
            <w:rFonts w:eastAsiaTheme="minorEastAsia" w:cstheme="minorBidi"/>
            <w:b w:val="0"/>
            <w:smallCaps w:val="0"/>
            <w:sz w:val="22"/>
            <w:szCs w:val="22"/>
            <w:lang w:eastAsia="es-CR"/>
          </w:rPr>
          <w:tab/>
        </w:r>
        <w:r w:rsidR="001F78C4" w:rsidRPr="00FA07A0">
          <w:rPr>
            <w:rStyle w:val="Hipervnculo"/>
          </w:rPr>
          <w:t>Programa de fomento de organizaciones de productores y productoras y jóvenes  rurales, fortalecidas mediante capacidades técnicas, empresariales y de producción sostenible y orgánica.</w:t>
        </w:r>
        <w:r w:rsidR="001F78C4">
          <w:rPr>
            <w:webHidden/>
          </w:rPr>
          <w:tab/>
        </w:r>
        <w:r w:rsidR="001F78C4">
          <w:rPr>
            <w:webHidden/>
          </w:rPr>
          <w:fldChar w:fldCharType="begin"/>
        </w:r>
        <w:r w:rsidR="001F78C4">
          <w:rPr>
            <w:webHidden/>
          </w:rPr>
          <w:instrText xml:space="preserve"> PAGEREF _Toc483816696 \h </w:instrText>
        </w:r>
        <w:r w:rsidR="001F78C4">
          <w:rPr>
            <w:webHidden/>
          </w:rPr>
        </w:r>
        <w:r w:rsidR="001F78C4">
          <w:rPr>
            <w:webHidden/>
          </w:rPr>
          <w:fldChar w:fldCharType="separate"/>
        </w:r>
        <w:r w:rsidR="001F78C4">
          <w:rPr>
            <w:webHidden/>
          </w:rPr>
          <w:t>48</w:t>
        </w:r>
        <w:r w:rsidR="001F78C4">
          <w:rPr>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697" w:history="1">
        <w:r w:rsidR="001F78C4" w:rsidRPr="00FA07A0">
          <w:rPr>
            <w:rStyle w:val="Hipervnculo"/>
            <w:noProof/>
          </w:rPr>
          <w:t>1.</w:t>
        </w:r>
        <w:r w:rsidR="001F78C4">
          <w:rPr>
            <w:rFonts w:eastAsiaTheme="minorEastAsia" w:cstheme="minorBidi"/>
            <w:i w:val="0"/>
            <w:iCs w:val="0"/>
            <w:noProof/>
            <w:sz w:val="22"/>
            <w:szCs w:val="22"/>
            <w:lang w:eastAsia="es-CR"/>
          </w:rPr>
          <w:tab/>
        </w:r>
        <w:r w:rsidR="001F78C4" w:rsidRPr="00FA07A0">
          <w:rPr>
            <w:rStyle w:val="Hipervnculo"/>
            <w:noProof/>
          </w:rPr>
          <w:t>Proyectos que fomentan emprendimientos agropoductivos y encadenamientos de valor agregado.</w:t>
        </w:r>
        <w:r w:rsidR="001F78C4">
          <w:rPr>
            <w:noProof/>
            <w:webHidden/>
          </w:rPr>
          <w:tab/>
        </w:r>
        <w:r w:rsidR="001F78C4">
          <w:rPr>
            <w:noProof/>
            <w:webHidden/>
          </w:rPr>
          <w:fldChar w:fldCharType="begin"/>
        </w:r>
        <w:r w:rsidR="001F78C4">
          <w:rPr>
            <w:noProof/>
            <w:webHidden/>
          </w:rPr>
          <w:instrText xml:space="preserve"> PAGEREF _Toc483816697 \h </w:instrText>
        </w:r>
        <w:r w:rsidR="001F78C4">
          <w:rPr>
            <w:noProof/>
            <w:webHidden/>
          </w:rPr>
        </w:r>
        <w:r w:rsidR="001F78C4">
          <w:rPr>
            <w:noProof/>
            <w:webHidden/>
          </w:rPr>
          <w:fldChar w:fldCharType="separate"/>
        </w:r>
        <w:r w:rsidR="001F78C4">
          <w:rPr>
            <w:noProof/>
            <w:webHidden/>
          </w:rPr>
          <w:t>48</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698" w:history="1">
        <w:r w:rsidR="001F78C4" w:rsidRPr="00FA07A0">
          <w:rPr>
            <w:rStyle w:val="Hipervnculo"/>
            <w:noProof/>
          </w:rPr>
          <w:t>Seguimiento a la ejecución de proyectos agroproductivos a nivel regional</w:t>
        </w:r>
        <w:r w:rsidR="001F78C4">
          <w:rPr>
            <w:noProof/>
            <w:webHidden/>
          </w:rPr>
          <w:tab/>
        </w:r>
        <w:r w:rsidR="001F78C4">
          <w:rPr>
            <w:noProof/>
            <w:webHidden/>
          </w:rPr>
          <w:fldChar w:fldCharType="begin"/>
        </w:r>
        <w:r w:rsidR="001F78C4">
          <w:rPr>
            <w:noProof/>
            <w:webHidden/>
          </w:rPr>
          <w:instrText xml:space="preserve"> PAGEREF _Toc483816698 \h </w:instrText>
        </w:r>
        <w:r w:rsidR="001F78C4">
          <w:rPr>
            <w:noProof/>
            <w:webHidden/>
          </w:rPr>
        </w:r>
        <w:r w:rsidR="001F78C4">
          <w:rPr>
            <w:noProof/>
            <w:webHidden/>
          </w:rPr>
          <w:fldChar w:fldCharType="separate"/>
        </w:r>
        <w:r w:rsidR="001F78C4">
          <w:rPr>
            <w:noProof/>
            <w:webHidden/>
          </w:rPr>
          <w:t>55</w:t>
        </w:r>
        <w:r w:rsidR="001F78C4">
          <w:rPr>
            <w:noProof/>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699" w:history="1">
        <w:r w:rsidR="001F78C4" w:rsidRPr="00FA07A0">
          <w:rPr>
            <w:rStyle w:val="Hipervnculo"/>
            <w:noProof/>
          </w:rPr>
          <w:t>2.</w:t>
        </w:r>
        <w:r w:rsidR="001F78C4">
          <w:rPr>
            <w:rFonts w:eastAsiaTheme="minorEastAsia" w:cstheme="minorBidi"/>
            <w:i w:val="0"/>
            <w:iCs w:val="0"/>
            <w:noProof/>
            <w:sz w:val="22"/>
            <w:szCs w:val="22"/>
            <w:lang w:eastAsia="es-CR"/>
          </w:rPr>
          <w:tab/>
        </w:r>
        <w:r w:rsidR="001F78C4" w:rsidRPr="00FA07A0">
          <w:rPr>
            <w:rStyle w:val="Hipervnculo"/>
            <w:noProof/>
          </w:rPr>
          <w:t>Fomento de organizaciones de productores y productoras y jóvenes rurales mediante capacidades técnicas y empresariales para mejorar su gestión y el desarrollo de emprendimiento agro productivos sostenibles</w:t>
        </w:r>
        <w:r w:rsidR="001F78C4">
          <w:rPr>
            <w:noProof/>
            <w:webHidden/>
          </w:rPr>
          <w:tab/>
        </w:r>
        <w:r w:rsidR="001F78C4">
          <w:rPr>
            <w:noProof/>
            <w:webHidden/>
          </w:rPr>
          <w:fldChar w:fldCharType="begin"/>
        </w:r>
        <w:r w:rsidR="001F78C4">
          <w:rPr>
            <w:noProof/>
            <w:webHidden/>
          </w:rPr>
          <w:instrText xml:space="preserve"> PAGEREF _Toc483816699 \h </w:instrText>
        </w:r>
        <w:r w:rsidR="001F78C4">
          <w:rPr>
            <w:noProof/>
            <w:webHidden/>
          </w:rPr>
        </w:r>
        <w:r w:rsidR="001F78C4">
          <w:rPr>
            <w:noProof/>
            <w:webHidden/>
          </w:rPr>
          <w:fldChar w:fldCharType="separate"/>
        </w:r>
        <w:r w:rsidR="001F78C4">
          <w:rPr>
            <w:noProof/>
            <w:webHidden/>
          </w:rPr>
          <w:t>70</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00" w:history="1">
        <w:r w:rsidR="001F78C4" w:rsidRPr="00FA07A0">
          <w:rPr>
            <w:rStyle w:val="Hipervnculo"/>
            <w:noProof/>
          </w:rPr>
          <w:t>Gestión organizacional y empresarial en el ámbito regional y local</w:t>
        </w:r>
        <w:r w:rsidR="001F78C4">
          <w:rPr>
            <w:noProof/>
            <w:webHidden/>
          </w:rPr>
          <w:tab/>
        </w:r>
        <w:r w:rsidR="001F78C4">
          <w:rPr>
            <w:noProof/>
            <w:webHidden/>
          </w:rPr>
          <w:fldChar w:fldCharType="begin"/>
        </w:r>
        <w:r w:rsidR="001F78C4">
          <w:rPr>
            <w:noProof/>
            <w:webHidden/>
          </w:rPr>
          <w:instrText xml:space="preserve"> PAGEREF _Toc483816700 \h </w:instrText>
        </w:r>
        <w:r w:rsidR="001F78C4">
          <w:rPr>
            <w:noProof/>
            <w:webHidden/>
          </w:rPr>
        </w:r>
        <w:r w:rsidR="001F78C4">
          <w:rPr>
            <w:noProof/>
            <w:webHidden/>
          </w:rPr>
          <w:fldChar w:fldCharType="separate"/>
        </w:r>
        <w:r w:rsidR="001F78C4">
          <w:rPr>
            <w:noProof/>
            <w:webHidden/>
          </w:rPr>
          <w:t>75</w:t>
        </w:r>
        <w:r w:rsidR="001F78C4">
          <w:rPr>
            <w:noProof/>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701" w:history="1">
        <w:r w:rsidR="001F78C4" w:rsidRPr="00FA07A0">
          <w:rPr>
            <w:rStyle w:val="Hipervnculo"/>
            <w:noProof/>
          </w:rPr>
          <w:t>3.</w:t>
        </w:r>
        <w:r w:rsidR="001F78C4">
          <w:rPr>
            <w:rFonts w:eastAsiaTheme="minorEastAsia" w:cstheme="minorBidi"/>
            <w:i w:val="0"/>
            <w:iCs w:val="0"/>
            <w:noProof/>
            <w:sz w:val="22"/>
            <w:szCs w:val="22"/>
            <w:lang w:eastAsia="es-CR"/>
          </w:rPr>
          <w:tab/>
        </w:r>
        <w:r w:rsidR="001F78C4" w:rsidRPr="00FA07A0">
          <w:rPr>
            <w:rStyle w:val="Hipervnculo"/>
            <w:noProof/>
          </w:rPr>
          <w:t>Fomento de sistemas productivos de productores (as) y jóvenes rurales con buenas prácticas productivas y orgánicas para la agricultura familiar y la inserción en los mercados.</w:t>
        </w:r>
        <w:r w:rsidR="001F78C4">
          <w:rPr>
            <w:noProof/>
            <w:webHidden/>
          </w:rPr>
          <w:tab/>
        </w:r>
        <w:r w:rsidR="001F78C4">
          <w:rPr>
            <w:noProof/>
            <w:webHidden/>
          </w:rPr>
          <w:fldChar w:fldCharType="begin"/>
        </w:r>
        <w:r w:rsidR="001F78C4">
          <w:rPr>
            <w:noProof/>
            <w:webHidden/>
          </w:rPr>
          <w:instrText xml:space="preserve"> PAGEREF _Toc483816701 \h </w:instrText>
        </w:r>
        <w:r w:rsidR="001F78C4">
          <w:rPr>
            <w:noProof/>
            <w:webHidden/>
          </w:rPr>
        </w:r>
        <w:r w:rsidR="001F78C4">
          <w:rPr>
            <w:noProof/>
            <w:webHidden/>
          </w:rPr>
          <w:fldChar w:fldCharType="separate"/>
        </w:r>
        <w:r w:rsidR="001F78C4">
          <w:rPr>
            <w:noProof/>
            <w:webHidden/>
          </w:rPr>
          <w:t>91</w:t>
        </w:r>
        <w:r w:rsidR="001F78C4">
          <w:rPr>
            <w:noProof/>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702" w:history="1">
        <w:r w:rsidR="001F78C4" w:rsidRPr="00FA07A0">
          <w:rPr>
            <w:rStyle w:val="Hipervnculo"/>
            <w:noProof/>
          </w:rPr>
          <w:t>4.</w:t>
        </w:r>
        <w:r w:rsidR="001F78C4">
          <w:rPr>
            <w:rFonts w:eastAsiaTheme="minorEastAsia" w:cstheme="minorBidi"/>
            <w:i w:val="0"/>
            <w:iCs w:val="0"/>
            <w:noProof/>
            <w:sz w:val="22"/>
            <w:szCs w:val="22"/>
            <w:lang w:eastAsia="es-CR"/>
          </w:rPr>
          <w:tab/>
        </w:r>
        <w:r w:rsidR="001F78C4" w:rsidRPr="00FA07A0">
          <w:rPr>
            <w:rStyle w:val="Hipervnculo"/>
            <w:noProof/>
          </w:rPr>
          <w:t>Incremento de hectáreas con sistemas de producción orgánica.</w:t>
        </w:r>
        <w:r w:rsidR="001F78C4">
          <w:rPr>
            <w:noProof/>
            <w:webHidden/>
          </w:rPr>
          <w:tab/>
        </w:r>
        <w:r w:rsidR="001F78C4">
          <w:rPr>
            <w:noProof/>
            <w:webHidden/>
          </w:rPr>
          <w:fldChar w:fldCharType="begin"/>
        </w:r>
        <w:r w:rsidR="001F78C4">
          <w:rPr>
            <w:noProof/>
            <w:webHidden/>
          </w:rPr>
          <w:instrText xml:space="preserve"> PAGEREF _Toc483816702 \h </w:instrText>
        </w:r>
        <w:r w:rsidR="001F78C4">
          <w:rPr>
            <w:noProof/>
            <w:webHidden/>
          </w:rPr>
        </w:r>
        <w:r w:rsidR="001F78C4">
          <w:rPr>
            <w:noProof/>
            <w:webHidden/>
          </w:rPr>
          <w:fldChar w:fldCharType="separate"/>
        </w:r>
        <w:r w:rsidR="001F78C4">
          <w:rPr>
            <w:noProof/>
            <w:webHidden/>
          </w:rPr>
          <w:t>114</w:t>
        </w:r>
        <w:r w:rsidR="001F78C4">
          <w:rPr>
            <w:noProof/>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703" w:history="1">
        <w:r w:rsidR="001F78C4" w:rsidRPr="00FA07A0">
          <w:rPr>
            <w:rStyle w:val="Hipervnculo"/>
            <w:noProof/>
          </w:rPr>
          <w:t>5.</w:t>
        </w:r>
        <w:r w:rsidR="001F78C4">
          <w:rPr>
            <w:rFonts w:eastAsiaTheme="minorEastAsia" w:cstheme="minorBidi"/>
            <w:i w:val="0"/>
            <w:iCs w:val="0"/>
            <w:noProof/>
            <w:sz w:val="22"/>
            <w:szCs w:val="22"/>
            <w:lang w:eastAsia="es-CR"/>
          </w:rPr>
          <w:tab/>
        </w:r>
        <w:r w:rsidR="001F78C4" w:rsidRPr="00FA07A0">
          <w:rPr>
            <w:rStyle w:val="Hipervnculo"/>
            <w:noProof/>
          </w:rPr>
          <w:t>Gestión y prevención del riesgo a desastres naturales y la adaptación en la agricultura.</w:t>
        </w:r>
        <w:r w:rsidR="001F78C4">
          <w:rPr>
            <w:noProof/>
            <w:webHidden/>
          </w:rPr>
          <w:tab/>
        </w:r>
        <w:r w:rsidR="001F78C4">
          <w:rPr>
            <w:noProof/>
            <w:webHidden/>
          </w:rPr>
          <w:fldChar w:fldCharType="begin"/>
        </w:r>
        <w:r w:rsidR="001F78C4">
          <w:rPr>
            <w:noProof/>
            <w:webHidden/>
          </w:rPr>
          <w:instrText xml:space="preserve"> PAGEREF _Toc483816703 \h </w:instrText>
        </w:r>
        <w:r w:rsidR="001F78C4">
          <w:rPr>
            <w:noProof/>
            <w:webHidden/>
          </w:rPr>
        </w:r>
        <w:r w:rsidR="001F78C4">
          <w:rPr>
            <w:noProof/>
            <w:webHidden/>
          </w:rPr>
          <w:fldChar w:fldCharType="separate"/>
        </w:r>
        <w:r w:rsidR="001F78C4">
          <w:rPr>
            <w:noProof/>
            <w:webHidden/>
          </w:rPr>
          <w:t>120</w:t>
        </w:r>
        <w:r w:rsidR="001F78C4">
          <w:rPr>
            <w:noProof/>
            <w:webHidden/>
          </w:rPr>
          <w:fldChar w:fldCharType="end"/>
        </w:r>
      </w:hyperlink>
    </w:p>
    <w:p w:rsidR="001F78C4" w:rsidRDefault="001B4047">
      <w:pPr>
        <w:pStyle w:val="TDC3"/>
        <w:tabs>
          <w:tab w:val="left" w:pos="880"/>
          <w:tab w:val="right" w:leader="dot" w:pos="9508"/>
        </w:tabs>
        <w:rPr>
          <w:rFonts w:eastAsiaTheme="minorEastAsia" w:cstheme="minorBidi"/>
          <w:i w:val="0"/>
          <w:iCs w:val="0"/>
          <w:noProof/>
          <w:sz w:val="22"/>
          <w:szCs w:val="22"/>
          <w:lang w:eastAsia="es-CR"/>
        </w:rPr>
      </w:pPr>
      <w:hyperlink w:anchor="_Toc483816704" w:history="1">
        <w:r w:rsidR="001F78C4" w:rsidRPr="00FA07A0">
          <w:rPr>
            <w:rStyle w:val="Hipervnculo"/>
            <w:noProof/>
          </w:rPr>
          <w:t>6.</w:t>
        </w:r>
        <w:r w:rsidR="001F78C4">
          <w:rPr>
            <w:rFonts w:eastAsiaTheme="minorEastAsia" w:cstheme="minorBidi"/>
            <w:i w:val="0"/>
            <w:iCs w:val="0"/>
            <w:noProof/>
            <w:sz w:val="22"/>
            <w:szCs w:val="22"/>
            <w:lang w:eastAsia="es-CR"/>
          </w:rPr>
          <w:tab/>
        </w:r>
        <w:r w:rsidR="001F78C4" w:rsidRPr="00FA07A0">
          <w:rPr>
            <w:rStyle w:val="Hipervnculo"/>
            <w:noProof/>
          </w:rPr>
          <w:t>Conducción, Gestión técnica y administrativa institucional: instancias Jerárquicas, Asesoras y Administrativas.</w:t>
        </w:r>
        <w:r w:rsidR="001F78C4">
          <w:rPr>
            <w:noProof/>
            <w:webHidden/>
          </w:rPr>
          <w:tab/>
        </w:r>
        <w:r w:rsidR="001F78C4">
          <w:rPr>
            <w:noProof/>
            <w:webHidden/>
          </w:rPr>
          <w:fldChar w:fldCharType="begin"/>
        </w:r>
        <w:r w:rsidR="001F78C4">
          <w:rPr>
            <w:noProof/>
            <w:webHidden/>
          </w:rPr>
          <w:instrText xml:space="preserve"> PAGEREF _Toc483816704 \h </w:instrText>
        </w:r>
        <w:r w:rsidR="001F78C4">
          <w:rPr>
            <w:noProof/>
            <w:webHidden/>
          </w:rPr>
        </w:r>
        <w:r w:rsidR="001F78C4">
          <w:rPr>
            <w:noProof/>
            <w:webHidden/>
          </w:rPr>
          <w:fldChar w:fldCharType="separate"/>
        </w:r>
        <w:r w:rsidR="001F78C4">
          <w:rPr>
            <w:noProof/>
            <w:webHidden/>
          </w:rPr>
          <w:t>124</w:t>
        </w:r>
        <w:r w:rsidR="001F78C4">
          <w:rPr>
            <w:noProof/>
            <w:webHidden/>
          </w:rPr>
          <w:fldChar w:fldCharType="end"/>
        </w:r>
      </w:hyperlink>
    </w:p>
    <w:p w:rsidR="001F78C4" w:rsidRDefault="001B4047">
      <w:pPr>
        <w:pStyle w:val="TDC3"/>
        <w:tabs>
          <w:tab w:val="left" w:pos="1100"/>
          <w:tab w:val="right" w:leader="dot" w:pos="9508"/>
        </w:tabs>
        <w:rPr>
          <w:rFonts w:eastAsiaTheme="minorEastAsia" w:cstheme="minorBidi"/>
          <w:i w:val="0"/>
          <w:iCs w:val="0"/>
          <w:noProof/>
          <w:sz w:val="22"/>
          <w:szCs w:val="22"/>
          <w:lang w:eastAsia="es-CR"/>
        </w:rPr>
      </w:pPr>
      <w:hyperlink w:anchor="_Toc483816705" w:history="1">
        <w:r w:rsidR="001F78C4" w:rsidRPr="00FA07A0">
          <w:rPr>
            <w:rStyle w:val="Hipervnculo"/>
            <w:rFonts w:ascii="Cambria" w:hAnsi="Cambria"/>
            <w:noProof/>
          </w:rPr>
          <w:t>6.1.</w:t>
        </w:r>
        <w:r w:rsidR="001F78C4">
          <w:rPr>
            <w:rFonts w:eastAsiaTheme="minorEastAsia" w:cstheme="minorBidi"/>
            <w:i w:val="0"/>
            <w:iCs w:val="0"/>
            <w:noProof/>
            <w:sz w:val="22"/>
            <w:szCs w:val="22"/>
            <w:lang w:eastAsia="es-CR"/>
          </w:rPr>
          <w:tab/>
        </w:r>
        <w:r w:rsidR="001F78C4" w:rsidRPr="00FA07A0">
          <w:rPr>
            <w:rStyle w:val="Hipervnculo"/>
            <w:rFonts w:ascii="Cambria" w:hAnsi="Cambria"/>
            <w:noProof/>
          </w:rPr>
          <w:t>Gestión de la  inversión pública del MAG 2016</w:t>
        </w:r>
        <w:r w:rsidR="001F78C4">
          <w:rPr>
            <w:noProof/>
            <w:webHidden/>
          </w:rPr>
          <w:tab/>
        </w:r>
        <w:r w:rsidR="001F78C4">
          <w:rPr>
            <w:noProof/>
            <w:webHidden/>
          </w:rPr>
          <w:fldChar w:fldCharType="begin"/>
        </w:r>
        <w:r w:rsidR="001F78C4">
          <w:rPr>
            <w:noProof/>
            <w:webHidden/>
          </w:rPr>
          <w:instrText xml:space="preserve"> PAGEREF _Toc483816705 \h </w:instrText>
        </w:r>
        <w:r w:rsidR="001F78C4">
          <w:rPr>
            <w:noProof/>
            <w:webHidden/>
          </w:rPr>
        </w:r>
        <w:r w:rsidR="001F78C4">
          <w:rPr>
            <w:noProof/>
            <w:webHidden/>
          </w:rPr>
          <w:fldChar w:fldCharType="separate"/>
        </w:r>
        <w:r w:rsidR="001F78C4">
          <w:rPr>
            <w:noProof/>
            <w:webHidden/>
          </w:rPr>
          <w:t>136</w:t>
        </w:r>
        <w:r w:rsidR="001F78C4">
          <w:rPr>
            <w:noProof/>
            <w:webHidden/>
          </w:rPr>
          <w:fldChar w:fldCharType="end"/>
        </w:r>
      </w:hyperlink>
    </w:p>
    <w:p w:rsidR="001F78C4" w:rsidRDefault="001B4047">
      <w:pPr>
        <w:pStyle w:val="TDC3"/>
        <w:tabs>
          <w:tab w:val="left" w:pos="1100"/>
          <w:tab w:val="right" w:leader="dot" w:pos="9508"/>
        </w:tabs>
        <w:rPr>
          <w:rFonts w:eastAsiaTheme="minorEastAsia" w:cstheme="minorBidi"/>
          <w:i w:val="0"/>
          <w:iCs w:val="0"/>
          <w:noProof/>
          <w:sz w:val="22"/>
          <w:szCs w:val="22"/>
          <w:lang w:eastAsia="es-CR"/>
        </w:rPr>
      </w:pPr>
      <w:hyperlink w:anchor="_Toc483816706" w:history="1">
        <w:r w:rsidR="001F78C4" w:rsidRPr="00FA07A0">
          <w:rPr>
            <w:rStyle w:val="Hipervnculo"/>
            <w:rFonts w:ascii="Cambria" w:hAnsi="Cambria"/>
            <w:noProof/>
          </w:rPr>
          <w:t>6.2.</w:t>
        </w:r>
        <w:r w:rsidR="001F78C4">
          <w:rPr>
            <w:rFonts w:eastAsiaTheme="minorEastAsia" w:cstheme="minorBidi"/>
            <w:i w:val="0"/>
            <w:iCs w:val="0"/>
            <w:noProof/>
            <w:sz w:val="22"/>
            <w:szCs w:val="22"/>
            <w:lang w:eastAsia="es-CR"/>
          </w:rPr>
          <w:tab/>
        </w:r>
        <w:r w:rsidR="001F78C4" w:rsidRPr="00FA07A0">
          <w:rPr>
            <w:rStyle w:val="Hipervnculo"/>
            <w:rFonts w:ascii="Cambria" w:hAnsi="Cambria"/>
            <w:noProof/>
          </w:rPr>
          <w:t>Gestión  técnica y administrativa institucional</w:t>
        </w:r>
        <w:r w:rsidR="001F78C4">
          <w:rPr>
            <w:noProof/>
            <w:webHidden/>
          </w:rPr>
          <w:tab/>
        </w:r>
        <w:r w:rsidR="001F78C4">
          <w:rPr>
            <w:noProof/>
            <w:webHidden/>
          </w:rPr>
          <w:fldChar w:fldCharType="begin"/>
        </w:r>
        <w:r w:rsidR="001F78C4">
          <w:rPr>
            <w:noProof/>
            <w:webHidden/>
          </w:rPr>
          <w:instrText xml:space="preserve"> PAGEREF _Toc483816706 \h </w:instrText>
        </w:r>
        <w:r w:rsidR="001F78C4">
          <w:rPr>
            <w:noProof/>
            <w:webHidden/>
          </w:rPr>
        </w:r>
        <w:r w:rsidR="001F78C4">
          <w:rPr>
            <w:noProof/>
            <w:webHidden/>
          </w:rPr>
          <w:fldChar w:fldCharType="separate"/>
        </w:r>
        <w:r w:rsidR="001F78C4">
          <w:rPr>
            <w:noProof/>
            <w:webHidden/>
          </w:rPr>
          <w:t>140</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07" w:history="1">
        <w:r w:rsidR="001F78C4" w:rsidRPr="00FA07A0">
          <w:rPr>
            <w:rStyle w:val="Hipervnculo"/>
            <w:rFonts w:ascii="Cambria" w:hAnsi="Cambria"/>
            <w:noProof/>
          </w:rPr>
          <w:t>Gestión de la cooperación técnica y financiera institucional</w:t>
        </w:r>
        <w:r w:rsidR="001F78C4">
          <w:rPr>
            <w:noProof/>
            <w:webHidden/>
          </w:rPr>
          <w:tab/>
        </w:r>
        <w:r w:rsidR="001F78C4">
          <w:rPr>
            <w:noProof/>
            <w:webHidden/>
          </w:rPr>
          <w:fldChar w:fldCharType="begin"/>
        </w:r>
        <w:r w:rsidR="001F78C4">
          <w:rPr>
            <w:noProof/>
            <w:webHidden/>
          </w:rPr>
          <w:instrText xml:space="preserve"> PAGEREF _Toc483816707 \h </w:instrText>
        </w:r>
        <w:r w:rsidR="001F78C4">
          <w:rPr>
            <w:noProof/>
            <w:webHidden/>
          </w:rPr>
        </w:r>
        <w:r w:rsidR="001F78C4">
          <w:rPr>
            <w:noProof/>
            <w:webHidden/>
          </w:rPr>
          <w:fldChar w:fldCharType="separate"/>
        </w:r>
        <w:r w:rsidR="001F78C4">
          <w:rPr>
            <w:noProof/>
            <w:webHidden/>
          </w:rPr>
          <w:t>143</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08" w:history="1">
        <w:r w:rsidR="001F78C4" w:rsidRPr="00FA07A0">
          <w:rPr>
            <w:rStyle w:val="Hipervnculo"/>
            <w:rFonts w:ascii="Cambria" w:hAnsi="Cambria"/>
            <w:noProof/>
          </w:rPr>
          <w:t>Contraloría de Servicios</w:t>
        </w:r>
        <w:r w:rsidR="001F78C4">
          <w:rPr>
            <w:noProof/>
            <w:webHidden/>
          </w:rPr>
          <w:tab/>
        </w:r>
        <w:r w:rsidR="001F78C4">
          <w:rPr>
            <w:noProof/>
            <w:webHidden/>
          </w:rPr>
          <w:fldChar w:fldCharType="begin"/>
        </w:r>
        <w:r w:rsidR="001F78C4">
          <w:rPr>
            <w:noProof/>
            <w:webHidden/>
          </w:rPr>
          <w:instrText xml:space="preserve"> PAGEREF _Toc483816708 \h </w:instrText>
        </w:r>
        <w:r w:rsidR="001F78C4">
          <w:rPr>
            <w:noProof/>
            <w:webHidden/>
          </w:rPr>
        </w:r>
        <w:r w:rsidR="001F78C4">
          <w:rPr>
            <w:noProof/>
            <w:webHidden/>
          </w:rPr>
          <w:fldChar w:fldCharType="separate"/>
        </w:r>
        <w:r w:rsidR="001F78C4">
          <w:rPr>
            <w:noProof/>
            <w:webHidden/>
          </w:rPr>
          <w:t>145</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09" w:history="1">
        <w:r w:rsidR="001F78C4" w:rsidRPr="00FA07A0">
          <w:rPr>
            <w:rStyle w:val="Hipervnculo"/>
            <w:rFonts w:ascii="Cambria" w:hAnsi="Cambria"/>
            <w:noProof/>
          </w:rPr>
          <w:t>Tecnologías de la Información y Comunicación</w:t>
        </w:r>
        <w:r w:rsidR="001F78C4">
          <w:rPr>
            <w:noProof/>
            <w:webHidden/>
          </w:rPr>
          <w:tab/>
        </w:r>
        <w:r w:rsidR="001F78C4">
          <w:rPr>
            <w:noProof/>
            <w:webHidden/>
          </w:rPr>
          <w:fldChar w:fldCharType="begin"/>
        </w:r>
        <w:r w:rsidR="001F78C4">
          <w:rPr>
            <w:noProof/>
            <w:webHidden/>
          </w:rPr>
          <w:instrText xml:space="preserve"> PAGEREF _Toc483816709 \h </w:instrText>
        </w:r>
        <w:r w:rsidR="001F78C4">
          <w:rPr>
            <w:noProof/>
            <w:webHidden/>
          </w:rPr>
        </w:r>
        <w:r w:rsidR="001F78C4">
          <w:rPr>
            <w:noProof/>
            <w:webHidden/>
          </w:rPr>
          <w:fldChar w:fldCharType="separate"/>
        </w:r>
        <w:r w:rsidR="001F78C4">
          <w:rPr>
            <w:noProof/>
            <w:webHidden/>
          </w:rPr>
          <w:t>145</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10" w:history="1">
        <w:r w:rsidR="001F78C4" w:rsidRPr="00FA07A0">
          <w:rPr>
            <w:rStyle w:val="Hipervnculo"/>
            <w:rFonts w:ascii="Cambria" w:hAnsi="Cambria"/>
            <w:noProof/>
          </w:rPr>
          <w:t>Gestión de la Información Institucional (SUNII)</w:t>
        </w:r>
        <w:r w:rsidR="001F78C4">
          <w:rPr>
            <w:noProof/>
            <w:webHidden/>
          </w:rPr>
          <w:tab/>
        </w:r>
        <w:r w:rsidR="001F78C4">
          <w:rPr>
            <w:noProof/>
            <w:webHidden/>
          </w:rPr>
          <w:fldChar w:fldCharType="begin"/>
        </w:r>
        <w:r w:rsidR="001F78C4">
          <w:rPr>
            <w:noProof/>
            <w:webHidden/>
          </w:rPr>
          <w:instrText xml:space="preserve"> PAGEREF _Toc483816710 \h </w:instrText>
        </w:r>
        <w:r w:rsidR="001F78C4">
          <w:rPr>
            <w:noProof/>
            <w:webHidden/>
          </w:rPr>
        </w:r>
        <w:r w:rsidR="001F78C4">
          <w:rPr>
            <w:noProof/>
            <w:webHidden/>
          </w:rPr>
          <w:fldChar w:fldCharType="separate"/>
        </w:r>
        <w:r w:rsidR="001F78C4">
          <w:rPr>
            <w:noProof/>
            <w:webHidden/>
          </w:rPr>
          <w:t>146</w:t>
        </w:r>
        <w:r w:rsidR="001F78C4">
          <w:rPr>
            <w:noProof/>
            <w:webHidden/>
          </w:rPr>
          <w:fldChar w:fldCharType="end"/>
        </w:r>
      </w:hyperlink>
    </w:p>
    <w:p w:rsidR="001F78C4" w:rsidRDefault="001B4047">
      <w:pPr>
        <w:pStyle w:val="TDC1"/>
        <w:rPr>
          <w:rFonts w:eastAsiaTheme="minorEastAsia" w:cstheme="minorBidi"/>
          <w:b w:val="0"/>
          <w:bCs w:val="0"/>
          <w:caps w:val="0"/>
          <w:noProof/>
          <w:sz w:val="22"/>
          <w:szCs w:val="22"/>
          <w:lang w:eastAsia="es-CR"/>
        </w:rPr>
      </w:pPr>
      <w:hyperlink w:anchor="_Toc483816711" w:history="1">
        <w:r w:rsidR="001F78C4" w:rsidRPr="00FA07A0">
          <w:rPr>
            <w:rStyle w:val="Hipervnculo"/>
            <w:noProof/>
          </w:rPr>
          <w:t>E. Descripción de créditos, modificaciones salariales, procesos de contratación, de demandas, viajes realizados a nivel jerarquías y directores de departamento.</w:t>
        </w:r>
        <w:r w:rsidR="001F78C4">
          <w:rPr>
            <w:noProof/>
            <w:webHidden/>
          </w:rPr>
          <w:tab/>
        </w:r>
        <w:r w:rsidR="001F78C4">
          <w:rPr>
            <w:noProof/>
            <w:webHidden/>
          </w:rPr>
          <w:fldChar w:fldCharType="begin"/>
        </w:r>
        <w:r w:rsidR="001F78C4">
          <w:rPr>
            <w:noProof/>
            <w:webHidden/>
          </w:rPr>
          <w:instrText xml:space="preserve"> PAGEREF _Toc483816711 \h </w:instrText>
        </w:r>
        <w:r w:rsidR="001F78C4">
          <w:rPr>
            <w:noProof/>
            <w:webHidden/>
          </w:rPr>
        </w:r>
        <w:r w:rsidR="001F78C4">
          <w:rPr>
            <w:noProof/>
            <w:webHidden/>
          </w:rPr>
          <w:fldChar w:fldCharType="separate"/>
        </w:r>
        <w:r w:rsidR="001F78C4">
          <w:rPr>
            <w:noProof/>
            <w:webHidden/>
          </w:rPr>
          <w:t>148</w:t>
        </w:r>
        <w:r w:rsidR="001F78C4">
          <w:rPr>
            <w:noProof/>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12" w:history="1">
        <w:r w:rsidR="001F78C4" w:rsidRPr="00FA07A0">
          <w:rPr>
            <w:rStyle w:val="Hipervnculo"/>
          </w:rPr>
          <w:t>Descripción y justificación de créditos asumidos.</w:t>
        </w:r>
        <w:r w:rsidR="001F78C4">
          <w:rPr>
            <w:webHidden/>
          </w:rPr>
          <w:tab/>
        </w:r>
        <w:r w:rsidR="001F78C4">
          <w:rPr>
            <w:webHidden/>
          </w:rPr>
          <w:fldChar w:fldCharType="begin"/>
        </w:r>
        <w:r w:rsidR="001F78C4">
          <w:rPr>
            <w:webHidden/>
          </w:rPr>
          <w:instrText xml:space="preserve"> PAGEREF _Toc483816712 \h </w:instrText>
        </w:r>
        <w:r w:rsidR="001F78C4">
          <w:rPr>
            <w:webHidden/>
          </w:rPr>
        </w:r>
        <w:r w:rsidR="001F78C4">
          <w:rPr>
            <w:webHidden/>
          </w:rPr>
          <w:fldChar w:fldCharType="separate"/>
        </w:r>
        <w:r w:rsidR="001F78C4">
          <w:rPr>
            <w:webHidden/>
          </w:rPr>
          <w:t>148</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13" w:history="1">
        <w:r w:rsidR="001F78C4" w:rsidRPr="00FA07A0">
          <w:rPr>
            <w:rStyle w:val="Hipervnculo"/>
          </w:rPr>
          <w:t>Descripción de modificaciones salariales acordadas</w:t>
        </w:r>
        <w:r w:rsidR="001F78C4">
          <w:rPr>
            <w:webHidden/>
          </w:rPr>
          <w:tab/>
        </w:r>
        <w:r w:rsidR="001F78C4">
          <w:rPr>
            <w:webHidden/>
          </w:rPr>
          <w:fldChar w:fldCharType="begin"/>
        </w:r>
        <w:r w:rsidR="001F78C4">
          <w:rPr>
            <w:webHidden/>
          </w:rPr>
          <w:instrText xml:space="preserve"> PAGEREF _Toc483816713 \h </w:instrText>
        </w:r>
        <w:r w:rsidR="001F78C4">
          <w:rPr>
            <w:webHidden/>
          </w:rPr>
        </w:r>
        <w:r w:rsidR="001F78C4">
          <w:rPr>
            <w:webHidden/>
          </w:rPr>
          <w:fldChar w:fldCharType="separate"/>
        </w:r>
        <w:r w:rsidR="001F78C4">
          <w:rPr>
            <w:webHidden/>
          </w:rPr>
          <w:t>149</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14" w:history="1">
        <w:r w:rsidR="001F78C4" w:rsidRPr="00FA07A0">
          <w:rPr>
            <w:rStyle w:val="Hipervnculo"/>
            <w:rFonts w:cstheme="minorHAnsi"/>
          </w:rPr>
          <w:t>Procesos de contratación iniciados u adjudicados</w:t>
        </w:r>
        <w:r w:rsidR="001F78C4">
          <w:rPr>
            <w:webHidden/>
          </w:rPr>
          <w:tab/>
        </w:r>
        <w:r w:rsidR="001F78C4">
          <w:rPr>
            <w:webHidden/>
          </w:rPr>
          <w:fldChar w:fldCharType="begin"/>
        </w:r>
        <w:r w:rsidR="001F78C4">
          <w:rPr>
            <w:webHidden/>
          </w:rPr>
          <w:instrText xml:space="preserve"> PAGEREF _Toc483816714 \h </w:instrText>
        </w:r>
        <w:r w:rsidR="001F78C4">
          <w:rPr>
            <w:webHidden/>
          </w:rPr>
        </w:r>
        <w:r w:rsidR="001F78C4">
          <w:rPr>
            <w:webHidden/>
          </w:rPr>
          <w:fldChar w:fldCharType="separate"/>
        </w:r>
        <w:r w:rsidR="001F78C4">
          <w:rPr>
            <w:webHidden/>
          </w:rPr>
          <w:t>151</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15" w:history="1">
        <w:r w:rsidR="001F78C4" w:rsidRPr="00FA07A0">
          <w:rPr>
            <w:rStyle w:val="Hipervnculo"/>
          </w:rPr>
          <w:t>Demandas judiciales promovidas y enfrentadas</w:t>
        </w:r>
        <w:r w:rsidR="001F78C4">
          <w:rPr>
            <w:webHidden/>
          </w:rPr>
          <w:tab/>
        </w:r>
        <w:r w:rsidR="001F78C4">
          <w:rPr>
            <w:webHidden/>
          </w:rPr>
          <w:fldChar w:fldCharType="begin"/>
        </w:r>
        <w:r w:rsidR="001F78C4">
          <w:rPr>
            <w:webHidden/>
          </w:rPr>
          <w:instrText xml:space="preserve"> PAGEREF _Toc483816715 \h </w:instrText>
        </w:r>
        <w:r w:rsidR="001F78C4">
          <w:rPr>
            <w:webHidden/>
          </w:rPr>
        </w:r>
        <w:r w:rsidR="001F78C4">
          <w:rPr>
            <w:webHidden/>
          </w:rPr>
          <w:fldChar w:fldCharType="separate"/>
        </w:r>
        <w:r w:rsidR="001F78C4">
          <w:rPr>
            <w:webHidden/>
          </w:rPr>
          <w:t>152</w:t>
        </w:r>
        <w:r w:rsidR="001F78C4">
          <w:rPr>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16" w:history="1">
        <w:r w:rsidR="001F78C4" w:rsidRPr="00FA07A0">
          <w:rPr>
            <w:rStyle w:val="Hipervnculo"/>
            <w:rFonts w:ascii="Cambria" w:hAnsi="Cambria"/>
            <w:noProof/>
          </w:rPr>
          <w:t>Cuadro 29.  Demandas judiciales promovidas por el MAG.</w:t>
        </w:r>
        <w:r w:rsidR="001F78C4">
          <w:rPr>
            <w:noProof/>
            <w:webHidden/>
          </w:rPr>
          <w:tab/>
        </w:r>
        <w:r w:rsidR="001F78C4">
          <w:rPr>
            <w:noProof/>
            <w:webHidden/>
          </w:rPr>
          <w:fldChar w:fldCharType="begin"/>
        </w:r>
        <w:r w:rsidR="001F78C4">
          <w:rPr>
            <w:noProof/>
            <w:webHidden/>
          </w:rPr>
          <w:instrText xml:space="preserve"> PAGEREF _Toc483816716 \h </w:instrText>
        </w:r>
        <w:r w:rsidR="001F78C4">
          <w:rPr>
            <w:noProof/>
            <w:webHidden/>
          </w:rPr>
        </w:r>
        <w:r w:rsidR="001F78C4">
          <w:rPr>
            <w:noProof/>
            <w:webHidden/>
          </w:rPr>
          <w:fldChar w:fldCharType="separate"/>
        </w:r>
        <w:r w:rsidR="001F78C4">
          <w:rPr>
            <w:noProof/>
            <w:webHidden/>
          </w:rPr>
          <w:t>152</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17" w:history="1">
        <w:r w:rsidR="001F78C4" w:rsidRPr="00FA07A0">
          <w:rPr>
            <w:rStyle w:val="Hipervnculo"/>
            <w:rFonts w:ascii="Cambria" w:hAnsi="Cambria"/>
            <w:noProof/>
          </w:rPr>
          <w:t>Demandas judiciales enfrentadas por el MAG</w:t>
        </w:r>
        <w:r w:rsidR="001F78C4">
          <w:rPr>
            <w:noProof/>
            <w:webHidden/>
          </w:rPr>
          <w:tab/>
        </w:r>
        <w:r w:rsidR="001F78C4">
          <w:rPr>
            <w:noProof/>
            <w:webHidden/>
          </w:rPr>
          <w:fldChar w:fldCharType="begin"/>
        </w:r>
        <w:r w:rsidR="001F78C4">
          <w:rPr>
            <w:noProof/>
            <w:webHidden/>
          </w:rPr>
          <w:instrText xml:space="preserve"> PAGEREF _Toc483816717 \h </w:instrText>
        </w:r>
        <w:r w:rsidR="001F78C4">
          <w:rPr>
            <w:noProof/>
            <w:webHidden/>
          </w:rPr>
        </w:r>
        <w:r w:rsidR="001F78C4">
          <w:rPr>
            <w:noProof/>
            <w:webHidden/>
          </w:rPr>
          <w:fldChar w:fldCharType="separate"/>
        </w:r>
        <w:r w:rsidR="001F78C4">
          <w:rPr>
            <w:noProof/>
            <w:webHidden/>
          </w:rPr>
          <w:t>152</w:t>
        </w:r>
        <w:r w:rsidR="001F78C4">
          <w:rPr>
            <w:noProof/>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18" w:history="1">
        <w:r w:rsidR="001F78C4" w:rsidRPr="00FA07A0">
          <w:rPr>
            <w:rStyle w:val="Hipervnculo"/>
            <w:rFonts w:ascii="Cambria" w:hAnsi="Cambria"/>
            <w:noProof/>
          </w:rPr>
          <w:t>Cuadro 30.  Demandas judiciales enfrentadas por el MAG.</w:t>
        </w:r>
        <w:r w:rsidR="001F78C4">
          <w:rPr>
            <w:noProof/>
            <w:webHidden/>
          </w:rPr>
          <w:tab/>
        </w:r>
        <w:r w:rsidR="001F78C4">
          <w:rPr>
            <w:noProof/>
            <w:webHidden/>
          </w:rPr>
          <w:fldChar w:fldCharType="begin"/>
        </w:r>
        <w:r w:rsidR="001F78C4">
          <w:rPr>
            <w:noProof/>
            <w:webHidden/>
          </w:rPr>
          <w:instrText xml:space="preserve"> PAGEREF _Toc483816718 \h </w:instrText>
        </w:r>
        <w:r w:rsidR="001F78C4">
          <w:rPr>
            <w:noProof/>
            <w:webHidden/>
          </w:rPr>
        </w:r>
        <w:r w:rsidR="001F78C4">
          <w:rPr>
            <w:noProof/>
            <w:webHidden/>
          </w:rPr>
          <w:fldChar w:fldCharType="separate"/>
        </w:r>
        <w:r w:rsidR="001F78C4">
          <w:rPr>
            <w:noProof/>
            <w:webHidden/>
          </w:rPr>
          <w:t>153</w:t>
        </w:r>
        <w:r w:rsidR="001F78C4">
          <w:rPr>
            <w:noProof/>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19" w:history="1">
        <w:r w:rsidR="001F78C4" w:rsidRPr="00FA07A0">
          <w:rPr>
            <w:rStyle w:val="Hipervnculo"/>
          </w:rPr>
          <w:t>Información de viajes realizados a nivel de jerarcas institucionales y  de directores de departamento. MAG</w:t>
        </w:r>
        <w:r w:rsidR="001F78C4">
          <w:rPr>
            <w:webHidden/>
          </w:rPr>
          <w:tab/>
        </w:r>
        <w:r w:rsidR="001F78C4">
          <w:rPr>
            <w:webHidden/>
          </w:rPr>
          <w:fldChar w:fldCharType="begin"/>
        </w:r>
        <w:r w:rsidR="001F78C4">
          <w:rPr>
            <w:webHidden/>
          </w:rPr>
          <w:instrText xml:space="preserve"> PAGEREF _Toc483816719 \h </w:instrText>
        </w:r>
        <w:r w:rsidR="001F78C4">
          <w:rPr>
            <w:webHidden/>
          </w:rPr>
        </w:r>
        <w:r w:rsidR="001F78C4">
          <w:rPr>
            <w:webHidden/>
          </w:rPr>
          <w:fldChar w:fldCharType="separate"/>
        </w:r>
        <w:r w:rsidR="001F78C4">
          <w:rPr>
            <w:webHidden/>
          </w:rPr>
          <w:t>157</w:t>
        </w:r>
        <w:r w:rsidR="001F78C4">
          <w:rPr>
            <w:webHidden/>
          </w:rPr>
          <w:fldChar w:fldCharType="end"/>
        </w:r>
      </w:hyperlink>
    </w:p>
    <w:p w:rsidR="001F78C4" w:rsidRDefault="001B4047">
      <w:pPr>
        <w:pStyle w:val="TDC3"/>
        <w:tabs>
          <w:tab w:val="right" w:leader="dot" w:pos="9508"/>
        </w:tabs>
        <w:rPr>
          <w:rFonts w:eastAsiaTheme="minorEastAsia" w:cstheme="minorBidi"/>
          <w:i w:val="0"/>
          <w:iCs w:val="0"/>
          <w:noProof/>
          <w:sz w:val="22"/>
          <w:szCs w:val="22"/>
          <w:lang w:eastAsia="es-CR"/>
        </w:rPr>
      </w:pPr>
      <w:hyperlink w:anchor="_Toc483816720" w:history="1">
        <w:r w:rsidR="001F78C4" w:rsidRPr="00FA07A0">
          <w:rPr>
            <w:rStyle w:val="Hipervnculo"/>
            <w:rFonts w:ascii="Cambria" w:hAnsi="Cambria"/>
            <w:noProof/>
          </w:rPr>
          <w:t>Cuadro 31. Información viajes de Jerarcas Institucionales y Directores de Departamento, 2016</w:t>
        </w:r>
        <w:r w:rsidR="001F78C4">
          <w:rPr>
            <w:noProof/>
            <w:webHidden/>
          </w:rPr>
          <w:tab/>
        </w:r>
        <w:r w:rsidR="001F78C4">
          <w:rPr>
            <w:noProof/>
            <w:webHidden/>
          </w:rPr>
          <w:fldChar w:fldCharType="begin"/>
        </w:r>
        <w:r w:rsidR="001F78C4">
          <w:rPr>
            <w:noProof/>
            <w:webHidden/>
          </w:rPr>
          <w:instrText xml:space="preserve"> PAGEREF _Toc483816720 \h </w:instrText>
        </w:r>
        <w:r w:rsidR="001F78C4">
          <w:rPr>
            <w:noProof/>
            <w:webHidden/>
          </w:rPr>
        </w:r>
        <w:r w:rsidR="001F78C4">
          <w:rPr>
            <w:noProof/>
            <w:webHidden/>
          </w:rPr>
          <w:fldChar w:fldCharType="separate"/>
        </w:r>
        <w:r w:rsidR="001F78C4">
          <w:rPr>
            <w:noProof/>
            <w:webHidden/>
          </w:rPr>
          <w:t>157</w:t>
        </w:r>
        <w:r w:rsidR="001F78C4">
          <w:rPr>
            <w:noProof/>
            <w:webHidden/>
          </w:rPr>
          <w:fldChar w:fldCharType="end"/>
        </w:r>
      </w:hyperlink>
    </w:p>
    <w:p w:rsidR="001F78C4" w:rsidRDefault="001B4047">
      <w:pPr>
        <w:pStyle w:val="TDC1"/>
        <w:rPr>
          <w:rFonts w:eastAsiaTheme="minorEastAsia" w:cstheme="minorBidi"/>
          <w:b w:val="0"/>
          <w:bCs w:val="0"/>
          <w:caps w:val="0"/>
          <w:noProof/>
          <w:sz w:val="22"/>
          <w:szCs w:val="22"/>
          <w:lang w:eastAsia="es-CR"/>
        </w:rPr>
      </w:pPr>
      <w:hyperlink w:anchor="_Toc483816721" w:history="1">
        <w:r w:rsidR="001F78C4" w:rsidRPr="00FA07A0">
          <w:rPr>
            <w:rStyle w:val="Hipervnculo"/>
            <w:noProof/>
          </w:rPr>
          <w:t>Limitaciones u obstáculos encontrados</w:t>
        </w:r>
        <w:r w:rsidR="001F78C4">
          <w:rPr>
            <w:noProof/>
            <w:webHidden/>
          </w:rPr>
          <w:tab/>
        </w:r>
        <w:r w:rsidR="001F78C4">
          <w:rPr>
            <w:noProof/>
            <w:webHidden/>
          </w:rPr>
          <w:fldChar w:fldCharType="begin"/>
        </w:r>
        <w:r w:rsidR="001F78C4">
          <w:rPr>
            <w:noProof/>
            <w:webHidden/>
          </w:rPr>
          <w:instrText xml:space="preserve"> PAGEREF _Toc483816721 \h </w:instrText>
        </w:r>
        <w:r w:rsidR="001F78C4">
          <w:rPr>
            <w:noProof/>
            <w:webHidden/>
          </w:rPr>
        </w:r>
        <w:r w:rsidR="001F78C4">
          <w:rPr>
            <w:noProof/>
            <w:webHidden/>
          </w:rPr>
          <w:fldChar w:fldCharType="separate"/>
        </w:r>
        <w:r w:rsidR="001F78C4">
          <w:rPr>
            <w:noProof/>
            <w:webHidden/>
          </w:rPr>
          <w:t>163</w:t>
        </w:r>
        <w:r w:rsidR="001F78C4">
          <w:rPr>
            <w:noProof/>
            <w:webHidden/>
          </w:rPr>
          <w:fldChar w:fldCharType="end"/>
        </w:r>
      </w:hyperlink>
    </w:p>
    <w:p w:rsidR="001F78C4" w:rsidRDefault="001B4047">
      <w:pPr>
        <w:pStyle w:val="TDC1"/>
        <w:rPr>
          <w:rFonts w:eastAsiaTheme="minorEastAsia" w:cstheme="minorBidi"/>
          <w:b w:val="0"/>
          <w:bCs w:val="0"/>
          <w:caps w:val="0"/>
          <w:noProof/>
          <w:sz w:val="22"/>
          <w:szCs w:val="22"/>
          <w:lang w:eastAsia="es-CR"/>
        </w:rPr>
      </w:pPr>
      <w:hyperlink w:anchor="_Toc483816722" w:history="1">
        <w:r w:rsidR="001F78C4" w:rsidRPr="00FA07A0">
          <w:rPr>
            <w:rStyle w:val="Hipervnculo"/>
            <w:noProof/>
          </w:rPr>
          <w:t>Retos, objetivos e inversiones visualizando para el mediano y largo plazo, tanto en el contexto internacional como en el sectorial y nacional.</w:t>
        </w:r>
        <w:r w:rsidR="001F78C4">
          <w:rPr>
            <w:noProof/>
            <w:webHidden/>
          </w:rPr>
          <w:tab/>
        </w:r>
        <w:r w:rsidR="001F78C4">
          <w:rPr>
            <w:noProof/>
            <w:webHidden/>
          </w:rPr>
          <w:fldChar w:fldCharType="begin"/>
        </w:r>
        <w:r w:rsidR="001F78C4">
          <w:rPr>
            <w:noProof/>
            <w:webHidden/>
          </w:rPr>
          <w:instrText xml:space="preserve"> PAGEREF _Toc483816722 \h </w:instrText>
        </w:r>
        <w:r w:rsidR="001F78C4">
          <w:rPr>
            <w:noProof/>
            <w:webHidden/>
          </w:rPr>
        </w:r>
        <w:r w:rsidR="001F78C4">
          <w:rPr>
            <w:noProof/>
            <w:webHidden/>
          </w:rPr>
          <w:fldChar w:fldCharType="separate"/>
        </w:r>
        <w:r w:rsidR="001F78C4">
          <w:rPr>
            <w:noProof/>
            <w:webHidden/>
          </w:rPr>
          <w:t>164</w:t>
        </w:r>
        <w:r w:rsidR="001F78C4">
          <w:rPr>
            <w:noProof/>
            <w:webHidden/>
          </w:rPr>
          <w:fldChar w:fldCharType="end"/>
        </w:r>
      </w:hyperlink>
    </w:p>
    <w:p w:rsidR="001F78C4" w:rsidRDefault="001B4047">
      <w:pPr>
        <w:pStyle w:val="TDC1"/>
        <w:rPr>
          <w:rFonts w:eastAsiaTheme="minorEastAsia" w:cstheme="minorBidi"/>
          <w:b w:val="0"/>
          <w:bCs w:val="0"/>
          <w:caps w:val="0"/>
          <w:noProof/>
          <w:sz w:val="22"/>
          <w:szCs w:val="22"/>
          <w:lang w:eastAsia="es-CR"/>
        </w:rPr>
      </w:pPr>
      <w:hyperlink w:anchor="_Toc483816723" w:history="1">
        <w:r w:rsidR="001F78C4" w:rsidRPr="00FA07A0">
          <w:rPr>
            <w:rStyle w:val="Hipervnculo"/>
            <w:noProof/>
          </w:rPr>
          <w:t>ANEXOS</w:t>
        </w:r>
        <w:r w:rsidR="001F78C4">
          <w:rPr>
            <w:noProof/>
            <w:webHidden/>
          </w:rPr>
          <w:tab/>
        </w:r>
        <w:r w:rsidR="001F78C4">
          <w:rPr>
            <w:noProof/>
            <w:webHidden/>
          </w:rPr>
          <w:fldChar w:fldCharType="begin"/>
        </w:r>
        <w:r w:rsidR="001F78C4">
          <w:rPr>
            <w:noProof/>
            <w:webHidden/>
          </w:rPr>
          <w:instrText xml:space="preserve"> PAGEREF _Toc483816723 \h </w:instrText>
        </w:r>
        <w:r w:rsidR="001F78C4">
          <w:rPr>
            <w:noProof/>
            <w:webHidden/>
          </w:rPr>
        </w:r>
        <w:r w:rsidR="001F78C4">
          <w:rPr>
            <w:noProof/>
            <w:webHidden/>
          </w:rPr>
          <w:fldChar w:fldCharType="separate"/>
        </w:r>
        <w:r w:rsidR="001F78C4">
          <w:rPr>
            <w:noProof/>
            <w:webHidden/>
          </w:rPr>
          <w:t>168</w:t>
        </w:r>
        <w:r w:rsidR="001F78C4">
          <w:rPr>
            <w:noProof/>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24" w:history="1">
        <w:r w:rsidR="001F78C4" w:rsidRPr="00FA07A0">
          <w:rPr>
            <w:rStyle w:val="Hipervnculo"/>
          </w:rPr>
          <w:t>Anexo 1. Proyectos aprobados con Presupuesto de Transferencias MAG 2016</w:t>
        </w:r>
        <w:r w:rsidR="001F78C4">
          <w:rPr>
            <w:webHidden/>
          </w:rPr>
          <w:tab/>
        </w:r>
        <w:r w:rsidR="001F78C4">
          <w:rPr>
            <w:webHidden/>
          </w:rPr>
          <w:fldChar w:fldCharType="begin"/>
        </w:r>
        <w:r w:rsidR="001F78C4">
          <w:rPr>
            <w:webHidden/>
          </w:rPr>
          <w:instrText xml:space="preserve"> PAGEREF _Toc483816724 \h </w:instrText>
        </w:r>
        <w:r w:rsidR="001F78C4">
          <w:rPr>
            <w:webHidden/>
          </w:rPr>
        </w:r>
        <w:r w:rsidR="001F78C4">
          <w:rPr>
            <w:webHidden/>
          </w:rPr>
          <w:fldChar w:fldCharType="separate"/>
        </w:r>
        <w:r w:rsidR="001F78C4">
          <w:rPr>
            <w:webHidden/>
          </w:rPr>
          <w:t>168</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25" w:history="1">
        <w:r w:rsidR="001F78C4" w:rsidRPr="00FA07A0">
          <w:rPr>
            <w:rStyle w:val="Hipervnculo"/>
          </w:rPr>
          <w:t>Anexo 2.  Procesos de contratación MAG:  SICOP, COMPRARED O SIGAF. 2016</w:t>
        </w:r>
        <w:r w:rsidR="001F78C4">
          <w:rPr>
            <w:webHidden/>
          </w:rPr>
          <w:tab/>
        </w:r>
        <w:r w:rsidR="001F78C4">
          <w:rPr>
            <w:webHidden/>
          </w:rPr>
          <w:fldChar w:fldCharType="begin"/>
        </w:r>
        <w:r w:rsidR="001F78C4">
          <w:rPr>
            <w:webHidden/>
          </w:rPr>
          <w:instrText xml:space="preserve"> PAGEREF _Toc483816725 \h </w:instrText>
        </w:r>
        <w:r w:rsidR="001F78C4">
          <w:rPr>
            <w:webHidden/>
          </w:rPr>
        </w:r>
        <w:r w:rsidR="001F78C4">
          <w:rPr>
            <w:webHidden/>
          </w:rPr>
          <w:fldChar w:fldCharType="separate"/>
        </w:r>
        <w:r w:rsidR="001F78C4">
          <w:rPr>
            <w:webHidden/>
          </w:rPr>
          <w:t>172</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26" w:history="1">
        <w:r w:rsidR="001F78C4" w:rsidRPr="00FA07A0">
          <w:rPr>
            <w:rStyle w:val="Hipervnculo"/>
          </w:rPr>
          <w:t>Anexo 3. Procesos de contratación COMPRARED O SIGAF-MAG 2016</w:t>
        </w:r>
        <w:r w:rsidR="001F78C4">
          <w:rPr>
            <w:webHidden/>
          </w:rPr>
          <w:tab/>
        </w:r>
        <w:r w:rsidR="001F78C4">
          <w:rPr>
            <w:webHidden/>
          </w:rPr>
          <w:fldChar w:fldCharType="begin"/>
        </w:r>
        <w:r w:rsidR="001F78C4">
          <w:rPr>
            <w:webHidden/>
          </w:rPr>
          <w:instrText xml:space="preserve"> PAGEREF _Toc483816726 \h </w:instrText>
        </w:r>
        <w:r w:rsidR="001F78C4">
          <w:rPr>
            <w:webHidden/>
          </w:rPr>
        </w:r>
        <w:r w:rsidR="001F78C4">
          <w:rPr>
            <w:webHidden/>
          </w:rPr>
          <w:fldChar w:fldCharType="separate"/>
        </w:r>
        <w:r w:rsidR="001F78C4">
          <w:rPr>
            <w:webHidden/>
          </w:rPr>
          <w:t>179</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27" w:history="1">
        <w:r w:rsidR="001F78C4" w:rsidRPr="00FA07A0">
          <w:rPr>
            <w:rStyle w:val="Hipervnculo"/>
          </w:rPr>
          <w:t>Anexo 4. Información de viajes realizados a nivel de jerarcas institucionales y  de directores de departamento, 2016. Órganos Adscritos: SENASA.  SFE, INTA</w:t>
        </w:r>
        <w:r w:rsidR="001F78C4">
          <w:rPr>
            <w:webHidden/>
          </w:rPr>
          <w:tab/>
        </w:r>
        <w:r w:rsidR="001F78C4">
          <w:rPr>
            <w:webHidden/>
          </w:rPr>
          <w:fldChar w:fldCharType="begin"/>
        </w:r>
        <w:r w:rsidR="001F78C4">
          <w:rPr>
            <w:webHidden/>
          </w:rPr>
          <w:instrText xml:space="preserve"> PAGEREF _Toc483816727 \h </w:instrText>
        </w:r>
        <w:r w:rsidR="001F78C4">
          <w:rPr>
            <w:webHidden/>
          </w:rPr>
        </w:r>
        <w:r w:rsidR="001F78C4">
          <w:rPr>
            <w:webHidden/>
          </w:rPr>
          <w:fldChar w:fldCharType="separate"/>
        </w:r>
        <w:r w:rsidR="001F78C4">
          <w:rPr>
            <w:webHidden/>
          </w:rPr>
          <w:t>191</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28" w:history="1">
        <w:r w:rsidR="001F78C4" w:rsidRPr="00FA07A0">
          <w:rPr>
            <w:rStyle w:val="Hipervnculo"/>
          </w:rPr>
          <w:t>Anexo 5. Información de viajes realizados por el Órgano Adscrito del  Servicio Fitosanitario del Estado (SFE)</w:t>
        </w:r>
        <w:r w:rsidR="001F78C4">
          <w:rPr>
            <w:webHidden/>
          </w:rPr>
          <w:tab/>
        </w:r>
        <w:r w:rsidR="001F78C4">
          <w:rPr>
            <w:webHidden/>
          </w:rPr>
          <w:fldChar w:fldCharType="begin"/>
        </w:r>
        <w:r w:rsidR="001F78C4">
          <w:rPr>
            <w:webHidden/>
          </w:rPr>
          <w:instrText xml:space="preserve"> PAGEREF _Toc483816728 \h </w:instrText>
        </w:r>
        <w:r w:rsidR="001F78C4">
          <w:rPr>
            <w:webHidden/>
          </w:rPr>
        </w:r>
        <w:r w:rsidR="001F78C4">
          <w:rPr>
            <w:webHidden/>
          </w:rPr>
          <w:fldChar w:fldCharType="separate"/>
        </w:r>
        <w:r w:rsidR="001F78C4">
          <w:rPr>
            <w:webHidden/>
          </w:rPr>
          <w:t>197</w:t>
        </w:r>
        <w:r w:rsidR="001F78C4">
          <w:rPr>
            <w:webHidden/>
          </w:rPr>
          <w:fldChar w:fldCharType="end"/>
        </w:r>
      </w:hyperlink>
    </w:p>
    <w:p w:rsidR="001F78C4" w:rsidRDefault="001B4047">
      <w:pPr>
        <w:pStyle w:val="TDC2"/>
        <w:rPr>
          <w:rFonts w:eastAsiaTheme="minorEastAsia" w:cstheme="minorBidi"/>
          <w:b w:val="0"/>
          <w:smallCaps w:val="0"/>
          <w:sz w:val="22"/>
          <w:szCs w:val="22"/>
          <w:lang w:eastAsia="es-CR"/>
        </w:rPr>
      </w:pPr>
      <w:hyperlink w:anchor="_Toc483816729" w:history="1">
        <w:r w:rsidR="001F78C4" w:rsidRPr="00FA07A0">
          <w:rPr>
            <w:rStyle w:val="Hipervnculo"/>
          </w:rPr>
          <w:t>Anexo 6.</w:t>
        </w:r>
        <w:r w:rsidR="001F78C4" w:rsidRPr="00FA07A0">
          <w:rPr>
            <w:rStyle w:val="Hipervnculo"/>
            <w:rFonts w:ascii="Cambria" w:hAnsi="Cambria"/>
          </w:rPr>
          <w:t xml:space="preserve"> </w:t>
        </w:r>
        <w:r w:rsidR="001F78C4" w:rsidRPr="00FA07A0">
          <w:rPr>
            <w:rStyle w:val="Hipervnculo"/>
          </w:rPr>
          <w:t>Información de viajes realizados por el Órgano Adscrito del  Instituto Nacional de Transferencia y Tecnología Agropecuaria (INTA)</w:t>
        </w:r>
        <w:r w:rsidR="001F78C4">
          <w:rPr>
            <w:webHidden/>
          </w:rPr>
          <w:tab/>
        </w:r>
        <w:r w:rsidR="001F78C4">
          <w:rPr>
            <w:webHidden/>
          </w:rPr>
          <w:fldChar w:fldCharType="begin"/>
        </w:r>
        <w:r w:rsidR="001F78C4">
          <w:rPr>
            <w:webHidden/>
          </w:rPr>
          <w:instrText xml:space="preserve"> PAGEREF _Toc483816729 \h </w:instrText>
        </w:r>
        <w:r w:rsidR="001F78C4">
          <w:rPr>
            <w:webHidden/>
          </w:rPr>
        </w:r>
        <w:r w:rsidR="001F78C4">
          <w:rPr>
            <w:webHidden/>
          </w:rPr>
          <w:fldChar w:fldCharType="separate"/>
        </w:r>
        <w:r w:rsidR="001F78C4">
          <w:rPr>
            <w:webHidden/>
          </w:rPr>
          <w:t>201</w:t>
        </w:r>
        <w:r w:rsidR="001F78C4">
          <w:rPr>
            <w:webHidden/>
          </w:rPr>
          <w:fldChar w:fldCharType="end"/>
        </w:r>
      </w:hyperlink>
    </w:p>
    <w:p w:rsidR="00FF6FA5" w:rsidRDefault="00032008" w:rsidP="00FF6FA5">
      <w:pPr>
        <w:pStyle w:val="ndice1"/>
      </w:pPr>
      <w:r w:rsidRPr="00032FA6">
        <w:fldChar w:fldCharType="end"/>
      </w:r>
    </w:p>
    <w:p w:rsidR="00FF6FA5" w:rsidRDefault="00FF6FA5" w:rsidP="00FF6FA5"/>
    <w:p w:rsidR="00FF6FA5" w:rsidRPr="00FF6FA5" w:rsidRDefault="00FF6FA5" w:rsidP="00FF6FA5">
      <w:pPr>
        <w:sectPr w:rsidR="00FF6FA5" w:rsidRPr="00FF6FA5" w:rsidSect="00796C7F">
          <w:headerReference w:type="default" r:id="rId20"/>
          <w:footerReference w:type="default" r:id="rId21"/>
          <w:type w:val="continuous"/>
          <w:pgSz w:w="12240" w:h="15840"/>
          <w:pgMar w:top="1304" w:right="1361" w:bottom="1304" w:left="1361" w:header="709" w:footer="709" w:gutter="0"/>
          <w:pgNumType w:fmt="lowerRoman"/>
          <w:cols w:space="720"/>
          <w:titlePg/>
          <w:docGrid w:linePitch="360"/>
        </w:sectPr>
      </w:pPr>
    </w:p>
    <w:p w:rsidR="00FF6FA5" w:rsidRPr="00FF6FA5" w:rsidRDefault="00FF6FA5" w:rsidP="00FF6FA5">
      <w:pPr>
        <w:pStyle w:val="ndice1"/>
      </w:pPr>
      <w:r w:rsidRPr="00FF6FA5">
        <w:rPr>
          <w:b/>
        </w:rPr>
        <w:lastRenderedPageBreak/>
        <w:t>Índice de</w:t>
      </w:r>
      <w:r w:rsidRPr="00FF6FA5">
        <w:t xml:space="preserve"> </w:t>
      </w:r>
      <w:r w:rsidRPr="00FF6FA5">
        <w:rPr>
          <w:b/>
        </w:rPr>
        <w:t>cuadros</w:t>
      </w:r>
      <w:r w:rsidRPr="00FF6FA5">
        <w:t xml:space="preserve"> </w:t>
      </w:r>
    </w:p>
    <w:p w:rsidR="0058534C" w:rsidRDefault="00AC7AA6" w:rsidP="00FF6FA5">
      <w:pPr>
        <w:pStyle w:val="ndice1"/>
        <w:rPr>
          <w:noProof/>
          <w:sz w:val="20"/>
        </w:rPr>
        <w:sectPr w:rsidR="0058534C" w:rsidSect="0058534C">
          <w:pgSz w:w="12240" w:h="15840"/>
          <w:pgMar w:top="1304" w:right="1361" w:bottom="1304" w:left="1361" w:header="709" w:footer="709" w:gutter="0"/>
          <w:pgNumType w:fmt="lowerRoman"/>
          <w:cols w:space="708"/>
          <w:titlePg/>
          <w:docGrid w:linePitch="360"/>
        </w:sectPr>
      </w:pPr>
      <w:r w:rsidRPr="00781AFE">
        <w:rPr>
          <w:sz w:val="20"/>
        </w:rPr>
        <w:fldChar w:fldCharType="begin"/>
      </w:r>
      <w:r w:rsidRPr="00781AFE">
        <w:rPr>
          <w:sz w:val="20"/>
        </w:rPr>
        <w:instrText xml:space="preserve"> INDEX \e "</w:instrText>
      </w:r>
      <w:r w:rsidRPr="00781AFE">
        <w:rPr>
          <w:sz w:val="20"/>
        </w:rPr>
        <w:tab/>
        <w:instrText xml:space="preserve">" \c "1" \z "5130" </w:instrText>
      </w:r>
      <w:r w:rsidRPr="00781AFE">
        <w:rPr>
          <w:sz w:val="20"/>
        </w:rPr>
        <w:fldChar w:fldCharType="separate"/>
      </w:r>
    </w:p>
    <w:p w:rsidR="0058534C" w:rsidRPr="0058534C" w:rsidRDefault="0058534C">
      <w:pPr>
        <w:pStyle w:val="ndice1"/>
        <w:tabs>
          <w:tab w:val="right" w:leader="dot" w:pos="9508"/>
        </w:tabs>
        <w:rPr>
          <w:noProof/>
          <w:sz w:val="20"/>
        </w:rPr>
      </w:pPr>
      <w:r w:rsidRPr="0058534C">
        <w:rPr>
          <w:rFonts w:eastAsia="Times New Roman" w:cs="Arial"/>
          <w:bCs/>
          <w:noProof/>
          <w:color w:val="000000"/>
          <w:sz w:val="20"/>
        </w:rPr>
        <w:lastRenderedPageBreak/>
        <w:t>Cuadro 1. Total de bienes acumulados MAG, al l 2017</w:t>
      </w:r>
      <w:r w:rsidRPr="0058534C">
        <w:rPr>
          <w:noProof/>
          <w:sz w:val="20"/>
        </w:rPr>
        <w:tab/>
        <w:t>2</w:t>
      </w:r>
    </w:p>
    <w:p w:rsidR="0058534C" w:rsidRPr="0058534C" w:rsidRDefault="0058534C" w:rsidP="0058534C">
      <w:pPr>
        <w:pStyle w:val="ndice1"/>
        <w:tabs>
          <w:tab w:val="right" w:leader="dot" w:pos="9508"/>
        </w:tabs>
        <w:rPr>
          <w:noProof/>
          <w:sz w:val="20"/>
        </w:rPr>
      </w:pPr>
      <w:r w:rsidRPr="0058534C">
        <w:rPr>
          <w:rFonts w:cs="Arial"/>
          <w:noProof/>
          <w:sz w:val="20"/>
        </w:rPr>
        <w:t>Cuadro 2.  Cantidad total de bienes reportados por instituciones del MAG, acumulado 2017</w:t>
      </w:r>
      <w:r w:rsidRPr="0058534C">
        <w:rPr>
          <w:noProof/>
          <w:sz w:val="20"/>
        </w:rPr>
        <w:tab/>
        <w:t>3</w:t>
      </w:r>
    </w:p>
    <w:p w:rsidR="0058534C" w:rsidRPr="0058534C" w:rsidRDefault="0058534C" w:rsidP="0058534C">
      <w:pPr>
        <w:pStyle w:val="ndice1"/>
        <w:tabs>
          <w:tab w:val="right" w:leader="dot" w:pos="9508"/>
        </w:tabs>
        <w:rPr>
          <w:noProof/>
          <w:sz w:val="20"/>
        </w:rPr>
      </w:pPr>
      <w:r w:rsidRPr="0058534C">
        <w:rPr>
          <w:rFonts w:cs="Arial"/>
          <w:noProof/>
          <w:sz w:val="20"/>
        </w:rPr>
        <w:t>Cuadro 3. Ejecución presupuestaria por programa en el 2016, en millones de colones.</w:t>
      </w:r>
      <w:r w:rsidRPr="0058534C">
        <w:rPr>
          <w:noProof/>
          <w:sz w:val="20"/>
        </w:rPr>
        <w:tab/>
        <w:t>3</w:t>
      </w:r>
    </w:p>
    <w:p w:rsidR="0058534C" w:rsidRPr="0058534C" w:rsidRDefault="0058534C" w:rsidP="0058534C">
      <w:pPr>
        <w:pStyle w:val="ndice1"/>
        <w:tabs>
          <w:tab w:val="right" w:leader="dot" w:pos="9508"/>
        </w:tabs>
        <w:rPr>
          <w:noProof/>
          <w:sz w:val="20"/>
        </w:rPr>
      </w:pPr>
      <w:r w:rsidRPr="0058534C">
        <w:rPr>
          <w:rFonts w:cs="Arial"/>
          <w:noProof/>
          <w:sz w:val="20"/>
          <w:lang w:eastAsia="zh-CN"/>
        </w:rPr>
        <w:t>Cuadro 4. Ejecución presupuestaria por partida en el 2016, en millones de colones.</w:t>
      </w:r>
      <w:r w:rsidRPr="0058534C">
        <w:rPr>
          <w:noProof/>
          <w:sz w:val="20"/>
        </w:rPr>
        <w:tab/>
        <w:t>4</w:t>
      </w:r>
    </w:p>
    <w:p w:rsidR="0058534C" w:rsidRPr="0058534C" w:rsidRDefault="0058534C" w:rsidP="0058534C">
      <w:pPr>
        <w:pStyle w:val="ndice1"/>
        <w:tabs>
          <w:tab w:val="right" w:leader="dot" w:pos="9508"/>
        </w:tabs>
        <w:rPr>
          <w:noProof/>
          <w:sz w:val="20"/>
        </w:rPr>
      </w:pPr>
      <w:r w:rsidRPr="0058534C">
        <w:rPr>
          <w:rFonts w:cs="Arial"/>
          <w:noProof/>
          <w:sz w:val="20"/>
        </w:rPr>
        <w:t>Cuadro 5: Presupuesto por Programa MAG  2017.</w:t>
      </w:r>
      <w:r w:rsidRPr="0058534C">
        <w:rPr>
          <w:noProof/>
          <w:sz w:val="20"/>
        </w:rPr>
        <w:tab/>
        <w:t>4</w:t>
      </w:r>
    </w:p>
    <w:p w:rsidR="0058534C" w:rsidRPr="0058534C" w:rsidRDefault="0058534C" w:rsidP="0058534C">
      <w:pPr>
        <w:pStyle w:val="ndice1"/>
        <w:tabs>
          <w:tab w:val="right" w:leader="dot" w:pos="9508"/>
        </w:tabs>
        <w:rPr>
          <w:noProof/>
          <w:sz w:val="20"/>
        </w:rPr>
      </w:pPr>
      <w:r w:rsidRPr="0058534C">
        <w:rPr>
          <w:rFonts w:cs="Arial"/>
          <w:noProof/>
          <w:sz w:val="20"/>
        </w:rPr>
        <w:t>Cuadro 6. Presupuesto por partida presupuestaria MAG  2017</w:t>
      </w:r>
      <w:r w:rsidRPr="0058534C">
        <w:rPr>
          <w:noProof/>
          <w:sz w:val="20"/>
        </w:rPr>
        <w:tab/>
        <w:t>4</w:t>
      </w:r>
    </w:p>
    <w:p w:rsidR="0058534C" w:rsidRPr="0058534C" w:rsidRDefault="0058534C" w:rsidP="0058534C">
      <w:pPr>
        <w:pStyle w:val="ndice1"/>
        <w:tabs>
          <w:tab w:val="right" w:leader="dot" w:pos="9508"/>
        </w:tabs>
        <w:rPr>
          <w:noProof/>
          <w:sz w:val="20"/>
        </w:rPr>
      </w:pPr>
      <w:r w:rsidRPr="0058534C">
        <w:rPr>
          <w:rFonts w:cs="Arial"/>
          <w:noProof/>
          <w:sz w:val="20"/>
        </w:rPr>
        <w:t>Cuadro 7. Total de Talento Humano MAG 2016</w:t>
      </w:r>
      <w:r w:rsidRPr="0058534C">
        <w:rPr>
          <w:noProof/>
          <w:sz w:val="20"/>
        </w:rPr>
        <w:tab/>
        <w:t>7</w:t>
      </w:r>
    </w:p>
    <w:p w:rsidR="0058534C" w:rsidRPr="0058534C" w:rsidRDefault="0058534C" w:rsidP="0058534C">
      <w:pPr>
        <w:pStyle w:val="ndice1"/>
        <w:tabs>
          <w:tab w:val="right" w:leader="dot" w:pos="9508"/>
        </w:tabs>
        <w:rPr>
          <w:noProof/>
          <w:sz w:val="20"/>
        </w:rPr>
      </w:pPr>
      <w:r w:rsidRPr="0058534C">
        <w:rPr>
          <w:rFonts w:cs="Arial"/>
          <w:noProof/>
          <w:sz w:val="20"/>
        </w:rPr>
        <w:t>Cuadro 8.  Detalle de plazas Vacantes MAG</w:t>
      </w:r>
      <w:r w:rsidRPr="0058534C">
        <w:rPr>
          <w:noProof/>
          <w:sz w:val="20"/>
        </w:rPr>
        <w:tab/>
        <w:t>12</w:t>
      </w:r>
    </w:p>
    <w:p w:rsidR="0058534C" w:rsidRPr="0058534C" w:rsidRDefault="0058534C" w:rsidP="0058534C">
      <w:pPr>
        <w:pStyle w:val="ndice1"/>
        <w:tabs>
          <w:tab w:val="right" w:leader="dot" w:pos="9508"/>
        </w:tabs>
        <w:rPr>
          <w:noProof/>
          <w:sz w:val="20"/>
        </w:rPr>
      </w:pPr>
      <w:r w:rsidRPr="0058534C">
        <w:rPr>
          <w:rFonts w:cs="Arial"/>
          <w:noProof/>
          <w:sz w:val="20"/>
        </w:rPr>
        <w:t>Cuadro 9. Total de funcionarios según clasificación de puesto y salarios brutos</w:t>
      </w:r>
      <w:r w:rsidRPr="0058534C">
        <w:rPr>
          <w:noProof/>
          <w:sz w:val="20"/>
        </w:rPr>
        <w:tab/>
        <w:t>12</w:t>
      </w:r>
    </w:p>
    <w:p w:rsidR="0058534C" w:rsidRPr="0058534C" w:rsidRDefault="0058534C">
      <w:pPr>
        <w:pStyle w:val="ndice1"/>
        <w:tabs>
          <w:tab w:val="right" w:leader="dot" w:pos="9508"/>
        </w:tabs>
        <w:rPr>
          <w:noProof/>
          <w:sz w:val="20"/>
        </w:rPr>
      </w:pPr>
      <w:r w:rsidRPr="0058534C">
        <w:rPr>
          <w:noProof/>
          <w:color w:val="000000" w:themeColor="text1"/>
          <w:sz w:val="20"/>
        </w:rPr>
        <w:t>Cuadro 10 Cumplimiento de Objetivos, metas e indicadores PND 2016.  MAG</w:t>
      </w:r>
      <w:r w:rsidRPr="0058534C">
        <w:rPr>
          <w:noProof/>
          <w:sz w:val="20"/>
        </w:rPr>
        <w:tab/>
        <w:t>18</w:t>
      </w:r>
    </w:p>
    <w:p w:rsidR="0058534C" w:rsidRPr="0058534C" w:rsidRDefault="0058534C">
      <w:pPr>
        <w:pStyle w:val="ndice1"/>
        <w:tabs>
          <w:tab w:val="right" w:leader="dot" w:pos="9508"/>
        </w:tabs>
        <w:rPr>
          <w:noProof/>
          <w:sz w:val="20"/>
        </w:rPr>
      </w:pPr>
      <w:r w:rsidRPr="0058534C">
        <w:rPr>
          <w:noProof/>
          <w:sz w:val="20"/>
        </w:rPr>
        <w:t>Cuadro 11. Rendimientos de rubros sensibles 2016.  PND.</w:t>
      </w:r>
      <w:r w:rsidRPr="0058534C">
        <w:rPr>
          <w:noProof/>
          <w:sz w:val="20"/>
        </w:rPr>
        <w:tab/>
        <w:t>20</w:t>
      </w:r>
    </w:p>
    <w:p w:rsidR="0058534C" w:rsidRPr="0058534C" w:rsidRDefault="0058534C">
      <w:pPr>
        <w:pStyle w:val="ndice1"/>
        <w:tabs>
          <w:tab w:val="right" w:leader="dot" w:pos="9508"/>
        </w:tabs>
        <w:rPr>
          <w:noProof/>
          <w:sz w:val="20"/>
        </w:rPr>
      </w:pPr>
      <w:r w:rsidRPr="0058534C">
        <w:rPr>
          <w:rFonts w:cs="Arial"/>
          <w:noProof/>
          <w:sz w:val="20"/>
        </w:rPr>
        <w:t>Cuadro 12. Distribución del total de presupuesto para proyectos financiados con  presupuesto de transferencia.  MAG. 2016</w:t>
      </w:r>
      <w:r w:rsidRPr="0058534C">
        <w:rPr>
          <w:noProof/>
          <w:sz w:val="20"/>
        </w:rPr>
        <w:tab/>
        <w:t>48</w:t>
      </w:r>
    </w:p>
    <w:p w:rsidR="0058534C" w:rsidRPr="0058534C" w:rsidRDefault="0058534C">
      <w:pPr>
        <w:pStyle w:val="ndice1"/>
        <w:tabs>
          <w:tab w:val="right" w:leader="dot" w:pos="9508"/>
        </w:tabs>
        <w:rPr>
          <w:noProof/>
          <w:sz w:val="20"/>
        </w:rPr>
      </w:pPr>
      <w:r w:rsidRPr="0058534C">
        <w:rPr>
          <w:rFonts w:cs="Arial"/>
          <w:noProof/>
          <w:sz w:val="20"/>
        </w:rPr>
        <w:t>Cuadro 13. Proyectos del MAG 2016, según dirección regional</w:t>
      </w:r>
      <w:r w:rsidRPr="0058534C">
        <w:rPr>
          <w:noProof/>
          <w:sz w:val="20"/>
        </w:rPr>
        <w:tab/>
        <w:t>50</w:t>
      </w:r>
    </w:p>
    <w:p w:rsidR="0058534C" w:rsidRPr="0058534C" w:rsidRDefault="0058534C">
      <w:pPr>
        <w:pStyle w:val="ndice1"/>
        <w:tabs>
          <w:tab w:val="right" w:leader="dot" w:pos="9508"/>
        </w:tabs>
        <w:rPr>
          <w:noProof/>
          <w:sz w:val="20"/>
        </w:rPr>
      </w:pPr>
      <w:r w:rsidRPr="0058534C">
        <w:rPr>
          <w:rFonts w:eastAsia="Times New Roman" w:cs="Arial"/>
          <w:bCs/>
          <w:noProof/>
          <w:sz w:val="20"/>
        </w:rPr>
        <w:t>Cuadro 14. Proyectos del Ministerio de Agricultura y Ganadería, según categoría de inversión, 2016.</w:t>
      </w:r>
      <w:r w:rsidRPr="0058534C">
        <w:rPr>
          <w:noProof/>
          <w:sz w:val="20"/>
        </w:rPr>
        <w:tab/>
        <w:t>52</w:t>
      </w:r>
    </w:p>
    <w:p w:rsidR="0058534C" w:rsidRPr="0058534C" w:rsidRDefault="0058534C">
      <w:pPr>
        <w:pStyle w:val="ndice1"/>
        <w:tabs>
          <w:tab w:val="right" w:leader="dot" w:pos="9508"/>
        </w:tabs>
        <w:rPr>
          <w:noProof/>
          <w:sz w:val="20"/>
        </w:rPr>
      </w:pPr>
      <w:r w:rsidRPr="0058534C">
        <w:rPr>
          <w:rFonts w:cs="Arial"/>
          <w:noProof/>
          <w:sz w:val="20"/>
        </w:rPr>
        <w:t xml:space="preserve">Cuadro 15. Proyectos financiados con recursos de transferencia del MAG, según categoría de inversión </w:t>
      </w:r>
      <w:r w:rsidRPr="0058534C">
        <w:rPr>
          <w:rFonts w:eastAsia="Times New Roman" w:cs="Arial"/>
          <w:bCs/>
          <w:noProof/>
          <w:color w:val="000000"/>
          <w:sz w:val="20"/>
        </w:rPr>
        <w:t>2016.</w:t>
      </w:r>
      <w:r w:rsidRPr="0058534C">
        <w:rPr>
          <w:noProof/>
          <w:sz w:val="20"/>
        </w:rPr>
        <w:tab/>
        <w:t>53</w:t>
      </w:r>
    </w:p>
    <w:p w:rsidR="0058534C" w:rsidRPr="0058534C" w:rsidRDefault="0058534C">
      <w:pPr>
        <w:pStyle w:val="ndice1"/>
        <w:tabs>
          <w:tab w:val="right" w:leader="dot" w:pos="9508"/>
        </w:tabs>
        <w:rPr>
          <w:noProof/>
          <w:sz w:val="20"/>
        </w:rPr>
      </w:pPr>
      <w:r w:rsidRPr="0058534C">
        <w:rPr>
          <w:noProof/>
          <w:sz w:val="20"/>
        </w:rPr>
        <w:t>Cuadro 16.  Nuevas organizaciones atendidas por el MAG.</w:t>
      </w:r>
      <w:r w:rsidRPr="0058534C">
        <w:rPr>
          <w:noProof/>
          <w:sz w:val="20"/>
        </w:rPr>
        <w:tab/>
        <w:t>70</w:t>
      </w:r>
    </w:p>
    <w:p w:rsidR="0058534C" w:rsidRPr="0058534C" w:rsidRDefault="0058534C">
      <w:pPr>
        <w:pStyle w:val="ndice1"/>
        <w:tabs>
          <w:tab w:val="right" w:leader="dot" w:pos="9508"/>
        </w:tabs>
        <w:rPr>
          <w:noProof/>
          <w:sz w:val="20"/>
        </w:rPr>
      </w:pPr>
      <w:r w:rsidRPr="0058534C">
        <w:rPr>
          <w:noProof/>
          <w:sz w:val="20"/>
        </w:rPr>
        <w:t>Cuadro 17. Formación agropecuaria en Colegios Técnicos Profesionales</w:t>
      </w:r>
      <w:r w:rsidRPr="0058534C">
        <w:rPr>
          <w:noProof/>
          <w:sz w:val="20"/>
        </w:rPr>
        <w:tab/>
        <w:t>75</w:t>
      </w:r>
    </w:p>
    <w:p w:rsidR="0058534C" w:rsidRPr="0058534C" w:rsidRDefault="0058534C">
      <w:pPr>
        <w:pStyle w:val="ndice1"/>
        <w:tabs>
          <w:tab w:val="right" w:leader="dot" w:pos="9508"/>
        </w:tabs>
        <w:rPr>
          <w:noProof/>
          <w:sz w:val="20"/>
        </w:rPr>
      </w:pPr>
      <w:r w:rsidRPr="0058534C">
        <w:rPr>
          <w:rFonts w:cs="Arial"/>
          <w:noProof/>
          <w:sz w:val="20"/>
        </w:rPr>
        <w:t>Cuadro 18. Sistemas productivos atendidos en la Región Brunca.</w:t>
      </w:r>
      <w:r w:rsidRPr="0058534C">
        <w:rPr>
          <w:noProof/>
          <w:sz w:val="20"/>
        </w:rPr>
        <w:tab/>
        <w:t>98</w:t>
      </w:r>
    </w:p>
    <w:p w:rsidR="0058534C" w:rsidRPr="0058534C" w:rsidRDefault="0058534C">
      <w:pPr>
        <w:pStyle w:val="ndice1"/>
        <w:tabs>
          <w:tab w:val="right" w:leader="dot" w:pos="9508"/>
        </w:tabs>
        <w:rPr>
          <w:noProof/>
          <w:sz w:val="20"/>
        </w:rPr>
      </w:pPr>
      <w:r w:rsidRPr="0058534C">
        <w:rPr>
          <w:noProof/>
          <w:sz w:val="20"/>
        </w:rPr>
        <w:t>Cuadro 19. Producción orgánica en la región Brunca.</w:t>
      </w:r>
      <w:r w:rsidRPr="0058534C">
        <w:rPr>
          <w:noProof/>
          <w:sz w:val="20"/>
        </w:rPr>
        <w:tab/>
        <w:t>116</w:t>
      </w:r>
    </w:p>
    <w:p w:rsidR="0058534C" w:rsidRPr="0058534C" w:rsidRDefault="0058534C">
      <w:pPr>
        <w:pStyle w:val="ndice1"/>
        <w:tabs>
          <w:tab w:val="right" w:leader="dot" w:pos="9508"/>
        </w:tabs>
        <w:rPr>
          <w:noProof/>
          <w:sz w:val="20"/>
        </w:rPr>
      </w:pPr>
      <w:r w:rsidRPr="0058534C">
        <w:rPr>
          <w:noProof/>
          <w:sz w:val="20"/>
        </w:rPr>
        <w:t>Cuadro 20. Resumen del número de fincas y animales afectados por el paso del Huracán Otto por región.</w:t>
      </w:r>
      <w:r w:rsidRPr="0058534C">
        <w:rPr>
          <w:noProof/>
          <w:sz w:val="20"/>
        </w:rPr>
        <w:tab/>
        <w:t>124</w:t>
      </w:r>
    </w:p>
    <w:p w:rsidR="0058534C" w:rsidRPr="0058534C" w:rsidRDefault="0058534C">
      <w:pPr>
        <w:pStyle w:val="ndice1"/>
        <w:tabs>
          <w:tab w:val="right" w:leader="dot" w:pos="9508"/>
        </w:tabs>
        <w:rPr>
          <w:noProof/>
          <w:sz w:val="20"/>
        </w:rPr>
      </w:pPr>
      <w:r w:rsidRPr="0058534C">
        <w:rPr>
          <w:noProof/>
          <w:sz w:val="20"/>
        </w:rPr>
        <w:t>Cuadro 21. Monto estimado de las Pérdidas provocadas por el Huracán Otto por regiones.</w:t>
      </w:r>
      <w:r w:rsidRPr="0058534C">
        <w:rPr>
          <w:noProof/>
          <w:sz w:val="20"/>
        </w:rPr>
        <w:tab/>
        <w:t>124</w:t>
      </w:r>
    </w:p>
    <w:p w:rsidR="0058534C" w:rsidRPr="0058534C" w:rsidRDefault="0058534C">
      <w:pPr>
        <w:pStyle w:val="ndice1"/>
        <w:tabs>
          <w:tab w:val="right" w:leader="dot" w:pos="9508"/>
        </w:tabs>
        <w:rPr>
          <w:noProof/>
          <w:sz w:val="20"/>
        </w:rPr>
      </w:pPr>
      <w:r w:rsidRPr="0058534C">
        <w:rPr>
          <w:rFonts w:cs="Arial"/>
          <w:noProof/>
          <w:sz w:val="20"/>
        </w:rPr>
        <w:t>Cuadro 22. Inversión pública en Equipo e  infraestructura  MAG  2016</w:t>
      </w:r>
      <w:r w:rsidRPr="0058534C">
        <w:rPr>
          <w:noProof/>
          <w:sz w:val="20"/>
        </w:rPr>
        <w:tab/>
        <w:t>137</w:t>
      </w:r>
    </w:p>
    <w:p w:rsidR="0058534C" w:rsidRPr="0058534C" w:rsidRDefault="0058534C">
      <w:pPr>
        <w:pStyle w:val="ndice1"/>
        <w:tabs>
          <w:tab w:val="right" w:leader="dot" w:pos="9508"/>
        </w:tabs>
        <w:rPr>
          <w:noProof/>
          <w:sz w:val="20"/>
        </w:rPr>
      </w:pPr>
      <w:r w:rsidRPr="0058534C">
        <w:rPr>
          <w:rFonts w:eastAsia="Times New Roman"/>
          <w:bCs/>
          <w:noProof/>
          <w:color w:val="000000"/>
          <w:sz w:val="20"/>
        </w:rPr>
        <w:t>Cuadro 23. Resultados  Índice Gestión Institucional 2015- 2016</w:t>
      </w:r>
      <w:r w:rsidRPr="0058534C">
        <w:rPr>
          <w:noProof/>
          <w:sz w:val="20"/>
        </w:rPr>
        <w:tab/>
        <w:t>141</w:t>
      </w:r>
    </w:p>
    <w:p w:rsidR="0058534C" w:rsidRPr="0058534C" w:rsidRDefault="0058534C">
      <w:pPr>
        <w:pStyle w:val="ndice1"/>
        <w:tabs>
          <w:tab w:val="right" w:leader="dot" w:pos="9508"/>
        </w:tabs>
        <w:rPr>
          <w:noProof/>
          <w:sz w:val="20"/>
        </w:rPr>
      </w:pPr>
      <w:r w:rsidRPr="0058534C">
        <w:rPr>
          <w:noProof/>
          <w:sz w:val="20"/>
        </w:rPr>
        <w:t>Cuadro 24. Índice de Transparencia del Sector Público Costarricense</w:t>
      </w:r>
      <w:r w:rsidRPr="0058534C">
        <w:rPr>
          <w:noProof/>
          <w:sz w:val="20"/>
        </w:rPr>
        <w:tab/>
        <w:t>147</w:t>
      </w:r>
    </w:p>
    <w:p w:rsidR="0058534C" w:rsidRPr="0058534C" w:rsidRDefault="0058534C">
      <w:pPr>
        <w:pStyle w:val="ndice1"/>
        <w:tabs>
          <w:tab w:val="right" w:leader="dot" w:pos="9508"/>
        </w:tabs>
        <w:rPr>
          <w:noProof/>
          <w:sz w:val="20"/>
        </w:rPr>
      </w:pPr>
      <w:r w:rsidRPr="0058534C">
        <w:rPr>
          <w:rFonts w:cs="Arial"/>
          <w:noProof/>
          <w:sz w:val="20"/>
          <w:lang w:eastAsia="zh-CN"/>
        </w:rPr>
        <w:t>Cuadro 25. Fuentes de financiamiento 2016-2017</w:t>
      </w:r>
      <w:r w:rsidRPr="0058534C">
        <w:rPr>
          <w:noProof/>
          <w:sz w:val="20"/>
        </w:rPr>
        <w:tab/>
        <w:t>148</w:t>
      </w:r>
    </w:p>
    <w:p w:rsidR="0058534C" w:rsidRPr="0058534C" w:rsidRDefault="0058534C">
      <w:pPr>
        <w:pStyle w:val="ndice1"/>
        <w:tabs>
          <w:tab w:val="right" w:leader="dot" w:pos="9508"/>
        </w:tabs>
        <w:rPr>
          <w:noProof/>
          <w:sz w:val="20"/>
        </w:rPr>
      </w:pPr>
      <w:r w:rsidRPr="0058534C">
        <w:rPr>
          <w:rFonts w:cs="Arial"/>
          <w:noProof/>
          <w:sz w:val="20"/>
        </w:rPr>
        <w:t>Cuadro 26. Ejecución presupuestaria recurso externo 2016</w:t>
      </w:r>
      <w:r w:rsidRPr="0058534C">
        <w:rPr>
          <w:noProof/>
          <w:sz w:val="20"/>
        </w:rPr>
        <w:tab/>
        <w:t>148</w:t>
      </w:r>
    </w:p>
    <w:p w:rsidR="0058534C" w:rsidRPr="0058534C" w:rsidRDefault="0058534C">
      <w:pPr>
        <w:pStyle w:val="ndice1"/>
        <w:tabs>
          <w:tab w:val="right" w:leader="dot" w:pos="9508"/>
        </w:tabs>
        <w:rPr>
          <w:noProof/>
          <w:sz w:val="20"/>
        </w:rPr>
      </w:pPr>
      <w:r w:rsidRPr="0058534C">
        <w:rPr>
          <w:rFonts w:cs="Arial"/>
          <w:noProof/>
          <w:sz w:val="20"/>
        </w:rPr>
        <w:t>Cuadro 27.  Ejecución presupuestaria recurso externo.</w:t>
      </w:r>
      <w:r w:rsidRPr="0058534C">
        <w:rPr>
          <w:noProof/>
          <w:sz w:val="20"/>
        </w:rPr>
        <w:tab/>
        <w:t>149</w:t>
      </w:r>
    </w:p>
    <w:p w:rsidR="0058534C" w:rsidRPr="0058534C" w:rsidRDefault="0058534C">
      <w:pPr>
        <w:pStyle w:val="ndice1"/>
        <w:tabs>
          <w:tab w:val="right" w:leader="dot" w:pos="9508"/>
        </w:tabs>
        <w:rPr>
          <w:noProof/>
          <w:sz w:val="20"/>
        </w:rPr>
      </w:pPr>
      <w:r w:rsidRPr="0058534C">
        <w:rPr>
          <w:noProof/>
          <w:sz w:val="20"/>
        </w:rPr>
        <w:t>Cuadro 28.  Modificaciones salariales acordadas MAG, SFE. INTA, SENASA.  2016</w:t>
      </w:r>
      <w:r w:rsidRPr="0058534C">
        <w:rPr>
          <w:noProof/>
          <w:sz w:val="20"/>
        </w:rPr>
        <w:tab/>
        <w:t>149</w:t>
      </w:r>
    </w:p>
    <w:p w:rsidR="0058534C" w:rsidRPr="0058534C" w:rsidRDefault="0058534C">
      <w:pPr>
        <w:pStyle w:val="ndice1"/>
        <w:tabs>
          <w:tab w:val="right" w:leader="dot" w:pos="9508"/>
        </w:tabs>
        <w:rPr>
          <w:noProof/>
          <w:sz w:val="20"/>
        </w:rPr>
      </w:pPr>
      <w:r w:rsidRPr="0058534C">
        <w:rPr>
          <w:noProof/>
          <w:sz w:val="20"/>
        </w:rPr>
        <w:t>Cuadro 29.  Demandas judiciales promovidas por el MAG.</w:t>
      </w:r>
      <w:r w:rsidRPr="0058534C">
        <w:rPr>
          <w:noProof/>
          <w:sz w:val="20"/>
        </w:rPr>
        <w:tab/>
        <w:t>152</w:t>
      </w:r>
    </w:p>
    <w:p w:rsidR="0058534C" w:rsidRPr="0058534C" w:rsidRDefault="0058534C">
      <w:pPr>
        <w:pStyle w:val="ndice1"/>
        <w:tabs>
          <w:tab w:val="right" w:leader="dot" w:pos="9508"/>
        </w:tabs>
        <w:rPr>
          <w:noProof/>
          <w:sz w:val="20"/>
        </w:rPr>
      </w:pPr>
      <w:r w:rsidRPr="0058534C">
        <w:rPr>
          <w:noProof/>
          <w:sz w:val="20"/>
        </w:rPr>
        <w:t>Cuadro 30.  Demandas judiciales enfrentadas por el MAG.</w:t>
      </w:r>
      <w:r w:rsidRPr="0058534C">
        <w:rPr>
          <w:noProof/>
          <w:sz w:val="20"/>
        </w:rPr>
        <w:tab/>
        <w:t>153</w:t>
      </w:r>
    </w:p>
    <w:p w:rsidR="0058534C" w:rsidRPr="0058534C" w:rsidRDefault="0058534C">
      <w:pPr>
        <w:pStyle w:val="ndice1"/>
        <w:tabs>
          <w:tab w:val="right" w:leader="dot" w:pos="9508"/>
        </w:tabs>
        <w:rPr>
          <w:noProof/>
          <w:sz w:val="20"/>
        </w:rPr>
      </w:pPr>
      <w:r w:rsidRPr="0058534C">
        <w:rPr>
          <w:noProof/>
          <w:sz w:val="20"/>
        </w:rPr>
        <w:t>Cuadro 31. Información viajes de Jerarcas Institucionales y Directores de Departamento, 2016</w:t>
      </w:r>
      <w:r w:rsidRPr="0058534C">
        <w:rPr>
          <w:noProof/>
          <w:sz w:val="20"/>
        </w:rPr>
        <w:tab/>
        <w:t>157</w:t>
      </w:r>
    </w:p>
    <w:p w:rsidR="0058534C" w:rsidRPr="0058534C" w:rsidRDefault="0058534C" w:rsidP="00FF6FA5">
      <w:pPr>
        <w:pStyle w:val="ndice1"/>
        <w:rPr>
          <w:noProof/>
          <w:sz w:val="18"/>
        </w:rPr>
        <w:sectPr w:rsidR="0058534C" w:rsidRPr="0058534C" w:rsidSect="0058534C">
          <w:type w:val="continuous"/>
          <w:pgSz w:w="12240" w:h="15840"/>
          <w:pgMar w:top="1304" w:right="1361" w:bottom="1304" w:left="1361" w:header="709" w:footer="709" w:gutter="0"/>
          <w:pgNumType w:fmt="lowerRoman"/>
          <w:cols w:space="720"/>
          <w:titlePg/>
          <w:docGrid w:linePitch="360"/>
        </w:sectPr>
      </w:pPr>
    </w:p>
    <w:p w:rsidR="00BB3B54" w:rsidRPr="000B5984" w:rsidRDefault="00AC7AA6" w:rsidP="00FF6FA5">
      <w:pPr>
        <w:pStyle w:val="ndice1"/>
      </w:pPr>
      <w:r w:rsidRPr="00781AFE">
        <w:rPr>
          <w:sz w:val="20"/>
        </w:rPr>
        <w:lastRenderedPageBreak/>
        <w:fldChar w:fldCharType="end"/>
      </w:r>
    </w:p>
    <w:p w:rsidR="0058534C" w:rsidRDefault="00BE3F34" w:rsidP="0058534C">
      <w:pPr>
        <w:pStyle w:val="ndice1"/>
        <w:rPr>
          <w:b/>
        </w:rPr>
      </w:pPr>
      <w:r w:rsidRPr="00DD593D">
        <w:rPr>
          <w:b/>
        </w:rPr>
        <w:t>Índice de gráficos</w:t>
      </w:r>
    </w:p>
    <w:p w:rsidR="00DD593D" w:rsidRPr="0058534C" w:rsidRDefault="00E53832" w:rsidP="0058534C">
      <w:pPr>
        <w:pStyle w:val="ndice1"/>
      </w:pPr>
      <w:r w:rsidRPr="0058534C">
        <w:fldChar w:fldCharType="begin"/>
      </w:r>
      <w:r w:rsidRPr="0058534C">
        <w:instrText xml:space="preserve"> TOA \h \c "1" </w:instrText>
      </w:r>
      <w:r w:rsidRPr="0058534C">
        <w:fldChar w:fldCharType="separate"/>
      </w:r>
    </w:p>
    <w:p w:rsidR="00DD593D" w:rsidRPr="0058534C" w:rsidRDefault="00DD593D">
      <w:pPr>
        <w:pStyle w:val="Textoconsangra"/>
        <w:tabs>
          <w:tab w:val="right" w:leader="dot" w:pos="9508"/>
        </w:tabs>
        <w:rPr>
          <w:noProof/>
        </w:rPr>
      </w:pPr>
      <w:r w:rsidRPr="0058534C">
        <w:rPr>
          <w:rFonts w:ascii="Cambria" w:hAnsi="Cambria" w:cs="Arial"/>
          <w:noProof/>
        </w:rPr>
        <w:t>Gráfico 1. Distribución del presupuesto de proyectos por dirección regional 2016.</w:t>
      </w:r>
      <w:r w:rsidRPr="0058534C">
        <w:rPr>
          <w:noProof/>
        </w:rPr>
        <w:tab/>
        <w:t>50</w:t>
      </w:r>
    </w:p>
    <w:p w:rsidR="00DD593D" w:rsidRPr="0058534C" w:rsidRDefault="00DD593D">
      <w:pPr>
        <w:pStyle w:val="Textoconsangra"/>
        <w:tabs>
          <w:tab w:val="right" w:leader="dot" w:pos="9508"/>
        </w:tabs>
        <w:rPr>
          <w:noProof/>
        </w:rPr>
      </w:pPr>
      <w:r w:rsidRPr="0058534C">
        <w:rPr>
          <w:rFonts w:ascii="Cambria" w:hAnsi="Cambria" w:cs="Arial"/>
          <w:noProof/>
        </w:rPr>
        <w:t>Gráfico 2. Histórico del IDS de los proyectos MAG.</w:t>
      </w:r>
      <w:r w:rsidRPr="0058534C">
        <w:rPr>
          <w:noProof/>
        </w:rPr>
        <w:tab/>
        <w:t>51</w:t>
      </w:r>
    </w:p>
    <w:p w:rsidR="00DD593D" w:rsidRPr="0058534C" w:rsidRDefault="00DD593D">
      <w:pPr>
        <w:pStyle w:val="Textoconsangra"/>
        <w:tabs>
          <w:tab w:val="right" w:leader="dot" w:pos="9508"/>
        </w:tabs>
        <w:rPr>
          <w:noProof/>
        </w:rPr>
      </w:pPr>
      <w:r w:rsidRPr="0058534C">
        <w:rPr>
          <w:rFonts w:ascii="Cambria" w:hAnsi="Cambria"/>
          <w:noProof/>
        </w:rPr>
        <w:t>Gráfico 3. Promedio regional del Índice de Desarrollo Social de los proyectos del MAG. 2016.</w:t>
      </w:r>
      <w:r w:rsidRPr="0058534C">
        <w:rPr>
          <w:noProof/>
        </w:rPr>
        <w:tab/>
        <w:t>52</w:t>
      </w:r>
    </w:p>
    <w:p w:rsidR="00DD593D" w:rsidRPr="0058534C" w:rsidRDefault="00DD593D">
      <w:pPr>
        <w:pStyle w:val="Textoconsangra"/>
        <w:tabs>
          <w:tab w:val="right" w:leader="dot" w:pos="9508"/>
        </w:tabs>
        <w:rPr>
          <w:noProof/>
        </w:rPr>
      </w:pPr>
      <w:r w:rsidRPr="0058534C">
        <w:rPr>
          <w:rFonts w:ascii="Cambria" w:hAnsi="Cambria" w:cs="Arial"/>
          <w:noProof/>
        </w:rPr>
        <w:t xml:space="preserve">Gráfico 4. Proyectos preseleccionados, según categoría de inversión, </w:t>
      </w:r>
      <w:r w:rsidRPr="0058534C">
        <w:rPr>
          <w:rFonts w:ascii="Cambria" w:eastAsia="Times New Roman" w:hAnsi="Cambria" w:cs="Arial"/>
          <w:bCs/>
          <w:noProof/>
          <w:color w:val="000000"/>
        </w:rPr>
        <w:t>2016.</w:t>
      </w:r>
      <w:r w:rsidRPr="0058534C">
        <w:rPr>
          <w:noProof/>
        </w:rPr>
        <w:tab/>
        <w:t>53</w:t>
      </w:r>
    </w:p>
    <w:p w:rsidR="00DD593D" w:rsidRPr="0058534C" w:rsidRDefault="00DD593D">
      <w:pPr>
        <w:pStyle w:val="Textoconsangra"/>
        <w:tabs>
          <w:tab w:val="right" w:leader="dot" w:pos="9508"/>
        </w:tabs>
        <w:rPr>
          <w:noProof/>
        </w:rPr>
      </w:pPr>
      <w:r w:rsidRPr="0058534C">
        <w:rPr>
          <w:rFonts w:ascii="Cambria" w:hAnsi="Cambria"/>
          <w:noProof/>
        </w:rPr>
        <w:t>Grafico 5.  Fincas atendidas dentro del Programa Bandera Azul Ecológica, Región Brunca.</w:t>
      </w:r>
      <w:r w:rsidRPr="0058534C">
        <w:rPr>
          <w:noProof/>
        </w:rPr>
        <w:tab/>
        <w:t>106</w:t>
      </w:r>
    </w:p>
    <w:p w:rsidR="00DD593D" w:rsidRPr="0058534C" w:rsidRDefault="00DD593D">
      <w:pPr>
        <w:pStyle w:val="Textoconsangra"/>
        <w:tabs>
          <w:tab w:val="right" w:leader="dot" w:pos="9508"/>
        </w:tabs>
        <w:rPr>
          <w:noProof/>
        </w:rPr>
      </w:pPr>
      <w:r w:rsidRPr="0058534C">
        <w:rPr>
          <w:rFonts w:ascii="Cambria" w:hAnsi="Cambria" w:cs="Arial"/>
          <w:noProof/>
        </w:rPr>
        <w:t>Gráfico 6. Antigüedad de la Flotilla Vehicular MAG</w:t>
      </w:r>
      <w:r w:rsidRPr="0058534C">
        <w:rPr>
          <w:noProof/>
        </w:rPr>
        <w:tab/>
        <w:t>139</w:t>
      </w:r>
    </w:p>
    <w:p w:rsidR="00DD593D" w:rsidRPr="0058534C" w:rsidRDefault="00DD593D">
      <w:pPr>
        <w:pStyle w:val="Textoconsangra"/>
        <w:tabs>
          <w:tab w:val="right" w:leader="dot" w:pos="9508"/>
        </w:tabs>
        <w:rPr>
          <w:noProof/>
        </w:rPr>
      </w:pPr>
      <w:r w:rsidRPr="0058534C">
        <w:rPr>
          <w:rFonts w:ascii="Cambria" w:hAnsi="Cambria" w:cs="Arial"/>
          <w:noProof/>
        </w:rPr>
        <w:t>Gráfico 7. Índice de transparencia del Sector Público Costarricense</w:t>
      </w:r>
      <w:r w:rsidRPr="0058534C">
        <w:rPr>
          <w:noProof/>
        </w:rPr>
        <w:tab/>
        <w:t>147</w:t>
      </w:r>
    </w:p>
    <w:p w:rsidR="00750B5C" w:rsidRPr="0058534C" w:rsidRDefault="00E53832" w:rsidP="00B405DB">
      <w:pPr>
        <w:spacing w:after="0"/>
        <w:rPr>
          <w:rFonts w:ascii="Cambria" w:hAnsi="Cambria"/>
          <w:b/>
        </w:rPr>
      </w:pPr>
      <w:r w:rsidRPr="0058534C">
        <w:rPr>
          <w:rFonts w:ascii="Cambria" w:hAnsi="Cambria"/>
        </w:rPr>
        <w:fldChar w:fldCharType="end"/>
      </w:r>
    </w:p>
    <w:p w:rsidR="00F1532A" w:rsidRDefault="00F1532A" w:rsidP="00B405DB">
      <w:pPr>
        <w:spacing w:after="0"/>
        <w:rPr>
          <w:rFonts w:ascii="Cambria" w:hAnsi="Cambria"/>
          <w:b/>
        </w:rPr>
        <w:sectPr w:rsidR="00F1532A" w:rsidSect="0058534C">
          <w:type w:val="continuous"/>
          <w:pgSz w:w="12240" w:h="15840"/>
          <w:pgMar w:top="1304" w:right="1361" w:bottom="1304" w:left="1361" w:header="709" w:footer="709" w:gutter="0"/>
          <w:pgNumType w:fmt="lowerRoman"/>
          <w:cols w:space="708"/>
          <w:titlePg/>
          <w:docGrid w:linePitch="360"/>
        </w:sectPr>
      </w:pPr>
    </w:p>
    <w:p w:rsidR="00B63E6B" w:rsidRPr="00032FA6" w:rsidRDefault="00C831D6" w:rsidP="00C831D6">
      <w:pPr>
        <w:pStyle w:val="Ttulo1"/>
        <w:rPr>
          <w:sz w:val="28"/>
          <w:lang w:val="es-CR"/>
        </w:rPr>
      </w:pPr>
      <w:bookmarkStart w:id="0" w:name="_Toc477855027"/>
      <w:bookmarkStart w:id="1" w:name="_Toc477855162"/>
      <w:bookmarkStart w:id="2" w:name="_Toc483816675"/>
      <w:r w:rsidRPr="00032FA6">
        <w:rPr>
          <w:sz w:val="28"/>
          <w:lang w:val="es-CR"/>
        </w:rPr>
        <w:lastRenderedPageBreak/>
        <w:t>Objetivos Legales</w:t>
      </w:r>
      <w:bookmarkEnd w:id="0"/>
      <w:bookmarkEnd w:id="1"/>
      <w:bookmarkEnd w:id="2"/>
    </w:p>
    <w:p w:rsidR="00B63E6B" w:rsidRPr="00032FA6" w:rsidRDefault="00B63E6B" w:rsidP="00B63E6B">
      <w:pPr>
        <w:spacing w:after="0"/>
      </w:pPr>
    </w:p>
    <w:p w:rsidR="00B63E6B" w:rsidRPr="00032FA6" w:rsidRDefault="00B63E6B" w:rsidP="00B63E6B">
      <w:pPr>
        <w:autoSpaceDE w:val="0"/>
        <w:autoSpaceDN w:val="0"/>
        <w:adjustRightInd w:val="0"/>
        <w:spacing w:after="0"/>
        <w:rPr>
          <w:rFonts w:ascii="Cambria" w:hAnsi="Cambria" w:cs="Arial"/>
        </w:rPr>
      </w:pPr>
      <w:r w:rsidRPr="00032FA6">
        <w:rPr>
          <w:rFonts w:ascii="Cambria" w:hAnsi="Cambria" w:cs="Arial"/>
        </w:rPr>
        <w:t>En la FODEA No. 7064 y la  Ley de Presupuesto No. 9341</w:t>
      </w:r>
      <w:r w:rsidRPr="00032FA6">
        <w:rPr>
          <w:rStyle w:val="Refdenotaalpie"/>
          <w:rFonts w:ascii="Cambria" w:hAnsi="Cambria" w:cs="Arial"/>
        </w:rPr>
        <w:footnoteReference w:id="1"/>
      </w:r>
      <w:r w:rsidRPr="00032FA6">
        <w:rPr>
          <w:rFonts w:ascii="Cambria" w:hAnsi="Cambria" w:cs="Arial"/>
        </w:rPr>
        <w:t>, se incorpora</w:t>
      </w:r>
      <w:r w:rsidR="00346924">
        <w:rPr>
          <w:rFonts w:ascii="Cambria" w:hAnsi="Cambria" w:cs="Arial"/>
        </w:rPr>
        <w:t xml:space="preserve">n los objetivos y funciones del Ministerio de Agricultura y Ganadería, así mismo esta institución dispone de un </w:t>
      </w:r>
      <w:r w:rsidRPr="00032FA6">
        <w:rPr>
          <w:rFonts w:ascii="Cambria" w:hAnsi="Cambria" w:cs="Arial"/>
        </w:rPr>
        <w:t xml:space="preserve">marco estratégico del, que incluye la Misión Institucional, los objetivos Estratégicos. Además se dispone de un marco de lineamientos y estrategias de política y planificación asumidos por esta administración que se conforman prioritariamente por el Plan Nacional de Desarrollo 2015-2018 “Alberto Cañas Escalante”, la Política para el sector agropecuario y el desarrollo de los territorios rurales 2015-2018 y el Plan Estratégico Institucional 2015-2018, estos instrumentos plantean el marco de gestión del MAG </w:t>
      </w:r>
    </w:p>
    <w:p w:rsidR="00B63E6B" w:rsidRPr="00032FA6" w:rsidRDefault="00B63E6B" w:rsidP="00B63E6B">
      <w:pPr>
        <w:autoSpaceDE w:val="0"/>
        <w:autoSpaceDN w:val="0"/>
        <w:adjustRightInd w:val="0"/>
        <w:spacing w:after="0" w:line="240" w:lineRule="auto"/>
        <w:rPr>
          <w:rFonts w:ascii="Cambria" w:hAnsi="Cambria" w:cs="Arial"/>
        </w:rPr>
      </w:pPr>
    </w:p>
    <w:p w:rsidR="00B63E6B" w:rsidRPr="00B94178" w:rsidRDefault="00B63E6B" w:rsidP="00032008">
      <w:pPr>
        <w:pStyle w:val="Ttulo2"/>
      </w:pPr>
      <w:bookmarkStart w:id="3" w:name="_Toc477855028"/>
      <w:bookmarkStart w:id="4" w:name="_Toc477855163"/>
      <w:bookmarkStart w:id="5" w:name="_Toc483816676"/>
      <w:r w:rsidRPr="00B94178">
        <w:t>Misión Institucional</w:t>
      </w:r>
      <w:bookmarkEnd w:id="3"/>
      <w:bookmarkEnd w:id="4"/>
      <w:bookmarkEnd w:id="5"/>
    </w:p>
    <w:p w:rsidR="00B63E6B" w:rsidRPr="00B94178" w:rsidRDefault="00B63E6B" w:rsidP="00B63E6B">
      <w:pPr>
        <w:autoSpaceDE w:val="0"/>
        <w:autoSpaceDN w:val="0"/>
        <w:adjustRightInd w:val="0"/>
        <w:spacing w:after="0" w:line="240" w:lineRule="auto"/>
        <w:rPr>
          <w:rFonts w:ascii="Cambria" w:hAnsi="Cambria" w:cs="Arial"/>
          <w:b/>
        </w:rPr>
      </w:pPr>
    </w:p>
    <w:p w:rsidR="00B63E6B" w:rsidRPr="00032FA6" w:rsidRDefault="00B63E6B" w:rsidP="00B63E6B">
      <w:pPr>
        <w:autoSpaceDE w:val="0"/>
        <w:autoSpaceDN w:val="0"/>
        <w:adjustRightInd w:val="0"/>
        <w:spacing w:after="0"/>
        <w:rPr>
          <w:rFonts w:ascii="Cambria" w:hAnsi="Cambria" w:cs="Arial"/>
        </w:rPr>
      </w:pPr>
      <w:r w:rsidRPr="00B94178">
        <w:rPr>
          <w:rFonts w:ascii="Cambria" w:hAnsi="Cambria" w:cs="Arial"/>
        </w:rPr>
        <w:t>Impulsar la dignificación de las familias rurales de pequeños y medianos productores de los territorios rurales, promoviendo el desarrollo de capacidades técnicas y de gestión empresarial en los sistemas productivos y en las organizaciones agropecuarias, que promuevan la competitividad, equidad y sostenibilidad social, económica y ambiental de la actividad agropecuaria.</w:t>
      </w:r>
    </w:p>
    <w:p w:rsidR="00513CB2" w:rsidRPr="00032FA6" w:rsidRDefault="00513CB2" w:rsidP="00513CB2">
      <w:pPr>
        <w:spacing w:after="0" w:line="240" w:lineRule="auto"/>
        <w:rPr>
          <w:rFonts w:ascii="Cambria" w:hAnsi="Cambria" w:cstheme="minorHAnsi"/>
          <w:b/>
          <w:color w:val="222A35" w:themeColor="text2" w:themeShade="80"/>
        </w:rPr>
      </w:pPr>
    </w:p>
    <w:p w:rsidR="00513CB2" w:rsidRPr="00032FA6" w:rsidRDefault="003B0151" w:rsidP="00C831D6">
      <w:pPr>
        <w:pStyle w:val="Ttulo2"/>
      </w:pPr>
      <w:bookmarkStart w:id="6" w:name="_Toc477855029"/>
      <w:bookmarkStart w:id="7" w:name="_Toc477855164"/>
      <w:bookmarkStart w:id="8" w:name="_Toc483816677"/>
      <w:r w:rsidRPr="00032FA6">
        <w:t>Objetivos Estratégicos</w:t>
      </w:r>
      <w:bookmarkEnd w:id="6"/>
      <w:bookmarkEnd w:id="7"/>
      <w:bookmarkEnd w:id="8"/>
    </w:p>
    <w:p w:rsidR="00513CB2" w:rsidRPr="00032FA6" w:rsidRDefault="00513CB2" w:rsidP="00513CB2">
      <w:pPr>
        <w:spacing w:after="0" w:line="240" w:lineRule="auto"/>
        <w:rPr>
          <w:rFonts w:ascii="Cambria" w:hAnsi="Cambria" w:cstheme="minorHAnsi"/>
          <w:b/>
          <w:color w:val="222A35" w:themeColor="text2" w:themeShade="80"/>
        </w:rPr>
      </w:pPr>
    </w:p>
    <w:p w:rsidR="004A7A40" w:rsidRPr="00032FA6" w:rsidRDefault="004A7A40" w:rsidP="004A7A40">
      <w:pPr>
        <w:autoSpaceDE w:val="0"/>
        <w:autoSpaceDN w:val="0"/>
        <w:adjustRightInd w:val="0"/>
        <w:spacing w:after="0" w:line="240" w:lineRule="auto"/>
        <w:rPr>
          <w:rFonts w:ascii="Cambria" w:hAnsi="Cambria" w:cs="Arial"/>
        </w:rPr>
      </w:pPr>
      <w:r w:rsidRPr="00032FA6">
        <w:rPr>
          <w:rFonts w:ascii="Cambria" w:hAnsi="Cambria" w:cs="Arial"/>
        </w:rPr>
        <w:t>Los objetivos estratégicos institucionales están alineados al Plan Nacional de Desarrollo 2014-2018.  Alberto Cañas, Al Plan Estratégico Institucional 2014-2018 y a los planes Operativos Institucionales:</w:t>
      </w:r>
    </w:p>
    <w:p w:rsidR="004A7A40" w:rsidRPr="00032FA6" w:rsidRDefault="004A7A40" w:rsidP="004A7A40">
      <w:pPr>
        <w:autoSpaceDE w:val="0"/>
        <w:autoSpaceDN w:val="0"/>
        <w:adjustRightInd w:val="0"/>
        <w:spacing w:after="0" w:line="240" w:lineRule="auto"/>
        <w:rPr>
          <w:rFonts w:ascii="Cambria" w:hAnsi="Cambria" w:cs="Arial"/>
        </w:rPr>
      </w:pPr>
    </w:p>
    <w:p w:rsidR="004A7A40" w:rsidRPr="00032FA6" w:rsidRDefault="004A7A40" w:rsidP="004A7A40">
      <w:pPr>
        <w:autoSpaceDE w:val="0"/>
        <w:autoSpaceDN w:val="0"/>
        <w:adjustRightInd w:val="0"/>
        <w:spacing w:after="0" w:line="240" w:lineRule="auto"/>
        <w:rPr>
          <w:rFonts w:ascii="Cambria" w:hAnsi="Cambria" w:cs="Arial"/>
        </w:rPr>
      </w:pPr>
      <w:r w:rsidRPr="00032FA6">
        <w:rPr>
          <w:rFonts w:ascii="Cambria" w:hAnsi="Cambria" w:cs="Arial"/>
        </w:rPr>
        <w:t>Mejorar la competitividad en productos sensibles estratégicos: arroz, frijol, maíz blanco, leche de vaca, carne de res, carne de cerdo, papa de consumo fresco y cebolla.</w:t>
      </w:r>
    </w:p>
    <w:p w:rsidR="004A7A40" w:rsidRDefault="004A7A40" w:rsidP="004A7A40">
      <w:pPr>
        <w:autoSpaceDE w:val="0"/>
        <w:autoSpaceDN w:val="0"/>
        <w:adjustRightInd w:val="0"/>
        <w:spacing w:after="0" w:line="240" w:lineRule="auto"/>
        <w:rPr>
          <w:rFonts w:ascii="Cambria" w:hAnsi="Cambria" w:cs="Arial"/>
        </w:rPr>
      </w:pPr>
    </w:p>
    <w:p w:rsidR="00F369C3" w:rsidRDefault="00F369C3" w:rsidP="004A7A40">
      <w:pPr>
        <w:autoSpaceDE w:val="0"/>
        <w:autoSpaceDN w:val="0"/>
        <w:adjustRightInd w:val="0"/>
        <w:spacing w:after="0" w:line="240" w:lineRule="auto"/>
        <w:rPr>
          <w:rFonts w:ascii="Cambria" w:hAnsi="Cambria" w:cs="Arial"/>
        </w:rPr>
      </w:pPr>
    </w:p>
    <w:p w:rsidR="00AD4252" w:rsidRDefault="00AD4252" w:rsidP="004A7A40">
      <w:pPr>
        <w:autoSpaceDE w:val="0"/>
        <w:autoSpaceDN w:val="0"/>
        <w:adjustRightInd w:val="0"/>
        <w:spacing w:after="0" w:line="240" w:lineRule="auto"/>
        <w:rPr>
          <w:rFonts w:ascii="Cambria" w:hAnsi="Cambria" w:cs="Arial"/>
        </w:rPr>
      </w:pPr>
    </w:p>
    <w:p w:rsidR="00F905C5" w:rsidRDefault="00F905C5" w:rsidP="004A7A40">
      <w:pPr>
        <w:autoSpaceDE w:val="0"/>
        <w:autoSpaceDN w:val="0"/>
        <w:adjustRightInd w:val="0"/>
        <w:spacing w:after="0" w:line="240" w:lineRule="auto"/>
        <w:rPr>
          <w:rFonts w:ascii="Cambria" w:hAnsi="Cambria" w:cs="Arial"/>
        </w:rPr>
      </w:pPr>
    </w:p>
    <w:p w:rsidR="007B1EB8" w:rsidRDefault="007B1EB8" w:rsidP="004A7A40">
      <w:pPr>
        <w:autoSpaceDE w:val="0"/>
        <w:autoSpaceDN w:val="0"/>
        <w:adjustRightInd w:val="0"/>
        <w:spacing w:after="0" w:line="240" w:lineRule="auto"/>
        <w:rPr>
          <w:rFonts w:ascii="Cambria" w:hAnsi="Cambria" w:cs="Arial"/>
        </w:rPr>
      </w:pPr>
    </w:p>
    <w:p w:rsidR="00647916" w:rsidRPr="00032FA6" w:rsidRDefault="00647916" w:rsidP="004A7A40">
      <w:pPr>
        <w:autoSpaceDE w:val="0"/>
        <w:autoSpaceDN w:val="0"/>
        <w:adjustRightInd w:val="0"/>
        <w:spacing w:after="0" w:line="240" w:lineRule="auto"/>
        <w:rPr>
          <w:rFonts w:ascii="Cambria" w:hAnsi="Cambria" w:cs="Arial"/>
        </w:rPr>
      </w:pPr>
    </w:p>
    <w:p w:rsidR="004A7A40" w:rsidRPr="00032FA6" w:rsidRDefault="004A7A40" w:rsidP="004A7A40">
      <w:pPr>
        <w:autoSpaceDE w:val="0"/>
        <w:autoSpaceDN w:val="0"/>
        <w:adjustRightInd w:val="0"/>
        <w:spacing w:after="0" w:line="240" w:lineRule="auto"/>
        <w:rPr>
          <w:rFonts w:ascii="Cambria" w:hAnsi="Cambria" w:cs="Arial"/>
        </w:rPr>
      </w:pPr>
      <w:r w:rsidRPr="00032FA6">
        <w:rPr>
          <w:rFonts w:ascii="Cambria" w:hAnsi="Cambria" w:cs="Arial"/>
        </w:rPr>
        <w:t>Mejorar las capacidades competitivas de los pequeños y medianos productores agropecuarios y sus organizaciones, mediante la diversificación productiva, el fortalecimiento agro-empresarial y la articulación a los mercados externos e internos.</w:t>
      </w:r>
    </w:p>
    <w:p w:rsidR="004A7A40" w:rsidRPr="00032FA6" w:rsidRDefault="004A7A40" w:rsidP="004A7A40">
      <w:pPr>
        <w:autoSpaceDE w:val="0"/>
        <w:autoSpaceDN w:val="0"/>
        <w:adjustRightInd w:val="0"/>
        <w:spacing w:after="0" w:line="240" w:lineRule="auto"/>
        <w:rPr>
          <w:rFonts w:ascii="Cambria" w:hAnsi="Cambria" w:cs="Arial"/>
        </w:rPr>
      </w:pPr>
    </w:p>
    <w:p w:rsidR="004A7A40" w:rsidRPr="00032FA6" w:rsidRDefault="004A7A40" w:rsidP="004A7A40">
      <w:pPr>
        <w:autoSpaceDE w:val="0"/>
        <w:autoSpaceDN w:val="0"/>
        <w:adjustRightInd w:val="0"/>
        <w:spacing w:after="0" w:line="240" w:lineRule="auto"/>
        <w:rPr>
          <w:rFonts w:ascii="Cambria" w:hAnsi="Cambria" w:cs="Arial"/>
        </w:rPr>
      </w:pPr>
      <w:r w:rsidRPr="00032FA6">
        <w:rPr>
          <w:rFonts w:ascii="Cambria" w:hAnsi="Cambria" w:cs="Arial"/>
        </w:rPr>
        <w:t>Fomentar y desarrollar la seguridad y soberanía alimentaria, bajo buenas prácticas de producción sostenible y orgánica, en sistemas agroproductivos familiares y comerciales y que contribuyan con la calidad de vida de las familias rural.</w:t>
      </w:r>
    </w:p>
    <w:p w:rsidR="004A7A40" w:rsidRPr="00032FA6" w:rsidRDefault="004A7A40" w:rsidP="004A7A40">
      <w:pPr>
        <w:autoSpaceDE w:val="0"/>
        <w:autoSpaceDN w:val="0"/>
        <w:adjustRightInd w:val="0"/>
        <w:spacing w:after="0" w:line="240" w:lineRule="auto"/>
        <w:rPr>
          <w:rFonts w:ascii="Cambria" w:hAnsi="Cambria" w:cs="Arial"/>
        </w:rPr>
      </w:pPr>
    </w:p>
    <w:p w:rsidR="004A7A40" w:rsidRDefault="004A7A40" w:rsidP="004A7A40">
      <w:pPr>
        <w:autoSpaceDE w:val="0"/>
        <w:autoSpaceDN w:val="0"/>
        <w:adjustRightInd w:val="0"/>
        <w:spacing w:after="0" w:line="240" w:lineRule="auto"/>
        <w:rPr>
          <w:rFonts w:ascii="Cambria" w:hAnsi="Cambria" w:cs="Arial"/>
        </w:rPr>
      </w:pPr>
      <w:r w:rsidRPr="00032FA6">
        <w:rPr>
          <w:rFonts w:ascii="Cambria" w:hAnsi="Cambria" w:cs="Arial"/>
        </w:rPr>
        <w:t>Fomentar el desarrollo y gestión de la actividad agropecuaria orgánica en sistemas familiares a través de emprendimientos y alianzas comerciales que permitan colocar sus productos en nuevos mercados a nivel nacional.</w:t>
      </w:r>
    </w:p>
    <w:p w:rsidR="00B94178" w:rsidRPr="00032FA6" w:rsidRDefault="00B94178" w:rsidP="004A7A40">
      <w:pPr>
        <w:autoSpaceDE w:val="0"/>
        <w:autoSpaceDN w:val="0"/>
        <w:adjustRightInd w:val="0"/>
        <w:spacing w:after="0" w:line="240" w:lineRule="auto"/>
        <w:rPr>
          <w:rFonts w:ascii="Cambria" w:hAnsi="Cambria" w:cs="Arial"/>
        </w:rPr>
      </w:pPr>
    </w:p>
    <w:p w:rsidR="004A7A40" w:rsidRPr="00032FA6" w:rsidRDefault="004A7A40" w:rsidP="00B645BC">
      <w:pPr>
        <w:autoSpaceDE w:val="0"/>
        <w:autoSpaceDN w:val="0"/>
        <w:adjustRightInd w:val="0"/>
        <w:spacing w:after="0" w:line="240" w:lineRule="auto"/>
        <w:rPr>
          <w:rFonts w:ascii="Cambria" w:hAnsi="Cambria" w:cs="Arial"/>
        </w:rPr>
      </w:pPr>
      <w:r w:rsidRPr="00032FA6">
        <w:rPr>
          <w:rFonts w:ascii="Cambria" w:hAnsi="Cambria" w:cs="Arial"/>
        </w:rPr>
        <w:t>Impulsar el mejoramiento y sostenibilidad de la gestión institucional, mediante servicios que respondan a las necesidades de los ciudadanos y la institución.</w:t>
      </w:r>
    </w:p>
    <w:p w:rsidR="004A7A40" w:rsidRPr="00032FA6" w:rsidRDefault="004A7A40" w:rsidP="004A7A40">
      <w:pPr>
        <w:autoSpaceDE w:val="0"/>
        <w:autoSpaceDN w:val="0"/>
        <w:adjustRightInd w:val="0"/>
        <w:spacing w:after="0" w:line="240" w:lineRule="auto"/>
        <w:rPr>
          <w:rFonts w:ascii="Cambria" w:hAnsi="Cambria" w:cs="Arial"/>
        </w:rPr>
      </w:pPr>
    </w:p>
    <w:p w:rsidR="004A7A40" w:rsidRPr="00032FA6" w:rsidRDefault="004A7A40" w:rsidP="00B645BC">
      <w:pPr>
        <w:autoSpaceDE w:val="0"/>
        <w:autoSpaceDN w:val="0"/>
        <w:adjustRightInd w:val="0"/>
        <w:spacing w:after="0" w:line="240" w:lineRule="auto"/>
        <w:rPr>
          <w:rFonts w:ascii="Cambria" w:hAnsi="Cambria" w:cs="Arial"/>
        </w:rPr>
      </w:pPr>
      <w:r w:rsidRPr="00032FA6">
        <w:rPr>
          <w:rFonts w:ascii="Cambria" w:hAnsi="Cambria" w:cs="Arial"/>
        </w:rPr>
        <w:t>Desarrollar las tecnologías de información y comunicación del MAG, mediante la  interconexión e interoperabilidad, un modelo de datos y servicios integrados bajo el concepto de e-agricultura, que contribuya a  brindar un servicio de calidad a sus usuarios.</w:t>
      </w:r>
    </w:p>
    <w:p w:rsidR="004A7A40" w:rsidRPr="00032FA6" w:rsidRDefault="004A7A40" w:rsidP="00B645BC">
      <w:pPr>
        <w:autoSpaceDE w:val="0"/>
        <w:autoSpaceDN w:val="0"/>
        <w:adjustRightInd w:val="0"/>
        <w:spacing w:after="0" w:line="240" w:lineRule="auto"/>
        <w:rPr>
          <w:rFonts w:ascii="Cambria" w:hAnsi="Cambria" w:cs="Arial"/>
        </w:rPr>
      </w:pPr>
    </w:p>
    <w:p w:rsidR="004A7A40" w:rsidRPr="00032FA6" w:rsidRDefault="004A7A40" w:rsidP="00B645BC">
      <w:pPr>
        <w:autoSpaceDE w:val="0"/>
        <w:autoSpaceDN w:val="0"/>
        <w:adjustRightInd w:val="0"/>
        <w:spacing w:after="0" w:line="240" w:lineRule="auto"/>
        <w:rPr>
          <w:rFonts w:ascii="Cambria" w:hAnsi="Cambria" w:cs="Arial"/>
        </w:rPr>
      </w:pPr>
      <w:r w:rsidRPr="00032FA6">
        <w:rPr>
          <w:rFonts w:ascii="Cambria" w:hAnsi="Cambria" w:cs="Arial"/>
        </w:rPr>
        <w:t>Promover la articulación y coordinación interinstitucional de la gestión técnica y operativa del MAG, que propicien una gestión integrada de productos y servicios a los productores y sus organizaciones en los territorios rurales.</w:t>
      </w:r>
    </w:p>
    <w:p w:rsidR="003B0151" w:rsidRPr="00032FA6" w:rsidRDefault="003B0151" w:rsidP="00B645BC">
      <w:pPr>
        <w:pStyle w:val="Prrafodelista"/>
        <w:spacing w:after="0" w:line="240" w:lineRule="auto"/>
        <w:ind w:left="0"/>
        <w:rPr>
          <w:rFonts w:ascii="Cambria" w:hAnsi="Cambria" w:cs="Arial"/>
        </w:rPr>
      </w:pPr>
    </w:p>
    <w:p w:rsidR="00B645BC" w:rsidRDefault="00C831D6" w:rsidP="00C831D6">
      <w:pPr>
        <w:pStyle w:val="Ttulo1"/>
        <w:rPr>
          <w:sz w:val="28"/>
          <w:lang w:val="es-CR"/>
        </w:rPr>
      </w:pPr>
      <w:bookmarkStart w:id="9" w:name="_Toc477855030"/>
      <w:bookmarkStart w:id="10" w:name="_Toc477855165"/>
      <w:bookmarkStart w:id="11" w:name="_Toc483816678"/>
      <w:r w:rsidRPr="00032FA6">
        <w:rPr>
          <w:sz w:val="28"/>
          <w:lang w:val="es-CR"/>
        </w:rPr>
        <w:t>Recursos financieros, humanos y materiales disponibles, justificación de su necesidad y vigencia en orden al interés público y cometidos de la institución.</w:t>
      </w:r>
      <w:bookmarkEnd w:id="9"/>
      <w:bookmarkEnd w:id="10"/>
      <w:bookmarkEnd w:id="11"/>
    </w:p>
    <w:p w:rsidR="00E33BB2" w:rsidRPr="00E33BB2" w:rsidRDefault="00E33BB2" w:rsidP="00E33BB2">
      <w:pPr>
        <w:autoSpaceDE w:val="0"/>
        <w:autoSpaceDN w:val="0"/>
        <w:adjustRightInd w:val="0"/>
        <w:spacing w:after="0"/>
        <w:contextualSpacing/>
      </w:pPr>
    </w:p>
    <w:p w:rsidR="00526D94" w:rsidRDefault="00526D94" w:rsidP="00526D94">
      <w:pPr>
        <w:pStyle w:val="Ttulo2"/>
      </w:pPr>
      <w:bookmarkStart w:id="12" w:name="_Toc477855034"/>
      <w:bookmarkStart w:id="13" w:name="_Toc477855169"/>
      <w:bookmarkStart w:id="14" w:name="_Toc483816679"/>
      <w:r>
        <w:t>Activos MAG: bienes muebles e inmuebles</w:t>
      </w:r>
      <w:bookmarkEnd w:id="12"/>
      <w:bookmarkEnd w:id="13"/>
      <w:bookmarkEnd w:id="14"/>
    </w:p>
    <w:p w:rsidR="001A5C56" w:rsidRDefault="001A5C56" w:rsidP="00526D94">
      <w:pPr>
        <w:autoSpaceDE w:val="0"/>
        <w:autoSpaceDN w:val="0"/>
        <w:adjustRightInd w:val="0"/>
        <w:spacing w:after="0"/>
        <w:contextualSpacing/>
        <w:rPr>
          <w:rFonts w:ascii="Cambria" w:hAnsi="Cambria" w:cs="Arial"/>
        </w:rPr>
      </w:pPr>
    </w:p>
    <w:p w:rsidR="00526D94" w:rsidRDefault="00526D94" w:rsidP="00526D94">
      <w:pPr>
        <w:autoSpaceDE w:val="0"/>
        <w:autoSpaceDN w:val="0"/>
        <w:adjustRightInd w:val="0"/>
        <w:spacing w:after="0"/>
        <w:contextualSpacing/>
        <w:rPr>
          <w:rFonts w:ascii="Cambria" w:hAnsi="Cambria" w:cs="Arial"/>
        </w:rPr>
      </w:pPr>
      <w:r>
        <w:rPr>
          <w:rFonts w:ascii="Cambria" w:hAnsi="Cambria" w:cs="Arial"/>
        </w:rPr>
        <w:t>Se indica que el MAG dispone de 26.901 activos o bienes clasificados como muebles e inmuebles en la sede central y en las direcciones regionales, que incluyen el Servicio Nacional de Extensión Agropecuario, las instancias asesoras, despachos ministeriales y la Dirección Administrativa y Financiera.  Se totalizan también los activos de otras instancias adscritas a la institución,  como el Servicio Fitosanitario del Estado (SFE), el Servicio Nacional de Salud Animal, (SENASA) y el Instituto Nacional de Transferencia y Tecnología Agropecuaria (INTA).</w:t>
      </w:r>
    </w:p>
    <w:p w:rsidR="00526D94" w:rsidRDefault="00526D94" w:rsidP="00526D94">
      <w:pPr>
        <w:autoSpaceDE w:val="0"/>
        <w:autoSpaceDN w:val="0"/>
        <w:adjustRightInd w:val="0"/>
        <w:spacing w:after="0"/>
        <w:contextualSpacing/>
        <w:rPr>
          <w:rFonts w:ascii="Cambria" w:hAnsi="Cambria" w:cs="Arial"/>
        </w:rPr>
      </w:pPr>
    </w:p>
    <w:p w:rsidR="00526D94" w:rsidRDefault="00526D94" w:rsidP="00526D94">
      <w:pPr>
        <w:autoSpaceDE w:val="0"/>
        <w:autoSpaceDN w:val="0"/>
        <w:adjustRightInd w:val="0"/>
        <w:spacing w:after="0"/>
        <w:contextualSpacing/>
        <w:rPr>
          <w:rFonts w:ascii="Cambria" w:hAnsi="Cambria" w:cs="Arial"/>
        </w:rPr>
      </w:pPr>
      <w:r>
        <w:rPr>
          <w:rFonts w:ascii="Cambria" w:hAnsi="Cambria" w:cs="Arial"/>
        </w:rPr>
        <w:t>Se dispone de un total de activos de 26.901, adquiridos con un costo de ¢</w:t>
      </w:r>
      <w:r w:rsidRPr="00DC7303">
        <w:rPr>
          <w:rFonts w:ascii="Cambria" w:hAnsi="Cambria" w:cs="Arial"/>
        </w:rPr>
        <w:t xml:space="preserve">29.920.974.639,44, cuyo valor actual </w:t>
      </w:r>
      <w:r>
        <w:rPr>
          <w:rFonts w:ascii="Cambria" w:hAnsi="Cambria" w:cs="Arial"/>
        </w:rPr>
        <w:t xml:space="preserve">es de </w:t>
      </w:r>
      <w:r w:rsidRPr="00DC7303">
        <w:rPr>
          <w:rFonts w:ascii="Cambria" w:hAnsi="Cambria" w:cs="Arial"/>
        </w:rPr>
        <w:t>¢16.562.575.912,07</w:t>
      </w:r>
      <w:r>
        <w:rPr>
          <w:rFonts w:ascii="Cambria" w:hAnsi="Cambria" w:cs="Arial"/>
        </w:rPr>
        <w:t>.  De estos un 95,75% se ubican en la categoría de otros bienes muebles que corresponden a equipos, maquinaria, entre otros; un 2.6% a vehículos, 0,53% corresponden a intangibles y 1.1% a inmuebles como terrenos y otros.  En cuanto a la ubicación de los bienes, un 27,2% se localizan en el nivel de oficinas centrales,  en el servicio de extensión agropecuaria a nivel nacional y regional se concentra el 51% de los bienes;  u</w:t>
      </w:r>
      <w:r w:rsidR="00877085">
        <w:rPr>
          <w:rFonts w:ascii="Cambria" w:hAnsi="Cambria" w:cs="Arial"/>
        </w:rPr>
        <w:t>n</w:t>
      </w:r>
      <w:r>
        <w:rPr>
          <w:rFonts w:ascii="Cambria" w:hAnsi="Cambria" w:cs="Arial"/>
        </w:rPr>
        <w:t xml:space="preserve"> 10,1% se focalizan en servicios de investigación agrícola, un 1,0% en el servicio Fitosanitario y el 1.7% restante en los servicios de salud animal. </w:t>
      </w:r>
    </w:p>
    <w:p w:rsidR="00526D94" w:rsidRDefault="00526D94" w:rsidP="00526D94">
      <w:pPr>
        <w:autoSpaceDE w:val="0"/>
        <w:autoSpaceDN w:val="0"/>
        <w:adjustRightInd w:val="0"/>
        <w:spacing w:after="0"/>
        <w:contextualSpacing/>
        <w:rPr>
          <w:rFonts w:ascii="Cambria" w:hAnsi="Cambria" w:cs="Arial"/>
        </w:rPr>
      </w:pPr>
    </w:p>
    <w:p w:rsidR="00526D94" w:rsidRPr="00032FA6" w:rsidRDefault="009234B2" w:rsidP="00526D94">
      <w:pPr>
        <w:spacing w:after="0"/>
        <w:jc w:val="center"/>
        <w:rPr>
          <w:rFonts w:ascii="Cambria" w:hAnsi="Cambria" w:cs="Arial"/>
        </w:rPr>
      </w:pPr>
      <w:r>
        <w:rPr>
          <w:rFonts w:ascii="Arial" w:eastAsia="Times New Roman" w:hAnsi="Arial" w:cs="Arial"/>
          <w:b/>
          <w:bCs/>
          <w:color w:val="000000"/>
          <w:sz w:val="20"/>
          <w:szCs w:val="20"/>
          <w:lang w:eastAsia="es-CR"/>
        </w:rPr>
        <w:t xml:space="preserve">Cuadro 1. </w:t>
      </w:r>
      <w:r w:rsidR="00526D94">
        <w:rPr>
          <w:rFonts w:ascii="Arial" w:eastAsia="Times New Roman" w:hAnsi="Arial" w:cs="Arial"/>
          <w:b/>
          <w:bCs/>
          <w:color w:val="000000"/>
          <w:sz w:val="20"/>
          <w:szCs w:val="20"/>
          <w:lang w:eastAsia="es-CR"/>
        </w:rPr>
        <w:t>T</w:t>
      </w:r>
      <w:r w:rsidR="00526D94" w:rsidRPr="00032FA6">
        <w:rPr>
          <w:rFonts w:ascii="Arial" w:eastAsia="Times New Roman" w:hAnsi="Arial" w:cs="Arial"/>
          <w:b/>
          <w:bCs/>
          <w:color w:val="000000"/>
          <w:sz w:val="20"/>
          <w:szCs w:val="20"/>
          <w:lang w:eastAsia="es-CR"/>
        </w:rPr>
        <w:t xml:space="preserve">otal de bienes acumulados </w:t>
      </w:r>
      <w:r w:rsidR="00526D94">
        <w:rPr>
          <w:rFonts w:ascii="Arial" w:eastAsia="Times New Roman" w:hAnsi="Arial" w:cs="Arial"/>
          <w:b/>
          <w:bCs/>
          <w:color w:val="000000"/>
          <w:sz w:val="20"/>
          <w:szCs w:val="20"/>
          <w:lang w:eastAsia="es-CR"/>
        </w:rPr>
        <w:t xml:space="preserve">MAG, al </w:t>
      </w:r>
      <w:r w:rsidR="00526D94" w:rsidRPr="00032FA6">
        <w:rPr>
          <w:rFonts w:ascii="Arial" w:eastAsia="Times New Roman" w:hAnsi="Arial" w:cs="Arial"/>
          <w:b/>
          <w:bCs/>
          <w:color w:val="000000"/>
          <w:sz w:val="20"/>
          <w:szCs w:val="20"/>
          <w:lang w:eastAsia="es-CR"/>
        </w:rPr>
        <w:t>l 2017</w:t>
      </w:r>
      <w:r w:rsidR="00666FC7">
        <w:rPr>
          <w:rFonts w:ascii="Arial" w:eastAsia="Times New Roman" w:hAnsi="Arial" w:cs="Arial"/>
          <w:b/>
          <w:bCs/>
          <w:color w:val="000000"/>
          <w:sz w:val="20"/>
          <w:szCs w:val="20"/>
          <w:lang w:eastAsia="es-CR"/>
        </w:rPr>
        <w:fldChar w:fldCharType="begin"/>
      </w:r>
      <w:r w:rsidR="00666FC7">
        <w:instrText xml:space="preserve"> XE "</w:instrText>
      </w:r>
      <w:r w:rsidR="00666FC7" w:rsidRPr="00EB4ECD">
        <w:rPr>
          <w:rFonts w:ascii="Arial" w:eastAsia="Times New Roman" w:hAnsi="Arial" w:cs="Arial"/>
          <w:b/>
          <w:bCs/>
          <w:color w:val="000000"/>
          <w:sz w:val="20"/>
          <w:szCs w:val="20"/>
          <w:lang w:eastAsia="es-CR"/>
        </w:rPr>
        <w:instrText>Cuadro 1. Total de bienes acumulados MAG, al l 2017</w:instrText>
      </w:r>
      <w:r w:rsidR="00666FC7">
        <w:instrText xml:space="preserve">" </w:instrText>
      </w:r>
      <w:r w:rsidR="00666FC7">
        <w:rPr>
          <w:rFonts w:ascii="Arial" w:eastAsia="Times New Roman" w:hAnsi="Arial" w:cs="Arial"/>
          <w:b/>
          <w:bCs/>
          <w:color w:val="000000"/>
          <w:sz w:val="20"/>
          <w:szCs w:val="20"/>
          <w:lang w:eastAsia="es-CR"/>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0"/>
        <w:gridCol w:w="1134"/>
        <w:gridCol w:w="2164"/>
        <w:gridCol w:w="2088"/>
        <w:gridCol w:w="1843"/>
      </w:tblGrid>
      <w:tr w:rsidR="00526D94" w:rsidRPr="00CA49A1" w:rsidTr="005F302B">
        <w:trPr>
          <w:jc w:val="center"/>
        </w:trPr>
        <w:tc>
          <w:tcPr>
            <w:tcW w:w="1910" w:type="dxa"/>
            <w:shd w:val="clear" w:color="auto" w:fill="70AD47" w:themeFill="accent6"/>
            <w:vAlign w:val="center"/>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DETALLE</w:t>
            </w:r>
          </w:p>
        </w:tc>
        <w:tc>
          <w:tcPr>
            <w:tcW w:w="1134" w:type="dxa"/>
            <w:shd w:val="clear" w:color="auto" w:fill="70AD47" w:themeFill="accent6"/>
            <w:vAlign w:val="center"/>
            <w:hideMark/>
          </w:tcPr>
          <w:p w:rsidR="00526D94" w:rsidRPr="00CA49A1" w:rsidRDefault="00526D94" w:rsidP="005F302B">
            <w:pPr>
              <w:spacing w:after="0" w:line="240" w:lineRule="auto"/>
              <w:jc w:val="center"/>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CANTIDAD</w:t>
            </w:r>
          </w:p>
        </w:tc>
        <w:tc>
          <w:tcPr>
            <w:tcW w:w="2164" w:type="dxa"/>
            <w:shd w:val="clear" w:color="auto" w:fill="70AD47" w:themeFill="accent6"/>
            <w:vAlign w:val="center"/>
            <w:hideMark/>
          </w:tcPr>
          <w:p w:rsidR="00526D94" w:rsidRPr="00CA49A1" w:rsidRDefault="00526D94" w:rsidP="005F302B">
            <w:pPr>
              <w:spacing w:after="0" w:line="240" w:lineRule="auto"/>
              <w:jc w:val="center"/>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VALOR ADQUISICIÓN</w:t>
            </w:r>
          </w:p>
        </w:tc>
        <w:tc>
          <w:tcPr>
            <w:tcW w:w="2088" w:type="dxa"/>
            <w:shd w:val="clear" w:color="auto" w:fill="70AD47" w:themeFill="accent6"/>
            <w:vAlign w:val="center"/>
            <w:hideMark/>
          </w:tcPr>
          <w:p w:rsidR="00526D94" w:rsidRPr="00CA49A1" w:rsidRDefault="00526D94" w:rsidP="005F302B">
            <w:pPr>
              <w:spacing w:after="0" w:line="240" w:lineRule="auto"/>
              <w:jc w:val="center"/>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DEPRECIACIÓN ACUMULADA</w:t>
            </w:r>
          </w:p>
        </w:tc>
        <w:tc>
          <w:tcPr>
            <w:tcW w:w="1843" w:type="dxa"/>
            <w:shd w:val="clear" w:color="auto" w:fill="70AD47" w:themeFill="accent6"/>
            <w:vAlign w:val="center"/>
            <w:hideMark/>
          </w:tcPr>
          <w:p w:rsidR="00526D94" w:rsidRPr="00CA49A1" w:rsidRDefault="00526D94" w:rsidP="005F302B">
            <w:pPr>
              <w:spacing w:after="0" w:line="240" w:lineRule="auto"/>
              <w:jc w:val="center"/>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 xml:space="preserve">VALOR ACTUAL </w:t>
            </w:r>
          </w:p>
        </w:tc>
      </w:tr>
      <w:tr w:rsidR="00526D94" w:rsidRPr="00CA49A1" w:rsidTr="005F302B">
        <w:trPr>
          <w:jc w:val="center"/>
        </w:trPr>
        <w:tc>
          <w:tcPr>
            <w:tcW w:w="1910" w:type="dxa"/>
            <w:shd w:val="clear" w:color="F5F5F5" w:fill="F5F5F5"/>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Otros Bienes Muebles</w:t>
            </w:r>
          </w:p>
        </w:tc>
        <w:tc>
          <w:tcPr>
            <w:tcW w:w="113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25.758</w:t>
            </w:r>
          </w:p>
        </w:tc>
        <w:tc>
          <w:tcPr>
            <w:tcW w:w="216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2.291.672.641,93</w:t>
            </w:r>
          </w:p>
        </w:tc>
        <w:tc>
          <w:tcPr>
            <w:tcW w:w="2088"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1.706.656.869,51</w:t>
            </w:r>
          </w:p>
        </w:tc>
        <w:tc>
          <w:tcPr>
            <w:tcW w:w="1843"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584.523.337,42</w:t>
            </w:r>
          </w:p>
        </w:tc>
      </w:tr>
      <w:tr w:rsidR="00526D94" w:rsidRPr="00CA49A1" w:rsidTr="005F302B">
        <w:trPr>
          <w:jc w:val="center"/>
        </w:trPr>
        <w:tc>
          <w:tcPr>
            <w:tcW w:w="1910" w:type="dxa"/>
            <w:shd w:val="clear" w:color="F5F5F5" w:fill="F5F5F5"/>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Vehículos</w:t>
            </w:r>
          </w:p>
        </w:tc>
        <w:tc>
          <w:tcPr>
            <w:tcW w:w="113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705</w:t>
            </w:r>
          </w:p>
        </w:tc>
        <w:tc>
          <w:tcPr>
            <w:tcW w:w="216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Pr>
                <w:rFonts w:ascii="Arial" w:eastAsia="Times New Roman" w:hAnsi="Arial" w:cs="Arial"/>
                <w:color w:val="000000"/>
                <w:sz w:val="18"/>
                <w:szCs w:val="18"/>
                <w:lang w:eastAsia="es-CR"/>
              </w:rPr>
              <w:t>¢ 4.750.383.931,8</w:t>
            </w:r>
          </w:p>
        </w:tc>
        <w:tc>
          <w:tcPr>
            <w:tcW w:w="2088"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4.105.853.025,23</w:t>
            </w:r>
          </w:p>
        </w:tc>
        <w:tc>
          <w:tcPr>
            <w:tcW w:w="1843"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644.530.906,60</w:t>
            </w:r>
          </w:p>
        </w:tc>
      </w:tr>
      <w:tr w:rsidR="00526D94" w:rsidRPr="00CA49A1" w:rsidTr="005F302B">
        <w:trPr>
          <w:jc w:val="center"/>
        </w:trPr>
        <w:tc>
          <w:tcPr>
            <w:tcW w:w="1910" w:type="dxa"/>
            <w:shd w:val="clear" w:color="F5F5F5" w:fill="F5F5F5"/>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Intangibles</w:t>
            </w:r>
          </w:p>
        </w:tc>
        <w:tc>
          <w:tcPr>
            <w:tcW w:w="113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144</w:t>
            </w:r>
          </w:p>
        </w:tc>
        <w:tc>
          <w:tcPr>
            <w:tcW w:w="216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Pr>
                <w:rFonts w:ascii="Arial" w:eastAsia="Times New Roman" w:hAnsi="Arial" w:cs="Arial"/>
                <w:color w:val="000000"/>
                <w:sz w:val="18"/>
                <w:szCs w:val="18"/>
                <w:lang w:eastAsia="es-CR"/>
              </w:rPr>
              <w:t>¢ 96.382.093,2</w:t>
            </w:r>
          </w:p>
        </w:tc>
        <w:tc>
          <w:tcPr>
            <w:tcW w:w="2088"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67.505.023,03</w:t>
            </w:r>
          </w:p>
        </w:tc>
        <w:tc>
          <w:tcPr>
            <w:tcW w:w="1843"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28.877.070,19</w:t>
            </w:r>
          </w:p>
        </w:tc>
      </w:tr>
      <w:tr w:rsidR="00526D94" w:rsidRPr="00CA49A1" w:rsidTr="005F302B">
        <w:trPr>
          <w:jc w:val="center"/>
        </w:trPr>
        <w:tc>
          <w:tcPr>
            <w:tcW w:w="1910" w:type="dxa"/>
            <w:shd w:val="clear" w:color="F5F5F5" w:fill="F5F5F5"/>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Bienes Inmuebles</w:t>
            </w:r>
          </w:p>
        </w:tc>
        <w:tc>
          <w:tcPr>
            <w:tcW w:w="113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p>
        </w:tc>
        <w:tc>
          <w:tcPr>
            <w:tcW w:w="216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p>
        </w:tc>
        <w:tc>
          <w:tcPr>
            <w:tcW w:w="2088"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p>
        </w:tc>
        <w:tc>
          <w:tcPr>
            <w:tcW w:w="1843"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p>
        </w:tc>
      </w:tr>
      <w:tr w:rsidR="00526D94" w:rsidRPr="00CA49A1" w:rsidTr="005F302B">
        <w:trPr>
          <w:jc w:val="center"/>
        </w:trPr>
        <w:tc>
          <w:tcPr>
            <w:tcW w:w="1910" w:type="dxa"/>
            <w:shd w:val="clear" w:color="F5F5F5" w:fill="F5F5F5"/>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Terrenos</w:t>
            </w:r>
          </w:p>
        </w:tc>
        <w:tc>
          <w:tcPr>
            <w:tcW w:w="113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6</w:t>
            </w:r>
          </w:p>
        </w:tc>
        <w:tc>
          <w:tcPr>
            <w:tcW w:w="216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15.197.112.000,26</w:t>
            </w:r>
          </w:p>
        </w:tc>
        <w:tc>
          <w:tcPr>
            <w:tcW w:w="2088"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,00</w:t>
            </w:r>
          </w:p>
        </w:tc>
        <w:tc>
          <w:tcPr>
            <w:tcW w:w="1843"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15.197.112.000,26</w:t>
            </w:r>
          </w:p>
        </w:tc>
      </w:tr>
      <w:tr w:rsidR="00526D94" w:rsidRPr="00CA49A1" w:rsidTr="005F302B">
        <w:trPr>
          <w:jc w:val="center"/>
        </w:trPr>
        <w:tc>
          <w:tcPr>
            <w:tcW w:w="1910" w:type="dxa"/>
            <w:shd w:val="clear" w:color="F5F5F5" w:fill="F5F5F5"/>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Otros</w:t>
            </w:r>
          </w:p>
        </w:tc>
        <w:tc>
          <w:tcPr>
            <w:tcW w:w="113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288</w:t>
            </w:r>
          </w:p>
        </w:tc>
        <w:tc>
          <w:tcPr>
            <w:tcW w:w="216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7.585.423.972,20</w:t>
            </w:r>
          </w:p>
        </w:tc>
        <w:tc>
          <w:tcPr>
            <w:tcW w:w="2088"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7.477.891.374,60</w:t>
            </w:r>
          </w:p>
        </w:tc>
        <w:tc>
          <w:tcPr>
            <w:tcW w:w="1843"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107.532.597,60</w:t>
            </w:r>
          </w:p>
        </w:tc>
      </w:tr>
      <w:tr w:rsidR="00526D94" w:rsidRPr="00CA49A1" w:rsidTr="005F302B">
        <w:trPr>
          <w:jc w:val="center"/>
        </w:trPr>
        <w:tc>
          <w:tcPr>
            <w:tcW w:w="1910" w:type="dxa"/>
            <w:shd w:val="clear" w:color="F5F5F5" w:fill="F5F5F5"/>
            <w:hideMark/>
          </w:tcPr>
          <w:p w:rsidR="00526D94" w:rsidRPr="00CA49A1" w:rsidRDefault="00526D94" w:rsidP="005F302B">
            <w:pPr>
              <w:spacing w:after="0" w:line="240" w:lineRule="auto"/>
              <w:jc w:val="left"/>
              <w:rPr>
                <w:rFonts w:ascii="Arial" w:eastAsia="Times New Roman" w:hAnsi="Arial" w:cs="Arial"/>
                <w:b/>
                <w:bCs/>
                <w:color w:val="000000"/>
                <w:sz w:val="18"/>
                <w:szCs w:val="18"/>
                <w:lang w:eastAsia="es-CR"/>
              </w:rPr>
            </w:pPr>
            <w:r w:rsidRPr="00CA49A1">
              <w:rPr>
                <w:rFonts w:ascii="Arial" w:eastAsia="Times New Roman" w:hAnsi="Arial" w:cs="Arial"/>
                <w:b/>
                <w:bCs/>
                <w:color w:val="000000"/>
                <w:sz w:val="18"/>
                <w:szCs w:val="18"/>
                <w:lang w:eastAsia="es-CR"/>
              </w:rPr>
              <w:t>TOTALES</w:t>
            </w:r>
          </w:p>
        </w:tc>
        <w:tc>
          <w:tcPr>
            <w:tcW w:w="113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26.901</w:t>
            </w:r>
          </w:p>
        </w:tc>
        <w:tc>
          <w:tcPr>
            <w:tcW w:w="2164"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29.920.974.639,44</w:t>
            </w:r>
          </w:p>
        </w:tc>
        <w:tc>
          <w:tcPr>
            <w:tcW w:w="2088"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13.357.906.292,37</w:t>
            </w:r>
          </w:p>
        </w:tc>
        <w:tc>
          <w:tcPr>
            <w:tcW w:w="1843" w:type="dxa"/>
            <w:shd w:val="clear" w:color="F5F5F5" w:fill="F5F5F5"/>
            <w:vAlign w:val="center"/>
            <w:hideMark/>
          </w:tcPr>
          <w:p w:rsidR="00526D94" w:rsidRPr="00CA49A1" w:rsidRDefault="00526D94" w:rsidP="005F302B">
            <w:pPr>
              <w:spacing w:after="0" w:line="240" w:lineRule="auto"/>
              <w:jc w:val="center"/>
              <w:rPr>
                <w:rFonts w:ascii="Arial" w:eastAsia="Times New Roman" w:hAnsi="Arial" w:cs="Arial"/>
                <w:color w:val="000000"/>
                <w:sz w:val="18"/>
                <w:szCs w:val="18"/>
                <w:lang w:eastAsia="es-CR"/>
              </w:rPr>
            </w:pPr>
            <w:r w:rsidRPr="00CA49A1">
              <w:rPr>
                <w:rFonts w:ascii="Arial" w:eastAsia="Times New Roman" w:hAnsi="Arial" w:cs="Arial"/>
                <w:color w:val="000000"/>
                <w:sz w:val="18"/>
                <w:szCs w:val="18"/>
                <w:lang w:eastAsia="es-CR"/>
              </w:rPr>
              <w:t>¢ 16.562.575.912,07</w:t>
            </w:r>
          </w:p>
        </w:tc>
      </w:tr>
    </w:tbl>
    <w:p w:rsidR="00526D94" w:rsidRPr="00FB71D8" w:rsidRDefault="00526D94" w:rsidP="00526D94">
      <w:pPr>
        <w:spacing w:after="0"/>
        <w:rPr>
          <w:rFonts w:ascii="Cambria" w:hAnsi="Cambria" w:cs="Arial"/>
          <w:sz w:val="16"/>
          <w:szCs w:val="16"/>
        </w:rPr>
      </w:pPr>
      <w:r w:rsidRPr="00FB71D8">
        <w:rPr>
          <w:rFonts w:ascii="Cambria" w:hAnsi="Cambria" w:cs="Arial"/>
          <w:sz w:val="16"/>
          <w:szCs w:val="16"/>
        </w:rPr>
        <w:lastRenderedPageBreak/>
        <w:tab/>
      </w:r>
      <w:r w:rsidRPr="00FB71D8">
        <w:rPr>
          <w:rFonts w:ascii="Cambria" w:hAnsi="Cambria" w:cs="Arial"/>
          <w:sz w:val="16"/>
          <w:szCs w:val="16"/>
        </w:rPr>
        <w:tab/>
      </w:r>
      <w:r w:rsidRPr="00FB71D8">
        <w:rPr>
          <w:rFonts w:ascii="Cambria" w:hAnsi="Cambria" w:cs="Arial"/>
          <w:sz w:val="16"/>
          <w:szCs w:val="16"/>
        </w:rPr>
        <w:tab/>
        <w:t>Fuente.  Sibenet.  2017</w:t>
      </w:r>
    </w:p>
    <w:p w:rsidR="00526D94" w:rsidRPr="00032FA6" w:rsidRDefault="00526D94" w:rsidP="00526D94">
      <w:pPr>
        <w:spacing w:after="0"/>
        <w:rPr>
          <w:rFonts w:ascii="Cambria" w:hAnsi="Cambria" w:cs="Arial"/>
        </w:rPr>
      </w:pPr>
    </w:p>
    <w:p w:rsidR="00666FC7" w:rsidRDefault="00666FC7" w:rsidP="00526D94">
      <w:pPr>
        <w:spacing w:after="0"/>
        <w:jc w:val="center"/>
        <w:rPr>
          <w:rFonts w:ascii="Cambria" w:hAnsi="Cambria" w:cs="Arial"/>
          <w:b/>
        </w:rPr>
      </w:pPr>
    </w:p>
    <w:p w:rsidR="00666FC7" w:rsidRDefault="00666FC7" w:rsidP="00526D94">
      <w:pPr>
        <w:spacing w:after="0"/>
        <w:jc w:val="center"/>
        <w:rPr>
          <w:rFonts w:ascii="Cambria" w:hAnsi="Cambria" w:cs="Arial"/>
          <w:b/>
        </w:rPr>
      </w:pPr>
    </w:p>
    <w:p w:rsidR="00666FC7" w:rsidRDefault="00666FC7" w:rsidP="00526D94">
      <w:pPr>
        <w:spacing w:after="0"/>
        <w:jc w:val="center"/>
        <w:rPr>
          <w:rFonts w:ascii="Cambria" w:hAnsi="Cambria" w:cs="Arial"/>
          <w:b/>
        </w:rPr>
      </w:pPr>
    </w:p>
    <w:p w:rsidR="00526D94" w:rsidRPr="00151990" w:rsidRDefault="009234B2" w:rsidP="00526D94">
      <w:pPr>
        <w:spacing w:after="0"/>
        <w:jc w:val="center"/>
        <w:rPr>
          <w:rFonts w:ascii="Cambria" w:hAnsi="Cambria" w:cs="Arial"/>
          <w:b/>
        </w:rPr>
      </w:pPr>
      <w:r w:rsidRPr="00151990">
        <w:rPr>
          <w:rFonts w:ascii="Cambria" w:hAnsi="Cambria" w:cs="Arial"/>
          <w:b/>
        </w:rPr>
        <w:t>Cuadro 2</w:t>
      </w:r>
      <w:r w:rsidR="00AC7AA6">
        <w:rPr>
          <w:rFonts w:ascii="Cambria" w:hAnsi="Cambria" w:cs="Arial"/>
          <w:b/>
        </w:rPr>
        <w:t xml:space="preserve">. </w:t>
      </w:r>
      <w:r w:rsidRPr="00151990">
        <w:rPr>
          <w:rFonts w:ascii="Cambria" w:hAnsi="Cambria" w:cs="Arial"/>
          <w:b/>
        </w:rPr>
        <w:t xml:space="preserve"> </w:t>
      </w:r>
      <w:r w:rsidR="00526D94" w:rsidRPr="00151990">
        <w:rPr>
          <w:rFonts w:ascii="Cambria" w:hAnsi="Cambria" w:cs="Arial"/>
          <w:b/>
        </w:rPr>
        <w:t>Cantidad total de bienes repor</w:t>
      </w:r>
      <w:r w:rsidR="00AC7AA6">
        <w:rPr>
          <w:rFonts w:ascii="Cambria" w:hAnsi="Cambria" w:cs="Arial"/>
          <w:b/>
        </w:rPr>
        <w:t>tados por instituciones del MAG, a</w:t>
      </w:r>
      <w:r w:rsidR="00526D94" w:rsidRPr="00151990">
        <w:rPr>
          <w:rFonts w:ascii="Cambria" w:hAnsi="Cambria" w:cs="Arial"/>
          <w:b/>
        </w:rPr>
        <w:t>cumulado 2017</w:t>
      </w:r>
      <w:r w:rsidR="00AC7AA6">
        <w:rPr>
          <w:rFonts w:ascii="Cambria" w:hAnsi="Cambria" w:cs="Arial"/>
          <w:b/>
        </w:rPr>
        <w:fldChar w:fldCharType="begin"/>
      </w:r>
      <w:r w:rsidR="00AC7AA6">
        <w:instrText xml:space="preserve"> XE "</w:instrText>
      </w:r>
      <w:r w:rsidR="00AC7AA6" w:rsidRPr="00283A91">
        <w:rPr>
          <w:rFonts w:ascii="Cambria" w:hAnsi="Cambria" w:cs="Arial"/>
          <w:b/>
        </w:rPr>
        <w:instrText>Cuadro 2.  Cantidad total de bienes reportados por instituciones del MAG, acumulado 2017</w:instrText>
      </w:r>
      <w:r w:rsidR="00AC7AA6">
        <w:instrText xml:space="preserve">" </w:instrText>
      </w:r>
      <w:r w:rsidR="00AC7AA6">
        <w:rPr>
          <w:rFonts w:ascii="Cambria" w:hAnsi="Cambria" w:cs="Arial"/>
          <w:b/>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23"/>
        <w:gridCol w:w="790"/>
        <w:gridCol w:w="1128"/>
        <w:gridCol w:w="896"/>
        <w:gridCol w:w="985"/>
        <w:gridCol w:w="825"/>
        <w:gridCol w:w="567"/>
        <w:gridCol w:w="701"/>
      </w:tblGrid>
      <w:tr w:rsidR="00526D94" w:rsidRPr="00151990" w:rsidTr="001A085C">
        <w:trPr>
          <w:cantSplit/>
          <w:jc w:val="center"/>
        </w:trPr>
        <w:tc>
          <w:tcPr>
            <w:tcW w:w="0" w:type="auto"/>
            <w:vMerge w:val="restart"/>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Institución</w:t>
            </w:r>
          </w:p>
        </w:tc>
        <w:tc>
          <w:tcPr>
            <w:tcW w:w="0" w:type="auto"/>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OTROS</w:t>
            </w:r>
          </w:p>
        </w:tc>
        <w:tc>
          <w:tcPr>
            <w:tcW w:w="0" w:type="auto"/>
            <w:vMerge w:val="restart"/>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Semovientes</w:t>
            </w:r>
          </w:p>
        </w:tc>
        <w:tc>
          <w:tcPr>
            <w:tcW w:w="0" w:type="auto"/>
            <w:vMerge w:val="restart"/>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Vehículos</w:t>
            </w:r>
          </w:p>
        </w:tc>
        <w:tc>
          <w:tcPr>
            <w:tcW w:w="0" w:type="auto"/>
            <w:vMerge w:val="restart"/>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Intangibles</w:t>
            </w:r>
          </w:p>
        </w:tc>
        <w:tc>
          <w:tcPr>
            <w:tcW w:w="0" w:type="auto"/>
            <w:gridSpan w:val="2"/>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INMUEBLES</w:t>
            </w:r>
          </w:p>
        </w:tc>
        <w:tc>
          <w:tcPr>
            <w:tcW w:w="0" w:type="auto"/>
            <w:vMerge w:val="restart"/>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Totales</w:t>
            </w:r>
          </w:p>
        </w:tc>
      </w:tr>
      <w:tr w:rsidR="00526D94" w:rsidRPr="00151990" w:rsidTr="001A085C">
        <w:trPr>
          <w:cantSplit/>
          <w:jc w:val="center"/>
        </w:trPr>
        <w:tc>
          <w:tcPr>
            <w:tcW w:w="0" w:type="auto"/>
            <w:vMerge/>
            <w:shd w:val="clear" w:color="auto" w:fill="70AD47" w:themeFill="accent6"/>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Bienes</w:t>
            </w:r>
          </w:p>
        </w:tc>
        <w:tc>
          <w:tcPr>
            <w:tcW w:w="0" w:type="auto"/>
            <w:vMerge/>
            <w:shd w:val="clear" w:color="auto" w:fill="70AD47" w:themeFill="accent6"/>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shd w:val="clear" w:color="auto" w:fill="70AD47" w:themeFill="accent6"/>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shd w:val="clear" w:color="auto" w:fill="70AD47" w:themeFill="accent6"/>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val="restart"/>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Terrenos</w:t>
            </w:r>
          </w:p>
        </w:tc>
        <w:tc>
          <w:tcPr>
            <w:tcW w:w="0" w:type="auto"/>
            <w:vMerge w:val="restart"/>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Otros</w:t>
            </w:r>
          </w:p>
        </w:tc>
        <w:tc>
          <w:tcPr>
            <w:tcW w:w="0" w:type="auto"/>
            <w:vMerge/>
            <w:shd w:val="clear" w:color="auto" w:fill="70AD47" w:themeFill="accent6"/>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shd w:val="clear" w:color="auto" w:fill="70AD47" w:themeFill="accent6"/>
            <w:vAlign w:val="center"/>
            <w:hideMark/>
          </w:tcPr>
          <w:p w:rsidR="00526D94" w:rsidRPr="00151990" w:rsidRDefault="00526D94" w:rsidP="001A085C">
            <w:pPr>
              <w:spacing w:after="0"/>
              <w:jc w:val="center"/>
              <w:rPr>
                <w:rFonts w:ascii="Arial" w:eastAsia="Times New Roman" w:hAnsi="Arial" w:cs="Arial"/>
                <w:b/>
                <w:bCs/>
                <w:sz w:val="16"/>
                <w:szCs w:val="16"/>
                <w:lang w:eastAsia="es-CR"/>
              </w:rPr>
            </w:pPr>
            <w:r w:rsidRPr="00151990">
              <w:rPr>
                <w:rFonts w:ascii="Arial" w:eastAsia="Times New Roman" w:hAnsi="Arial" w:cs="Arial"/>
                <w:b/>
                <w:bCs/>
                <w:sz w:val="16"/>
                <w:szCs w:val="16"/>
                <w:lang w:eastAsia="es-CR"/>
              </w:rPr>
              <w:t>muebles</w:t>
            </w:r>
          </w:p>
        </w:tc>
        <w:tc>
          <w:tcPr>
            <w:tcW w:w="0" w:type="auto"/>
            <w:vMerge/>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c>
          <w:tcPr>
            <w:tcW w:w="0" w:type="auto"/>
            <w:vMerge/>
            <w:vAlign w:val="center"/>
            <w:hideMark/>
          </w:tcPr>
          <w:p w:rsidR="00526D94" w:rsidRPr="00151990" w:rsidRDefault="00526D94" w:rsidP="001A085C">
            <w:pPr>
              <w:spacing w:after="0"/>
              <w:jc w:val="left"/>
              <w:rPr>
                <w:rFonts w:ascii="Arial" w:eastAsia="Times New Roman" w:hAnsi="Arial" w:cs="Arial"/>
                <w:b/>
                <w:bCs/>
                <w:color w:val="FFFFFF"/>
                <w:sz w:val="16"/>
                <w:szCs w:val="16"/>
                <w:lang w:eastAsia="es-CR"/>
              </w:rPr>
            </w:pPr>
          </w:p>
        </w:tc>
      </w:tr>
      <w:tr w:rsidR="00526D94" w:rsidRPr="00151990" w:rsidTr="001A085C">
        <w:trPr>
          <w:cantSplit/>
          <w:jc w:val="center"/>
        </w:trPr>
        <w:tc>
          <w:tcPr>
            <w:tcW w:w="0" w:type="auto"/>
            <w:shd w:val="clear" w:color="000000" w:fill="BFBFBF"/>
            <w:vAlign w:val="center"/>
            <w:hideMark/>
          </w:tcPr>
          <w:p w:rsidR="00526D94" w:rsidRPr="00151990" w:rsidRDefault="00526D94" w:rsidP="001A085C">
            <w:pPr>
              <w:spacing w:after="0"/>
              <w:jc w:val="left"/>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MINISTERIO DE AGRICULTURA Y GA</w:t>
            </w:r>
            <w:r w:rsidR="001A085C">
              <w:rPr>
                <w:rFonts w:ascii="Arial" w:eastAsia="Times New Roman" w:hAnsi="Arial" w:cs="Arial"/>
                <w:b/>
                <w:bCs/>
                <w:color w:val="000000"/>
                <w:sz w:val="16"/>
                <w:szCs w:val="16"/>
                <w:lang w:eastAsia="es-CR"/>
              </w:rPr>
              <w:t>NADERÍA</w:t>
            </w:r>
          </w:p>
        </w:tc>
        <w:tc>
          <w:tcPr>
            <w:tcW w:w="0" w:type="auto"/>
            <w:shd w:val="clear" w:color="000000" w:fill="BFBFBF"/>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25.758</w:t>
            </w:r>
          </w:p>
        </w:tc>
        <w:tc>
          <w:tcPr>
            <w:tcW w:w="0" w:type="auto"/>
            <w:shd w:val="clear" w:color="000000" w:fill="BFBFBF"/>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0</w:t>
            </w:r>
          </w:p>
        </w:tc>
        <w:tc>
          <w:tcPr>
            <w:tcW w:w="0" w:type="auto"/>
            <w:shd w:val="clear" w:color="000000" w:fill="BFBFBF"/>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705</w:t>
            </w:r>
          </w:p>
        </w:tc>
        <w:tc>
          <w:tcPr>
            <w:tcW w:w="0" w:type="auto"/>
            <w:shd w:val="clear" w:color="000000" w:fill="BFBFBF"/>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144</w:t>
            </w:r>
          </w:p>
        </w:tc>
        <w:tc>
          <w:tcPr>
            <w:tcW w:w="0" w:type="auto"/>
            <w:shd w:val="clear" w:color="000000" w:fill="BFBFBF"/>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6</w:t>
            </w:r>
          </w:p>
        </w:tc>
        <w:tc>
          <w:tcPr>
            <w:tcW w:w="0" w:type="auto"/>
            <w:shd w:val="clear" w:color="000000" w:fill="BFBFBF"/>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288</w:t>
            </w:r>
          </w:p>
        </w:tc>
        <w:tc>
          <w:tcPr>
            <w:tcW w:w="0" w:type="auto"/>
            <w:shd w:val="clear" w:color="000000" w:fill="BFBFBF"/>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26.901</w:t>
            </w:r>
          </w:p>
        </w:tc>
      </w:tr>
      <w:tr w:rsidR="001A085C" w:rsidRPr="00151990" w:rsidTr="001A085C">
        <w:trPr>
          <w:cantSplit/>
          <w:jc w:val="center"/>
        </w:trPr>
        <w:tc>
          <w:tcPr>
            <w:tcW w:w="0" w:type="auto"/>
            <w:vMerge w:val="restart"/>
            <w:shd w:val="clear" w:color="auto" w:fill="auto"/>
            <w:vAlign w:val="center"/>
            <w:hideMark/>
          </w:tcPr>
          <w:p w:rsidR="001A085C" w:rsidRPr="00151990" w:rsidRDefault="001A085C"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169-ACTIVIDADES CENTRALES</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84</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84</w:t>
            </w:r>
          </w:p>
        </w:tc>
      </w:tr>
      <w:tr w:rsidR="001A085C" w:rsidRPr="00151990" w:rsidTr="001A085C">
        <w:trPr>
          <w:cantSplit/>
          <w:jc w:val="center"/>
        </w:trPr>
        <w:tc>
          <w:tcPr>
            <w:tcW w:w="0" w:type="auto"/>
            <w:vMerge/>
            <w:shd w:val="clear" w:color="auto" w:fill="auto"/>
            <w:vAlign w:val="center"/>
            <w:hideMark/>
          </w:tcPr>
          <w:p w:rsidR="001A085C" w:rsidRPr="00151990" w:rsidRDefault="001A085C"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1.945</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9</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62</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2.018</w:t>
            </w:r>
          </w:p>
        </w:tc>
      </w:tr>
      <w:tr w:rsidR="001A085C" w:rsidRPr="00151990" w:rsidTr="001A085C">
        <w:trPr>
          <w:cantSplit/>
          <w:jc w:val="center"/>
        </w:trPr>
        <w:tc>
          <w:tcPr>
            <w:tcW w:w="0" w:type="auto"/>
            <w:vMerge/>
            <w:shd w:val="clear" w:color="auto" w:fill="auto"/>
            <w:vAlign w:val="center"/>
            <w:hideMark/>
          </w:tcPr>
          <w:p w:rsidR="001A085C" w:rsidRPr="00151990" w:rsidRDefault="001A085C" w:rsidP="001A085C">
            <w:pPr>
              <w:spacing w:after="0"/>
              <w:jc w:val="left"/>
              <w:rPr>
                <w:rFonts w:eastAsia="Times New Roman"/>
                <w:color w:val="000000"/>
                <w:lang w:eastAsia="es-CR"/>
              </w:rPr>
            </w:pP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2.127</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9</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2.141</w:t>
            </w:r>
          </w:p>
        </w:tc>
      </w:tr>
      <w:tr w:rsidR="001A085C" w:rsidRPr="00151990" w:rsidTr="001A085C">
        <w:trPr>
          <w:cantSplit/>
          <w:jc w:val="center"/>
        </w:trPr>
        <w:tc>
          <w:tcPr>
            <w:tcW w:w="0" w:type="auto"/>
            <w:vMerge/>
            <w:shd w:val="clear" w:color="auto" w:fill="auto"/>
            <w:vAlign w:val="center"/>
            <w:hideMark/>
          </w:tcPr>
          <w:p w:rsidR="001A085C" w:rsidRPr="00151990" w:rsidRDefault="001A085C" w:rsidP="001A085C">
            <w:pPr>
              <w:spacing w:after="0"/>
              <w:jc w:val="left"/>
              <w:rPr>
                <w:rFonts w:eastAsia="Times New Roman"/>
                <w:color w:val="000000"/>
                <w:lang w:eastAsia="es-CR"/>
              </w:rPr>
            </w:pP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2.986</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37</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58</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1A085C" w:rsidRPr="00151990" w:rsidRDefault="001A085C"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3.083</w:t>
            </w:r>
          </w:p>
        </w:tc>
      </w:tr>
      <w:tr w:rsidR="00526D94" w:rsidRPr="00151990" w:rsidTr="001A085C">
        <w:trPr>
          <w:cantSplit/>
          <w:jc w:val="center"/>
        </w:trPr>
        <w:tc>
          <w:tcPr>
            <w:tcW w:w="0" w:type="auto"/>
            <w:shd w:val="clear" w:color="000000" w:fill="D9D9D9"/>
            <w:vAlign w:val="center"/>
            <w:hideMark/>
          </w:tcPr>
          <w:p w:rsidR="00526D94" w:rsidRPr="00151990" w:rsidRDefault="00526D94" w:rsidP="001A085C">
            <w:pPr>
              <w:spacing w:after="0"/>
              <w:jc w:val="left"/>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SUBTOTAL</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7142</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48</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129</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4</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3</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7326</w:t>
            </w:r>
          </w:p>
        </w:tc>
      </w:tr>
      <w:tr w:rsidR="00526D94" w:rsidRPr="00151990" w:rsidTr="001A085C">
        <w:trPr>
          <w:cantSplit/>
          <w:jc w:val="center"/>
        </w:trPr>
        <w:tc>
          <w:tcPr>
            <w:tcW w:w="0" w:type="auto"/>
            <w:vMerge w:val="restart"/>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EXTENSION AGROPECUARIA</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6.133</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278</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6</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229</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6.646</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100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18</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118</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3.872</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78</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8</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3.961</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165</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169</w:t>
            </w:r>
          </w:p>
        </w:tc>
      </w:tr>
      <w:tr w:rsidR="00526D94" w:rsidRPr="00151990" w:rsidTr="001A085C">
        <w:trPr>
          <w:cantSplit/>
          <w:jc w:val="center"/>
        </w:trPr>
        <w:tc>
          <w:tcPr>
            <w:tcW w:w="0" w:type="auto"/>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FOMENTO DE LA PROD. AGROPECUAR</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w:t>
            </w:r>
          </w:p>
        </w:tc>
      </w:tr>
      <w:tr w:rsidR="00526D94" w:rsidRPr="00151990" w:rsidTr="001A085C">
        <w:trPr>
          <w:cantSplit/>
          <w:jc w:val="center"/>
        </w:trPr>
        <w:tc>
          <w:tcPr>
            <w:tcW w:w="0" w:type="auto"/>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PRODAPEN</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223</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224</w:t>
            </w:r>
          </w:p>
        </w:tc>
      </w:tr>
      <w:tr w:rsidR="00526D94" w:rsidRPr="00151990" w:rsidTr="001A085C">
        <w:trPr>
          <w:cantSplit/>
          <w:jc w:val="center"/>
        </w:trPr>
        <w:tc>
          <w:tcPr>
            <w:tcW w:w="0" w:type="auto"/>
            <w:vMerge w:val="restart"/>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DESARROLLO RURAL</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1.505</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44</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1.550</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315</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5</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320</w:t>
            </w:r>
          </w:p>
        </w:tc>
      </w:tr>
      <w:tr w:rsidR="00526D94" w:rsidRPr="00151990" w:rsidTr="001A085C">
        <w:trPr>
          <w:cantSplit/>
          <w:jc w:val="center"/>
        </w:trPr>
        <w:tc>
          <w:tcPr>
            <w:tcW w:w="0" w:type="auto"/>
            <w:vMerge w:val="restart"/>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DIR PROG NAC Y SECTORIALES</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118</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128</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413</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14</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427</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15</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16</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147</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147</w:t>
            </w:r>
          </w:p>
        </w:tc>
      </w:tr>
      <w:tr w:rsidR="00526D94" w:rsidRPr="00151990" w:rsidTr="001A085C">
        <w:trPr>
          <w:cantSplit/>
          <w:jc w:val="center"/>
        </w:trPr>
        <w:tc>
          <w:tcPr>
            <w:tcW w:w="0" w:type="auto"/>
            <w:shd w:val="clear" w:color="000000" w:fill="D9D9D9"/>
            <w:vAlign w:val="center"/>
            <w:hideMark/>
          </w:tcPr>
          <w:p w:rsidR="00526D94" w:rsidRPr="00151990" w:rsidRDefault="00526D94" w:rsidP="001A085C">
            <w:pPr>
              <w:spacing w:after="0"/>
              <w:jc w:val="left"/>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SUBTOTAL</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13.010</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452</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15</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231</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13.710</w:t>
            </w:r>
          </w:p>
        </w:tc>
      </w:tr>
      <w:tr w:rsidR="00526D94" w:rsidRPr="00151990" w:rsidTr="001A085C">
        <w:trPr>
          <w:cantSplit/>
          <w:jc w:val="center"/>
        </w:trPr>
        <w:tc>
          <w:tcPr>
            <w:tcW w:w="0" w:type="auto"/>
            <w:vMerge w:val="restart"/>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INVESTIGACIONES AGROPECUARIAS</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6</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2.580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54</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42</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2.676</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36</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36</w:t>
            </w:r>
          </w:p>
        </w:tc>
      </w:tr>
      <w:tr w:rsidR="00526D94" w:rsidRPr="00151990" w:rsidTr="001A085C">
        <w:trPr>
          <w:cantSplit/>
          <w:jc w:val="center"/>
        </w:trPr>
        <w:tc>
          <w:tcPr>
            <w:tcW w:w="0" w:type="auto"/>
            <w:shd w:val="clear" w:color="000000" w:fill="D9D9D9"/>
            <w:vAlign w:val="center"/>
            <w:hideMark/>
          </w:tcPr>
          <w:p w:rsidR="00526D94" w:rsidRPr="00151990" w:rsidRDefault="00526D94" w:rsidP="001A085C">
            <w:pPr>
              <w:spacing w:after="0"/>
              <w:jc w:val="left"/>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SUBTOTAL</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2620</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56</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42</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2718</w:t>
            </w:r>
          </w:p>
        </w:tc>
      </w:tr>
      <w:tr w:rsidR="00526D94" w:rsidRPr="00151990" w:rsidTr="001A085C">
        <w:trPr>
          <w:cantSplit/>
          <w:jc w:val="center"/>
        </w:trPr>
        <w:tc>
          <w:tcPr>
            <w:tcW w:w="0" w:type="auto"/>
            <w:vMerge w:val="restart"/>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171-SERV. FITOSANITARIO</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174</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67</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252</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16</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17</w:t>
            </w:r>
          </w:p>
        </w:tc>
      </w:tr>
      <w:tr w:rsidR="00526D94" w:rsidRPr="00151990" w:rsidTr="001A085C">
        <w:trPr>
          <w:cantSplit/>
          <w:jc w:val="center"/>
        </w:trPr>
        <w:tc>
          <w:tcPr>
            <w:tcW w:w="0" w:type="auto"/>
            <w:shd w:val="clear" w:color="000000" w:fill="D9D9D9"/>
            <w:vAlign w:val="center"/>
            <w:hideMark/>
          </w:tcPr>
          <w:p w:rsidR="00526D94" w:rsidRPr="00151990" w:rsidRDefault="00526D94" w:rsidP="001A085C">
            <w:pPr>
              <w:spacing w:after="0"/>
              <w:jc w:val="left"/>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SUBTOTAL</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192</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68</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11</w:t>
            </w:r>
          </w:p>
        </w:tc>
        <w:tc>
          <w:tcPr>
            <w:tcW w:w="0" w:type="auto"/>
            <w:shd w:val="clear" w:color="000000" w:fill="D9D9D9"/>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271</w:t>
            </w:r>
          </w:p>
        </w:tc>
      </w:tr>
      <w:tr w:rsidR="00526D94" w:rsidRPr="00151990" w:rsidTr="001A085C">
        <w:trPr>
          <w:cantSplit/>
          <w:jc w:val="center"/>
        </w:trPr>
        <w:tc>
          <w:tcPr>
            <w:tcW w:w="0" w:type="auto"/>
            <w:vMerge w:val="restart"/>
            <w:shd w:val="clear" w:color="auto" w:fill="auto"/>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173-SALUD ANIMAL</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109</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110</w:t>
            </w:r>
          </w:p>
        </w:tc>
      </w:tr>
      <w:tr w:rsidR="00526D94" w:rsidRPr="00151990" w:rsidTr="001A085C">
        <w:trPr>
          <w:cantSplit/>
          <w:jc w:val="center"/>
        </w:trPr>
        <w:tc>
          <w:tcPr>
            <w:tcW w:w="0" w:type="auto"/>
            <w:vMerge/>
            <w:vAlign w:val="center"/>
            <w:hideMark/>
          </w:tcPr>
          <w:p w:rsidR="00526D94" w:rsidRPr="00151990" w:rsidRDefault="00526D94" w:rsidP="001A085C">
            <w:pPr>
              <w:spacing w:after="0"/>
              <w:jc w:val="left"/>
              <w:rPr>
                <w:rFonts w:ascii="Arial" w:eastAsia="Times New Roman" w:hAnsi="Arial" w:cs="Arial"/>
                <w:color w:val="000000"/>
                <w:sz w:val="16"/>
                <w:szCs w:val="16"/>
                <w:lang w:eastAsia="es-CR"/>
              </w:rPr>
            </w:pP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2.685</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80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0</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1</w:t>
            </w:r>
          </w:p>
        </w:tc>
        <w:tc>
          <w:tcPr>
            <w:tcW w:w="0" w:type="auto"/>
            <w:shd w:val="clear" w:color="auto" w:fill="auto"/>
            <w:vAlign w:val="center"/>
            <w:hideMark/>
          </w:tcPr>
          <w:p w:rsidR="00526D94" w:rsidRPr="00151990" w:rsidRDefault="00526D94" w:rsidP="001A085C">
            <w:pPr>
              <w:spacing w:after="0"/>
              <w:jc w:val="center"/>
              <w:rPr>
                <w:rFonts w:ascii="Arial" w:eastAsia="Times New Roman" w:hAnsi="Arial" w:cs="Arial"/>
                <w:color w:val="000000"/>
                <w:sz w:val="16"/>
                <w:szCs w:val="16"/>
                <w:lang w:eastAsia="es-CR"/>
              </w:rPr>
            </w:pPr>
            <w:r w:rsidRPr="00151990">
              <w:rPr>
                <w:rFonts w:ascii="Arial" w:eastAsia="Times New Roman" w:hAnsi="Arial" w:cs="Arial"/>
                <w:color w:val="000000"/>
                <w:sz w:val="16"/>
                <w:szCs w:val="16"/>
                <w:lang w:eastAsia="es-CR"/>
              </w:rPr>
              <w:t>2.766</w:t>
            </w:r>
          </w:p>
        </w:tc>
      </w:tr>
      <w:tr w:rsidR="00526D94" w:rsidRPr="00151990" w:rsidTr="001A085C">
        <w:trPr>
          <w:cantSplit/>
          <w:jc w:val="center"/>
        </w:trPr>
        <w:tc>
          <w:tcPr>
            <w:tcW w:w="0" w:type="auto"/>
            <w:shd w:val="clear" w:color="000000" w:fill="F2F2F2"/>
            <w:vAlign w:val="center"/>
            <w:hideMark/>
          </w:tcPr>
          <w:p w:rsidR="00526D94" w:rsidRPr="00151990" w:rsidRDefault="00526D94" w:rsidP="001A085C">
            <w:pPr>
              <w:spacing w:after="0"/>
              <w:jc w:val="left"/>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SUBTOTAL</w:t>
            </w:r>
          </w:p>
        </w:tc>
        <w:tc>
          <w:tcPr>
            <w:tcW w:w="0" w:type="auto"/>
            <w:shd w:val="clear" w:color="000000" w:fill="F2F2F2"/>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2794</w:t>
            </w:r>
          </w:p>
        </w:tc>
        <w:tc>
          <w:tcPr>
            <w:tcW w:w="0" w:type="auto"/>
            <w:shd w:val="clear" w:color="000000" w:fill="F2F2F2"/>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F2F2F2"/>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81</w:t>
            </w:r>
          </w:p>
        </w:tc>
        <w:tc>
          <w:tcPr>
            <w:tcW w:w="0" w:type="auto"/>
            <w:shd w:val="clear" w:color="000000" w:fill="F2F2F2"/>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F2F2F2"/>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p>
        </w:tc>
        <w:tc>
          <w:tcPr>
            <w:tcW w:w="0" w:type="auto"/>
            <w:shd w:val="clear" w:color="000000" w:fill="F2F2F2"/>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1</w:t>
            </w:r>
          </w:p>
        </w:tc>
        <w:tc>
          <w:tcPr>
            <w:tcW w:w="0" w:type="auto"/>
            <w:shd w:val="clear" w:color="000000" w:fill="F2F2F2"/>
            <w:vAlign w:val="center"/>
            <w:hideMark/>
          </w:tcPr>
          <w:p w:rsidR="00526D94" w:rsidRPr="00151990" w:rsidRDefault="00526D94" w:rsidP="001A085C">
            <w:pPr>
              <w:spacing w:after="0"/>
              <w:jc w:val="center"/>
              <w:rPr>
                <w:rFonts w:ascii="Arial" w:eastAsia="Times New Roman" w:hAnsi="Arial" w:cs="Arial"/>
                <w:b/>
                <w:bCs/>
                <w:color w:val="000000"/>
                <w:sz w:val="16"/>
                <w:szCs w:val="16"/>
                <w:lang w:eastAsia="es-CR"/>
              </w:rPr>
            </w:pPr>
            <w:r w:rsidRPr="00151990">
              <w:rPr>
                <w:rFonts w:ascii="Arial" w:eastAsia="Times New Roman" w:hAnsi="Arial" w:cs="Arial"/>
                <w:b/>
                <w:bCs/>
                <w:color w:val="000000"/>
                <w:sz w:val="16"/>
                <w:szCs w:val="16"/>
                <w:lang w:eastAsia="es-CR"/>
              </w:rPr>
              <w:t>2876</w:t>
            </w:r>
          </w:p>
        </w:tc>
      </w:tr>
    </w:tbl>
    <w:p w:rsidR="00526D94" w:rsidRPr="00DC7303" w:rsidRDefault="00526D94" w:rsidP="00526D94">
      <w:pPr>
        <w:spacing w:after="0"/>
        <w:ind w:left="284" w:firstLine="142"/>
        <w:rPr>
          <w:rFonts w:ascii="Cambria" w:hAnsi="Cambria" w:cs="Arial"/>
          <w:b/>
          <w:sz w:val="16"/>
          <w:szCs w:val="16"/>
        </w:rPr>
      </w:pPr>
      <w:r w:rsidRPr="00151990">
        <w:rPr>
          <w:rFonts w:ascii="Cambria" w:hAnsi="Cambria" w:cs="Arial"/>
          <w:b/>
          <w:sz w:val="16"/>
          <w:szCs w:val="16"/>
        </w:rPr>
        <w:t>Fuente</w:t>
      </w:r>
      <w:r w:rsidR="00666FC7" w:rsidRPr="00151990">
        <w:rPr>
          <w:rFonts w:ascii="Cambria" w:hAnsi="Cambria" w:cs="Arial"/>
          <w:b/>
          <w:sz w:val="16"/>
          <w:szCs w:val="16"/>
        </w:rPr>
        <w:t>: Departamento de Servicios, M</w:t>
      </w:r>
      <w:r w:rsidRPr="00151990">
        <w:rPr>
          <w:rFonts w:ascii="Cambria" w:hAnsi="Cambria" w:cs="Arial"/>
          <w:b/>
          <w:sz w:val="16"/>
          <w:szCs w:val="16"/>
        </w:rPr>
        <w:t>arzo 2017</w:t>
      </w:r>
      <w:r w:rsidR="00666FC7" w:rsidRPr="00151990">
        <w:rPr>
          <w:rFonts w:ascii="Cambria" w:hAnsi="Cambria" w:cs="Arial"/>
          <w:b/>
          <w:sz w:val="16"/>
          <w:szCs w:val="16"/>
        </w:rPr>
        <w:t>.</w:t>
      </w:r>
    </w:p>
    <w:p w:rsidR="00B645BC" w:rsidRPr="00032FA6" w:rsidRDefault="00B645BC" w:rsidP="00804308">
      <w:pPr>
        <w:pStyle w:val="Ttulo2"/>
      </w:pPr>
      <w:bookmarkStart w:id="15" w:name="_Toc483816680"/>
      <w:bookmarkStart w:id="16" w:name="_Toc477855031"/>
      <w:bookmarkStart w:id="17" w:name="_Toc477855166"/>
      <w:r w:rsidRPr="00032FA6">
        <w:t>Recursos financieros del  MAG 2016</w:t>
      </w:r>
      <w:bookmarkEnd w:id="15"/>
      <w:r w:rsidRPr="00032FA6">
        <w:t xml:space="preserve"> </w:t>
      </w:r>
      <w:bookmarkEnd w:id="16"/>
      <w:bookmarkEnd w:id="17"/>
    </w:p>
    <w:p w:rsidR="00B645BC" w:rsidRPr="00032FA6" w:rsidRDefault="00B645BC" w:rsidP="00B645BC">
      <w:pPr>
        <w:autoSpaceDE w:val="0"/>
        <w:autoSpaceDN w:val="0"/>
        <w:adjustRightInd w:val="0"/>
        <w:spacing w:after="0" w:line="240" w:lineRule="auto"/>
        <w:rPr>
          <w:rFonts w:ascii="Cambria" w:hAnsi="Cambria" w:cs="Arial"/>
        </w:rPr>
      </w:pPr>
    </w:p>
    <w:p w:rsidR="00333C43" w:rsidRPr="00032FA6" w:rsidRDefault="00B645BC" w:rsidP="00645E51">
      <w:pPr>
        <w:autoSpaceDE w:val="0"/>
        <w:autoSpaceDN w:val="0"/>
        <w:adjustRightInd w:val="0"/>
        <w:spacing w:after="0" w:line="240" w:lineRule="auto"/>
        <w:rPr>
          <w:rFonts w:ascii="Cambria" w:hAnsi="Cambria" w:cs="Arial"/>
        </w:rPr>
      </w:pPr>
      <w:r w:rsidRPr="00032FA6">
        <w:rPr>
          <w:rFonts w:ascii="Cambria" w:hAnsi="Cambria" w:cs="Arial"/>
        </w:rPr>
        <w:t xml:space="preserve">Según la Ley de Presupuesto </w:t>
      </w:r>
      <w:r w:rsidRPr="002A4FD2">
        <w:rPr>
          <w:rFonts w:ascii="Cambria" w:hAnsi="Cambria" w:cs="Arial"/>
        </w:rPr>
        <w:t>No.</w:t>
      </w:r>
      <w:r w:rsidR="002A4FD2">
        <w:rPr>
          <w:rFonts w:ascii="Cambria" w:hAnsi="Cambria" w:cs="Arial"/>
        </w:rPr>
        <w:t xml:space="preserve"> 934</w:t>
      </w:r>
      <w:r w:rsidR="00645E51">
        <w:rPr>
          <w:rFonts w:ascii="Cambria" w:hAnsi="Cambria" w:cs="Arial"/>
        </w:rPr>
        <w:t>1</w:t>
      </w:r>
      <w:r w:rsidR="002A4FD2">
        <w:rPr>
          <w:rFonts w:ascii="Cambria" w:hAnsi="Cambria" w:cs="Arial"/>
        </w:rPr>
        <w:t>, e</w:t>
      </w:r>
      <w:r w:rsidRPr="00032FA6">
        <w:rPr>
          <w:rFonts w:ascii="Cambria" w:hAnsi="Cambria" w:cs="Arial"/>
        </w:rPr>
        <w:t xml:space="preserve">l Ministerio de Agricultura y Ganadería recibió un total de ¢46.870 millones  para la gestión técnica y operativa durante el año  2016.  Asimismo presupuestó para el 2017 un total de ¢42.713 millones </w:t>
      </w:r>
      <w:r w:rsidRPr="002A4FD2">
        <w:rPr>
          <w:rFonts w:ascii="Cambria" w:hAnsi="Cambria" w:cs="Arial"/>
        </w:rPr>
        <w:t>(</w:t>
      </w:r>
      <w:r w:rsidR="00996111" w:rsidRPr="002A4FD2">
        <w:rPr>
          <w:rFonts w:ascii="Cambria" w:hAnsi="Cambria" w:cs="Arial"/>
        </w:rPr>
        <w:t>Ley No.</w:t>
      </w:r>
      <w:r w:rsidR="002A4FD2" w:rsidRPr="002A4FD2">
        <w:rPr>
          <w:rFonts w:ascii="Cambria" w:hAnsi="Cambria" w:cs="Arial"/>
        </w:rPr>
        <w:t xml:space="preserve"> 9411</w:t>
      </w:r>
      <w:r w:rsidRPr="002A4FD2">
        <w:rPr>
          <w:rFonts w:ascii="Cambria" w:hAnsi="Cambria" w:cs="Arial"/>
        </w:rPr>
        <w:t>).</w:t>
      </w:r>
      <w:r w:rsidR="00645E51">
        <w:rPr>
          <w:rFonts w:ascii="Cambria" w:hAnsi="Cambria" w:cs="Arial"/>
        </w:rPr>
        <w:t xml:space="preserve">  </w:t>
      </w:r>
      <w:r w:rsidR="00333C43" w:rsidRPr="00032FA6">
        <w:rPr>
          <w:rFonts w:ascii="Cambria" w:hAnsi="Cambria" w:cs="Arial"/>
        </w:rPr>
        <w:t>El MAG asignó su presupuesto de acuerdo a los siguientes programas presupuestarios y partidas.</w:t>
      </w:r>
    </w:p>
    <w:p w:rsidR="00B645BC" w:rsidRPr="00032FA6" w:rsidRDefault="00666FC7" w:rsidP="00666FC7">
      <w:pPr>
        <w:tabs>
          <w:tab w:val="left" w:pos="3249"/>
        </w:tabs>
        <w:spacing w:line="240" w:lineRule="auto"/>
        <w:contextualSpacing/>
        <w:rPr>
          <w:rFonts w:ascii="Cambria" w:hAnsi="Cambria" w:cs="Arial"/>
        </w:rPr>
      </w:pPr>
      <w:r>
        <w:rPr>
          <w:rFonts w:ascii="Cambria" w:hAnsi="Cambria" w:cs="Arial"/>
        </w:rPr>
        <w:tab/>
      </w:r>
    </w:p>
    <w:p w:rsidR="00BA15AA" w:rsidRDefault="009234B2" w:rsidP="00C831D6">
      <w:pPr>
        <w:autoSpaceDE w:val="0"/>
        <w:autoSpaceDN w:val="0"/>
        <w:adjustRightInd w:val="0"/>
        <w:spacing w:after="0" w:line="240" w:lineRule="auto"/>
        <w:jc w:val="center"/>
        <w:rPr>
          <w:rFonts w:ascii="Arial Narrow" w:hAnsi="Arial Narrow" w:cs="Arial"/>
          <w:b/>
        </w:rPr>
      </w:pPr>
      <w:r>
        <w:rPr>
          <w:rFonts w:ascii="Arial Narrow" w:hAnsi="Arial Narrow" w:cs="Arial"/>
          <w:b/>
        </w:rPr>
        <w:t xml:space="preserve">Cuadro 3. </w:t>
      </w:r>
      <w:r w:rsidR="00FF4C63" w:rsidRPr="00032FA6">
        <w:rPr>
          <w:rFonts w:ascii="Arial Narrow" w:hAnsi="Arial Narrow" w:cs="Arial"/>
          <w:b/>
        </w:rPr>
        <w:t>Ejecución presupuestaria por programa en el 2016, en millones de colones.</w:t>
      </w:r>
      <w:r w:rsidR="00AC7AA6">
        <w:rPr>
          <w:rFonts w:ascii="Arial Narrow" w:hAnsi="Arial Narrow" w:cs="Arial"/>
          <w:b/>
        </w:rPr>
        <w:fldChar w:fldCharType="begin"/>
      </w:r>
      <w:r w:rsidR="00AC7AA6">
        <w:instrText xml:space="preserve"> XE "</w:instrText>
      </w:r>
      <w:r w:rsidR="00AC7AA6" w:rsidRPr="00473EFD">
        <w:rPr>
          <w:rFonts w:ascii="Arial Narrow" w:hAnsi="Arial Narrow" w:cs="Arial"/>
          <w:b/>
        </w:rPr>
        <w:instrText>Cuadro 3. Ejecución presupuestaria por programa en el 2016, en millones de colones.</w:instrText>
      </w:r>
      <w:r w:rsidR="00AC7AA6">
        <w:instrText xml:space="preserve">" </w:instrText>
      </w:r>
      <w:r w:rsidR="00AC7AA6">
        <w:rPr>
          <w:rFonts w:ascii="Arial Narrow" w:hAnsi="Arial Narrow" w:cs="Arial"/>
          <w:b/>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2"/>
        <w:gridCol w:w="1380"/>
        <w:gridCol w:w="1061"/>
        <w:gridCol w:w="970"/>
      </w:tblGrid>
      <w:tr w:rsidR="00FF4C63" w:rsidRPr="00032FA6" w:rsidTr="001A085C">
        <w:trPr>
          <w:jc w:val="center"/>
        </w:trPr>
        <w:tc>
          <w:tcPr>
            <w:tcW w:w="0" w:type="auto"/>
            <w:vMerge w:val="restart"/>
            <w:shd w:val="clear" w:color="auto" w:fill="385623" w:themeFill="accent6" w:themeFillShade="80"/>
            <w:vAlign w:val="center"/>
            <w:hideMark/>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br w:type="page"/>
              <w:t>PROGRAMA</w:t>
            </w:r>
          </w:p>
        </w:tc>
        <w:tc>
          <w:tcPr>
            <w:tcW w:w="0" w:type="auto"/>
            <w:vMerge w:val="restart"/>
            <w:shd w:val="clear" w:color="auto" w:fill="385623" w:themeFill="accent6" w:themeFillShade="80"/>
            <w:vAlign w:val="center"/>
            <w:hideMark/>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PRESUPUESTO</w:t>
            </w:r>
          </w:p>
        </w:tc>
        <w:tc>
          <w:tcPr>
            <w:tcW w:w="0" w:type="auto"/>
            <w:gridSpan w:val="2"/>
            <w:shd w:val="clear" w:color="auto" w:fill="385623" w:themeFill="accent6" w:themeFillShade="80"/>
            <w:noWrap/>
            <w:vAlign w:val="center"/>
            <w:hideMark/>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EJECUTADO</w:t>
            </w:r>
          </w:p>
        </w:tc>
      </w:tr>
      <w:tr w:rsidR="00FF4C63" w:rsidRPr="00032FA6" w:rsidTr="001A085C">
        <w:trPr>
          <w:jc w:val="center"/>
        </w:trPr>
        <w:tc>
          <w:tcPr>
            <w:tcW w:w="0" w:type="auto"/>
            <w:vMerge/>
            <w:shd w:val="clear" w:color="auto" w:fill="BDD6EE" w:themeFill="accent1" w:themeFillTint="66"/>
            <w:vAlign w:val="center"/>
            <w:hideMark/>
          </w:tcPr>
          <w:p w:rsidR="00FF4C63" w:rsidRPr="00032FA6" w:rsidRDefault="00FF4C63" w:rsidP="00CA7C8B">
            <w:pPr>
              <w:spacing w:after="0" w:line="240" w:lineRule="auto"/>
              <w:jc w:val="center"/>
              <w:rPr>
                <w:rFonts w:ascii="Arial Narrow" w:eastAsia="Times New Roman" w:hAnsi="Arial Narrow" w:cs="Arial"/>
                <w:bCs/>
                <w:color w:val="000000"/>
                <w:sz w:val="20"/>
                <w:szCs w:val="20"/>
                <w:lang w:eastAsia="es-CR"/>
              </w:rPr>
            </w:pPr>
          </w:p>
        </w:tc>
        <w:tc>
          <w:tcPr>
            <w:tcW w:w="0" w:type="auto"/>
            <w:vMerge/>
            <w:shd w:val="clear" w:color="auto" w:fill="BDD6EE" w:themeFill="accent1" w:themeFillTint="66"/>
            <w:vAlign w:val="center"/>
            <w:hideMark/>
          </w:tcPr>
          <w:p w:rsidR="00FF4C63" w:rsidRPr="00032FA6" w:rsidRDefault="00FF4C63" w:rsidP="00CA7C8B">
            <w:pPr>
              <w:spacing w:after="0" w:line="240" w:lineRule="auto"/>
              <w:jc w:val="center"/>
              <w:rPr>
                <w:rFonts w:ascii="Arial Narrow" w:eastAsia="Times New Roman" w:hAnsi="Arial Narrow" w:cs="Arial"/>
                <w:bCs/>
                <w:color w:val="000000"/>
                <w:sz w:val="20"/>
                <w:szCs w:val="20"/>
                <w:lang w:eastAsia="es-CR"/>
              </w:rPr>
            </w:pPr>
          </w:p>
        </w:tc>
        <w:tc>
          <w:tcPr>
            <w:tcW w:w="0" w:type="auto"/>
            <w:shd w:val="clear" w:color="auto" w:fill="385623" w:themeFill="accent6" w:themeFillShade="80"/>
            <w:vAlign w:val="center"/>
            <w:hideMark/>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ABSOLUTO</w:t>
            </w:r>
          </w:p>
        </w:tc>
        <w:tc>
          <w:tcPr>
            <w:tcW w:w="0" w:type="auto"/>
            <w:shd w:val="clear" w:color="auto" w:fill="385623" w:themeFill="accent6" w:themeFillShade="80"/>
            <w:vAlign w:val="center"/>
            <w:hideMark/>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RELATIVO</w:t>
            </w:r>
          </w:p>
        </w:tc>
      </w:tr>
      <w:tr w:rsidR="00FF4C63" w:rsidRPr="00032FA6" w:rsidTr="001A085C">
        <w:trPr>
          <w:jc w:val="center"/>
        </w:trPr>
        <w:tc>
          <w:tcPr>
            <w:tcW w:w="0" w:type="auto"/>
            <w:shd w:val="clear" w:color="auto" w:fill="auto"/>
            <w:vAlign w:val="center"/>
            <w:hideMark/>
          </w:tcPr>
          <w:p w:rsidR="00FF4C63" w:rsidRPr="00032FA6" w:rsidRDefault="00FF4C63" w:rsidP="00CA7C8B">
            <w:pPr>
              <w:spacing w:after="0" w:line="240" w:lineRule="auto"/>
              <w:rPr>
                <w:rFonts w:ascii="Arial Narrow" w:eastAsia="Times New Roman" w:hAnsi="Arial Narrow" w:cs="Arial"/>
                <w:bCs/>
                <w:color w:val="000000"/>
                <w:sz w:val="20"/>
                <w:szCs w:val="20"/>
                <w:lang w:eastAsia="es-CR"/>
              </w:rPr>
            </w:pPr>
            <w:r w:rsidRPr="00032FA6">
              <w:rPr>
                <w:rFonts w:ascii="Arial Narrow" w:eastAsia="Times New Roman" w:hAnsi="Arial Narrow" w:cs="Arial"/>
                <w:bCs/>
                <w:color w:val="000000"/>
                <w:sz w:val="20"/>
                <w:szCs w:val="20"/>
                <w:lang w:eastAsia="es-CR"/>
              </w:rPr>
              <w:t>169: Actividades Centrales</w:t>
            </w:r>
          </w:p>
        </w:tc>
        <w:tc>
          <w:tcPr>
            <w:tcW w:w="0" w:type="auto"/>
            <w:shd w:val="clear" w:color="auto" w:fill="auto"/>
            <w:noWrap/>
            <w:vAlign w:val="center"/>
          </w:tcPr>
          <w:p w:rsidR="00FF4C63" w:rsidRPr="00032FA6" w:rsidRDefault="00FF4C63" w:rsidP="00CA7C8B">
            <w:pPr>
              <w:spacing w:after="0" w:line="240" w:lineRule="auto"/>
              <w:jc w:val="center"/>
              <w:rPr>
                <w:rFonts w:ascii="Arial Narrow" w:eastAsia="Times New Roman" w:hAnsi="Arial Narrow" w:cs="Arial"/>
                <w:bCs/>
                <w:color w:val="000000"/>
                <w:sz w:val="20"/>
                <w:szCs w:val="20"/>
                <w:lang w:eastAsia="es-CR"/>
              </w:rPr>
            </w:pPr>
            <w:r w:rsidRPr="00032FA6">
              <w:rPr>
                <w:rFonts w:ascii="Arial Narrow" w:eastAsia="Times New Roman" w:hAnsi="Arial Narrow" w:cs="Arial"/>
                <w:bCs/>
                <w:color w:val="000000"/>
                <w:sz w:val="20"/>
                <w:szCs w:val="20"/>
                <w:lang w:eastAsia="es-CR"/>
              </w:rPr>
              <w:t>30.681</w:t>
            </w:r>
          </w:p>
        </w:tc>
        <w:tc>
          <w:tcPr>
            <w:tcW w:w="0" w:type="auto"/>
            <w:shd w:val="clear" w:color="auto" w:fill="auto"/>
            <w:noWrap/>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29.995</w:t>
            </w:r>
          </w:p>
        </w:tc>
        <w:tc>
          <w:tcPr>
            <w:tcW w:w="0" w:type="auto"/>
            <w:shd w:val="clear" w:color="auto" w:fill="auto"/>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98%</w:t>
            </w:r>
          </w:p>
        </w:tc>
      </w:tr>
      <w:tr w:rsidR="00FF4C63" w:rsidRPr="00032FA6" w:rsidTr="001A085C">
        <w:trPr>
          <w:jc w:val="center"/>
        </w:trPr>
        <w:tc>
          <w:tcPr>
            <w:tcW w:w="0" w:type="auto"/>
            <w:shd w:val="clear" w:color="auto" w:fill="auto"/>
            <w:vAlign w:val="center"/>
            <w:hideMark/>
          </w:tcPr>
          <w:p w:rsidR="00FF4C63" w:rsidRPr="00032FA6" w:rsidRDefault="00FF4C63" w:rsidP="00CA7C8B">
            <w:pPr>
              <w:spacing w:after="0" w:line="240" w:lineRule="auto"/>
              <w:rPr>
                <w:rFonts w:ascii="Arial Narrow" w:eastAsia="Times New Roman" w:hAnsi="Arial Narrow" w:cs="Arial"/>
                <w:bCs/>
                <w:color w:val="000000"/>
                <w:sz w:val="20"/>
                <w:szCs w:val="20"/>
                <w:lang w:eastAsia="es-CR"/>
              </w:rPr>
            </w:pPr>
            <w:r w:rsidRPr="00032FA6">
              <w:rPr>
                <w:rFonts w:ascii="Arial Narrow" w:eastAsia="Times New Roman" w:hAnsi="Arial Narrow" w:cs="Arial"/>
                <w:bCs/>
                <w:color w:val="000000"/>
                <w:sz w:val="20"/>
                <w:szCs w:val="20"/>
                <w:lang w:eastAsia="es-CR"/>
              </w:rPr>
              <w:t>170: Secretaría Ejecutiva de Planificación Sectorial Agropecuaria</w:t>
            </w:r>
          </w:p>
        </w:tc>
        <w:tc>
          <w:tcPr>
            <w:tcW w:w="0" w:type="auto"/>
            <w:shd w:val="clear" w:color="auto" w:fill="auto"/>
            <w:noWrap/>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1.029</w:t>
            </w:r>
          </w:p>
        </w:tc>
        <w:tc>
          <w:tcPr>
            <w:tcW w:w="0" w:type="auto"/>
            <w:shd w:val="clear" w:color="auto" w:fill="auto"/>
            <w:noWrap/>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925</w:t>
            </w:r>
          </w:p>
        </w:tc>
        <w:tc>
          <w:tcPr>
            <w:tcW w:w="0" w:type="auto"/>
            <w:shd w:val="clear" w:color="auto" w:fill="auto"/>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90%</w:t>
            </w:r>
          </w:p>
        </w:tc>
      </w:tr>
      <w:tr w:rsidR="00FF4C63" w:rsidRPr="00032FA6" w:rsidTr="001A085C">
        <w:trPr>
          <w:jc w:val="center"/>
        </w:trPr>
        <w:tc>
          <w:tcPr>
            <w:tcW w:w="0" w:type="auto"/>
            <w:shd w:val="clear" w:color="auto" w:fill="auto"/>
            <w:vAlign w:val="center"/>
            <w:hideMark/>
          </w:tcPr>
          <w:p w:rsidR="00FF4C63" w:rsidRPr="00032FA6" w:rsidRDefault="00FF4C63" w:rsidP="00CA7C8B">
            <w:pPr>
              <w:spacing w:after="0" w:line="240" w:lineRule="auto"/>
              <w:rPr>
                <w:rFonts w:ascii="Arial Narrow" w:eastAsia="Times New Roman" w:hAnsi="Arial Narrow" w:cs="Arial"/>
                <w:bCs/>
                <w:color w:val="000000"/>
                <w:sz w:val="20"/>
                <w:szCs w:val="20"/>
                <w:lang w:eastAsia="es-CR"/>
              </w:rPr>
            </w:pPr>
            <w:r w:rsidRPr="00032FA6">
              <w:rPr>
                <w:rFonts w:ascii="Arial Narrow" w:eastAsia="Times New Roman" w:hAnsi="Arial Narrow" w:cs="Arial"/>
                <w:bCs/>
                <w:color w:val="000000"/>
                <w:sz w:val="20"/>
                <w:szCs w:val="20"/>
                <w:lang w:eastAsia="es-CR"/>
              </w:rPr>
              <w:t>175: Dirección Nacional de Extensión Agropecuaria</w:t>
            </w:r>
          </w:p>
        </w:tc>
        <w:tc>
          <w:tcPr>
            <w:tcW w:w="0" w:type="auto"/>
            <w:shd w:val="clear" w:color="auto" w:fill="auto"/>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15.034</w:t>
            </w:r>
          </w:p>
        </w:tc>
        <w:tc>
          <w:tcPr>
            <w:tcW w:w="0" w:type="auto"/>
            <w:shd w:val="clear" w:color="auto" w:fill="auto"/>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14.097</w:t>
            </w:r>
          </w:p>
        </w:tc>
        <w:tc>
          <w:tcPr>
            <w:tcW w:w="0" w:type="auto"/>
            <w:shd w:val="clear" w:color="auto" w:fill="auto"/>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94%</w:t>
            </w:r>
          </w:p>
        </w:tc>
      </w:tr>
      <w:tr w:rsidR="00FF4C63" w:rsidRPr="00032FA6" w:rsidTr="001A085C">
        <w:trPr>
          <w:jc w:val="center"/>
        </w:trPr>
        <w:tc>
          <w:tcPr>
            <w:tcW w:w="0" w:type="auto"/>
            <w:shd w:val="clear" w:color="auto" w:fill="auto"/>
            <w:noWrap/>
            <w:vAlign w:val="center"/>
            <w:hideMark/>
          </w:tcPr>
          <w:p w:rsidR="00FF4C63" w:rsidRPr="00032FA6" w:rsidRDefault="00FF4C63" w:rsidP="00CA7C8B">
            <w:pPr>
              <w:spacing w:after="0" w:line="240" w:lineRule="auto"/>
              <w:rPr>
                <w:rFonts w:ascii="Arial Narrow" w:eastAsia="Times New Roman" w:hAnsi="Arial Narrow" w:cs="Arial"/>
                <w:bCs/>
                <w:color w:val="000000"/>
                <w:sz w:val="20"/>
                <w:szCs w:val="20"/>
                <w:lang w:eastAsia="es-CR"/>
              </w:rPr>
            </w:pPr>
            <w:r w:rsidRPr="00032FA6">
              <w:rPr>
                <w:rFonts w:ascii="Arial Narrow" w:eastAsia="Times New Roman" w:hAnsi="Arial Narrow" w:cs="Arial"/>
                <w:bCs/>
                <w:color w:val="000000"/>
                <w:sz w:val="20"/>
                <w:szCs w:val="20"/>
                <w:lang w:eastAsia="es-CR"/>
              </w:rPr>
              <w:t>185: Cuenca Binacional del Río Sixaola</w:t>
            </w:r>
          </w:p>
        </w:tc>
        <w:tc>
          <w:tcPr>
            <w:tcW w:w="0" w:type="auto"/>
            <w:shd w:val="clear" w:color="auto" w:fill="auto"/>
            <w:noWrap/>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126</w:t>
            </w:r>
          </w:p>
        </w:tc>
        <w:tc>
          <w:tcPr>
            <w:tcW w:w="0" w:type="auto"/>
            <w:shd w:val="clear" w:color="auto" w:fill="auto"/>
            <w:noWrap/>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73</w:t>
            </w:r>
          </w:p>
        </w:tc>
        <w:tc>
          <w:tcPr>
            <w:tcW w:w="0" w:type="auto"/>
            <w:shd w:val="clear" w:color="auto" w:fill="auto"/>
            <w:vAlign w:val="center"/>
          </w:tcPr>
          <w:p w:rsidR="00FF4C63" w:rsidRPr="00032FA6" w:rsidRDefault="00FF4C63" w:rsidP="00CA7C8B">
            <w:pPr>
              <w:spacing w:after="0" w:line="240" w:lineRule="auto"/>
              <w:jc w:val="center"/>
              <w:rPr>
                <w:rFonts w:ascii="Arial Narrow" w:eastAsia="Times New Roman" w:hAnsi="Arial Narrow" w:cs="Arial"/>
                <w:color w:val="000000"/>
                <w:sz w:val="20"/>
                <w:szCs w:val="20"/>
                <w:lang w:eastAsia="es-CR"/>
              </w:rPr>
            </w:pPr>
            <w:r w:rsidRPr="00032FA6">
              <w:rPr>
                <w:rFonts w:ascii="Arial Narrow" w:eastAsia="Times New Roman" w:hAnsi="Arial Narrow" w:cs="Arial"/>
                <w:color w:val="000000"/>
                <w:sz w:val="20"/>
                <w:szCs w:val="20"/>
                <w:lang w:eastAsia="es-CR"/>
              </w:rPr>
              <w:t>58%</w:t>
            </w:r>
          </w:p>
        </w:tc>
      </w:tr>
      <w:tr w:rsidR="00FF4C63" w:rsidRPr="00032FA6" w:rsidTr="001A085C">
        <w:trPr>
          <w:jc w:val="center"/>
        </w:trPr>
        <w:tc>
          <w:tcPr>
            <w:tcW w:w="0" w:type="auto"/>
            <w:shd w:val="clear" w:color="auto" w:fill="385623" w:themeFill="accent6" w:themeFillShade="80"/>
            <w:vAlign w:val="center"/>
            <w:hideMark/>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Total Presupuesto Ordinario</w:t>
            </w:r>
          </w:p>
        </w:tc>
        <w:tc>
          <w:tcPr>
            <w:tcW w:w="0" w:type="auto"/>
            <w:shd w:val="clear" w:color="auto" w:fill="385623" w:themeFill="accent6" w:themeFillShade="80"/>
            <w:vAlign w:val="center"/>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46.870</w:t>
            </w:r>
          </w:p>
        </w:tc>
        <w:tc>
          <w:tcPr>
            <w:tcW w:w="0" w:type="auto"/>
            <w:shd w:val="clear" w:color="auto" w:fill="385623" w:themeFill="accent6" w:themeFillShade="80"/>
            <w:vAlign w:val="center"/>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45.090</w:t>
            </w:r>
          </w:p>
        </w:tc>
        <w:tc>
          <w:tcPr>
            <w:tcW w:w="0" w:type="auto"/>
            <w:shd w:val="clear" w:color="auto" w:fill="385623" w:themeFill="accent6" w:themeFillShade="80"/>
            <w:vAlign w:val="center"/>
          </w:tcPr>
          <w:p w:rsidR="00FF4C63" w:rsidRPr="00032FA6" w:rsidRDefault="00FF4C63" w:rsidP="00CA7C8B">
            <w:pPr>
              <w:spacing w:after="0" w:line="240" w:lineRule="auto"/>
              <w:jc w:val="center"/>
              <w:rPr>
                <w:rFonts w:ascii="Arial Narrow" w:eastAsia="Times New Roman" w:hAnsi="Arial Narrow" w:cs="Arial"/>
                <w:b/>
                <w:bCs/>
                <w:color w:val="FFFFFF" w:themeColor="background1"/>
                <w:sz w:val="20"/>
                <w:szCs w:val="20"/>
                <w:lang w:eastAsia="es-CR"/>
              </w:rPr>
            </w:pPr>
            <w:r w:rsidRPr="00032FA6">
              <w:rPr>
                <w:rFonts w:ascii="Arial Narrow" w:eastAsia="Times New Roman" w:hAnsi="Arial Narrow" w:cs="Arial"/>
                <w:b/>
                <w:bCs/>
                <w:color w:val="FFFFFF" w:themeColor="background1"/>
                <w:sz w:val="20"/>
                <w:szCs w:val="20"/>
                <w:lang w:eastAsia="es-CR"/>
              </w:rPr>
              <w:t>96%</w:t>
            </w:r>
          </w:p>
        </w:tc>
      </w:tr>
    </w:tbl>
    <w:p w:rsidR="00FF4C63" w:rsidRDefault="00FF4C63" w:rsidP="00CA7C8B">
      <w:pPr>
        <w:spacing w:after="0" w:line="240" w:lineRule="auto"/>
        <w:ind w:left="1406"/>
        <w:rPr>
          <w:rFonts w:ascii="Arial" w:hAnsi="Arial" w:cs="Arial"/>
          <w:sz w:val="18"/>
          <w:szCs w:val="24"/>
          <w:lang w:eastAsia="zh-CN"/>
        </w:rPr>
      </w:pPr>
      <w:r w:rsidRPr="00032FA6">
        <w:rPr>
          <w:rFonts w:ascii="Arial" w:hAnsi="Arial" w:cs="Arial"/>
          <w:sz w:val="18"/>
          <w:szCs w:val="24"/>
          <w:lang w:eastAsia="zh-CN"/>
        </w:rPr>
        <w:t xml:space="preserve">  Fuente: MAG. Dirección Administrativa Financiera, con información SIGAF</w:t>
      </w:r>
    </w:p>
    <w:p w:rsidR="001A085C" w:rsidRDefault="001A085C" w:rsidP="001A5C56">
      <w:pPr>
        <w:spacing w:after="0" w:line="240" w:lineRule="auto"/>
        <w:ind w:firstLine="284"/>
        <w:jc w:val="center"/>
        <w:rPr>
          <w:rFonts w:ascii="Arial Narrow" w:hAnsi="Arial Narrow" w:cs="Arial"/>
          <w:b/>
          <w:lang w:eastAsia="zh-CN"/>
        </w:rPr>
      </w:pPr>
    </w:p>
    <w:p w:rsidR="001A085C" w:rsidRDefault="001A085C" w:rsidP="001A5C56">
      <w:pPr>
        <w:spacing w:after="0" w:line="240" w:lineRule="auto"/>
        <w:ind w:firstLine="284"/>
        <w:jc w:val="center"/>
        <w:rPr>
          <w:rFonts w:ascii="Arial Narrow" w:hAnsi="Arial Narrow" w:cs="Arial"/>
          <w:b/>
          <w:lang w:eastAsia="zh-CN"/>
        </w:rPr>
      </w:pPr>
    </w:p>
    <w:p w:rsidR="001A5C56" w:rsidRPr="00032FA6" w:rsidRDefault="001A5C56" w:rsidP="001A5C56">
      <w:pPr>
        <w:spacing w:after="0" w:line="240" w:lineRule="auto"/>
        <w:ind w:firstLine="284"/>
        <w:jc w:val="center"/>
        <w:rPr>
          <w:rFonts w:ascii="Arial Narrow" w:hAnsi="Arial Narrow" w:cs="Arial"/>
          <w:b/>
          <w:lang w:eastAsia="zh-CN"/>
        </w:rPr>
      </w:pPr>
      <w:r>
        <w:rPr>
          <w:rFonts w:ascii="Arial Narrow" w:hAnsi="Arial Narrow" w:cs="Arial"/>
          <w:b/>
          <w:lang w:eastAsia="zh-CN"/>
        </w:rPr>
        <w:t xml:space="preserve">Cuadro 4. </w:t>
      </w:r>
      <w:r w:rsidRPr="00032FA6">
        <w:rPr>
          <w:rFonts w:ascii="Arial Narrow" w:hAnsi="Arial Narrow" w:cs="Arial"/>
          <w:b/>
          <w:lang w:eastAsia="zh-CN"/>
        </w:rPr>
        <w:t>Ejecución presupuestaria por partida en el 2016, en millones de colones.</w:t>
      </w:r>
      <w:r>
        <w:rPr>
          <w:rFonts w:ascii="Arial Narrow" w:hAnsi="Arial Narrow" w:cs="Arial"/>
          <w:b/>
          <w:lang w:eastAsia="zh-CN"/>
        </w:rPr>
        <w:fldChar w:fldCharType="begin"/>
      </w:r>
      <w:r>
        <w:instrText xml:space="preserve"> XE "</w:instrText>
      </w:r>
      <w:r w:rsidRPr="00D3711D">
        <w:rPr>
          <w:rFonts w:ascii="Arial Narrow" w:hAnsi="Arial Narrow" w:cs="Arial"/>
          <w:b/>
          <w:lang w:eastAsia="zh-CN"/>
        </w:rPr>
        <w:instrText>Cuadro 4. Ejecución presupuestaria por partida en el 2016, en millones de colones.</w:instrText>
      </w:r>
      <w:r>
        <w:instrText xml:space="preserve">" </w:instrText>
      </w:r>
      <w:r>
        <w:rPr>
          <w:rFonts w:ascii="Arial Narrow" w:hAnsi="Arial Narrow" w:cs="Arial"/>
          <w:b/>
          <w:lang w:eastAsia="zh-CN"/>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1"/>
        <w:gridCol w:w="1480"/>
        <w:gridCol w:w="1152"/>
        <w:gridCol w:w="806"/>
      </w:tblGrid>
      <w:tr w:rsidR="001A5C56" w:rsidRPr="00032FA6" w:rsidTr="001A085C">
        <w:trPr>
          <w:tblHeader/>
          <w:jc w:val="center"/>
        </w:trPr>
        <w:tc>
          <w:tcPr>
            <w:tcW w:w="3511" w:type="dxa"/>
            <w:shd w:val="clear" w:color="auto" w:fill="385623" w:themeFill="accent6" w:themeFillShade="80"/>
            <w:vAlign w:val="center"/>
            <w:hideMark/>
          </w:tcPr>
          <w:p w:rsidR="001A5C56" w:rsidRPr="00032FA6" w:rsidRDefault="001A5C56" w:rsidP="00C9099C">
            <w:pPr>
              <w:spacing w:after="0"/>
              <w:jc w:val="center"/>
              <w:rPr>
                <w:rFonts w:ascii="Arial Narrow" w:eastAsia="Times New Roman" w:hAnsi="Arial Narrow" w:cstheme="minorHAnsi"/>
                <w:b/>
                <w:bCs/>
                <w:color w:val="FFFFFF" w:themeColor="background1"/>
                <w:sz w:val="20"/>
                <w:szCs w:val="20"/>
                <w:lang w:eastAsia="es-CR"/>
              </w:rPr>
            </w:pPr>
            <w:r w:rsidRPr="00032FA6">
              <w:rPr>
                <w:rFonts w:ascii="Arial Narrow" w:eastAsia="Times New Roman" w:hAnsi="Arial Narrow" w:cstheme="minorHAnsi"/>
                <w:b/>
                <w:bCs/>
                <w:color w:val="FFFFFF" w:themeColor="background1"/>
                <w:sz w:val="20"/>
                <w:szCs w:val="20"/>
                <w:lang w:eastAsia="es-CR"/>
              </w:rPr>
              <w:t>PARTIDA</w:t>
            </w:r>
          </w:p>
        </w:tc>
        <w:tc>
          <w:tcPr>
            <w:tcW w:w="1480" w:type="dxa"/>
            <w:shd w:val="clear" w:color="auto" w:fill="385623" w:themeFill="accent6" w:themeFillShade="80"/>
            <w:vAlign w:val="center"/>
            <w:hideMark/>
          </w:tcPr>
          <w:p w:rsidR="001A5C56" w:rsidRPr="00032FA6" w:rsidRDefault="001A5C56" w:rsidP="00C9099C">
            <w:pPr>
              <w:spacing w:after="0"/>
              <w:jc w:val="center"/>
              <w:rPr>
                <w:rFonts w:ascii="Arial Narrow" w:eastAsia="Times New Roman" w:hAnsi="Arial Narrow" w:cstheme="minorHAnsi"/>
                <w:b/>
                <w:bCs/>
                <w:color w:val="FFFFFF" w:themeColor="background1"/>
                <w:sz w:val="20"/>
                <w:szCs w:val="20"/>
                <w:lang w:eastAsia="es-CR"/>
              </w:rPr>
            </w:pPr>
            <w:r w:rsidRPr="00032FA6">
              <w:rPr>
                <w:rFonts w:ascii="Arial Narrow" w:eastAsia="Times New Roman" w:hAnsi="Arial Narrow" w:cstheme="minorHAnsi"/>
                <w:b/>
                <w:bCs/>
                <w:color w:val="FFFFFF" w:themeColor="background1"/>
                <w:sz w:val="20"/>
                <w:szCs w:val="20"/>
                <w:lang w:eastAsia="es-CR"/>
              </w:rPr>
              <w:t>PRESUPUESTO</w:t>
            </w:r>
          </w:p>
        </w:tc>
        <w:tc>
          <w:tcPr>
            <w:tcW w:w="0" w:type="auto"/>
            <w:shd w:val="clear" w:color="auto" w:fill="385623" w:themeFill="accent6" w:themeFillShade="80"/>
            <w:vAlign w:val="center"/>
            <w:hideMark/>
          </w:tcPr>
          <w:p w:rsidR="001A5C56" w:rsidRPr="00032FA6" w:rsidRDefault="001A5C56" w:rsidP="00C9099C">
            <w:pPr>
              <w:spacing w:after="0"/>
              <w:jc w:val="center"/>
              <w:rPr>
                <w:rFonts w:ascii="Arial Narrow" w:eastAsia="Times New Roman" w:hAnsi="Arial Narrow" w:cstheme="minorHAnsi"/>
                <w:b/>
                <w:bCs/>
                <w:color w:val="FFFFFF" w:themeColor="background1"/>
                <w:sz w:val="20"/>
                <w:szCs w:val="20"/>
                <w:lang w:eastAsia="es-CR"/>
              </w:rPr>
            </w:pPr>
            <w:r w:rsidRPr="00032FA6">
              <w:rPr>
                <w:rFonts w:ascii="Arial Narrow" w:eastAsia="Times New Roman" w:hAnsi="Arial Narrow" w:cstheme="minorHAnsi"/>
                <w:b/>
                <w:bCs/>
                <w:color w:val="FFFFFF" w:themeColor="background1"/>
                <w:sz w:val="20"/>
                <w:szCs w:val="20"/>
                <w:lang w:eastAsia="es-CR"/>
              </w:rPr>
              <w:t>EJECUTADO</w:t>
            </w:r>
          </w:p>
        </w:tc>
        <w:tc>
          <w:tcPr>
            <w:tcW w:w="0" w:type="auto"/>
            <w:shd w:val="clear" w:color="auto" w:fill="385623" w:themeFill="accent6" w:themeFillShade="80"/>
            <w:vAlign w:val="center"/>
            <w:hideMark/>
          </w:tcPr>
          <w:p w:rsidR="001A5C56" w:rsidRPr="00032FA6" w:rsidRDefault="001A5C56" w:rsidP="00C9099C">
            <w:pPr>
              <w:spacing w:after="0"/>
              <w:jc w:val="center"/>
              <w:rPr>
                <w:rFonts w:ascii="Arial Narrow" w:eastAsia="Times New Roman" w:hAnsi="Arial Narrow" w:cstheme="minorHAnsi"/>
                <w:b/>
                <w:bCs/>
                <w:color w:val="FFFFFF" w:themeColor="background1"/>
                <w:sz w:val="20"/>
                <w:szCs w:val="20"/>
                <w:lang w:eastAsia="es-CR"/>
              </w:rPr>
            </w:pPr>
            <w:r w:rsidRPr="00032FA6">
              <w:rPr>
                <w:rFonts w:ascii="Arial Narrow" w:eastAsia="Times New Roman" w:hAnsi="Arial Narrow" w:cstheme="minorHAnsi"/>
                <w:b/>
                <w:bCs/>
                <w:color w:val="FFFFFF" w:themeColor="background1"/>
                <w:sz w:val="20"/>
                <w:szCs w:val="20"/>
                <w:lang w:eastAsia="es-CR"/>
              </w:rPr>
              <w:t>% EJEC.</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E-0 REMUNERACIONES</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18.352</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17.652</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96%</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E-1 SERVICIOS</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2.422</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2.201</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91%</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E-2 MATERIALES Y SUMINISTROS</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761</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590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78%</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E-3 INTERESES Y COMISIONES</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E-5 BIENES DURADEROS</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1.115</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908</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81%</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E-6 TRANSFERENCIAS CORRIENTES</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21.990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21.847</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99%</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E-7 TRANSFERENCAS DE CAPITAL</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2.230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1.892</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85%</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E-8 AMORTIZACION</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r>
      <w:tr w:rsidR="001A5C56" w:rsidRPr="00032FA6" w:rsidTr="001A085C">
        <w:trPr>
          <w:jc w:val="center"/>
        </w:trPr>
        <w:tc>
          <w:tcPr>
            <w:tcW w:w="3511" w:type="dxa"/>
            <w:shd w:val="clear" w:color="auto" w:fill="auto"/>
            <w:noWrap/>
            <w:vAlign w:val="center"/>
            <w:hideMark/>
          </w:tcPr>
          <w:p w:rsidR="001A5C56" w:rsidRPr="00032FA6" w:rsidRDefault="001A5C56" w:rsidP="00C9099C">
            <w:pPr>
              <w:spacing w:after="0"/>
              <w:rPr>
                <w:rFonts w:ascii="Arial Narrow" w:eastAsia="Times New Roman" w:hAnsi="Arial Narrow" w:cstheme="minorHAnsi"/>
                <w:color w:val="000000"/>
                <w:sz w:val="20"/>
                <w:szCs w:val="20"/>
                <w:lang w:eastAsia="es-CR"/>
              </w:rPr>
            </w:pPr>
            <w:r w:rsidRPr="00032FA6">
              <w:rPr>
                <w:rFonts w:ascii="Arial Narrow" w:eastAsia="Times New Roman" w:hAnsi="Arial Narrow" w:cstheme="minorHAnsi"/>
                <w:color w:val="000000"/>
                <w:sz w:val="20"/>
                <w:szCs w:val="20"/>
                <w:lang w:eastAsia="es-CR"/>
              </w:rPr>
              <w:t>E-9 CUENTAS ESPECIALES</w:t>
            </w:r>
          </w:p>
        </w:tc>
        <w:tc>
          <w:tcPr>
            <w:tcW w:w="1480" w:type="dxa"/>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c>
          <w:tcPr>
            <w:tcW w:w="0" w:type="auto"/>
            <w:shd w:val="clear" w:color="auto" w:fill="auto"/>
            <w:noWrap/>
            <w:vAlign w:val="center"/>
          </w:tcPr>
          <w:p w:rsidR="001A5C56" w:rsidRPr="00032FA6" w:rsidRDefault="001A5C56" w:rsidP="00C9099C">
            <w:pPr>
              <w:spacing w:after="0"/>
              <w:jc w:val="center"/>
              <w:rPr>
                <w:rFonts w:ascii="Arial Narrow" w:eastAsia="Times New Roman" w:hAnsi="Arial Narrow"/>
                <w:bCs/>
                <w:color w:val="000000"/>
                <w:sz w:val="20"/>
                <w:szCs w:val="20"/>
                <w:lang w:eastAsia="es-CR"/>
              </w:rPr>
            </w:pPr>
            <w:r w:rsidRPr="00032FA6">
              <w:rPr>
                <w:rFonts w:ascii="Arial Narrow" w:eastAsia="Times New Roman" w:hAnsi="Arial Narrow"/>
                <w:bCs/>
                <w:color w:val="000000"/>
                <w:sz w:val="20"/>
                <w:szCs w:val="20"/>
                <w:lang w:eastAsia="es-CR"/>
              </w:rPr>
              <w:t>0</w:t>
            </w:r>
          </w:p>
        </w:tc>
      </w:tr>
      <w:tr w:rsidR="001A5C56" w:rsidRPr="00032FA6" w:rsidTr="001A085C">
        <w:trPr>
          <w:jc w:val="center"/>
        </w:trPr>
        <w:tc>
          <w:tcPr>
            <w:tcW w:w="3511" w:type="dxa"/>
            <w:shd w:val="clear" w:color="auto" w:fill="385623" w:themeFill="accent6" w:themeFillShade="80"/>
            <w:noWrap/>
            <w:vAlign w:val="center"/>
            <w:hideMark/>
          </w:tcPr>
          <w:p w:rsidR="001A5C56" w:rsidRPr="00032FA6" w:rsidRDefault="001A5C56" w:rsidP="00C9099C">
            <w:pPr>
              <w:spacing w:after="0"/>
              <w:jc w:val="center"/>
              <w:rPr>
                <w:rFonts w:ascii="Arial Narrow" w:eastAsia="Times New Roman" w:hAnsi="Arial Narrow" w:cstheme="minorHAnsi"/>
                <w:b/>
                <w:bCs/>
                <w:color w:val="FFFFFF" w:themeColor="background1"/>
                <w:sz w:val="20"/>
                <w:szCs w:val="20"/>
                <w:lang w:eastAsia="es-CR"/>
              </w:rPr>
            </w:pPr>
            <w:r w:rsidRPr="00032FA6">
              <w:rPr>
                <w:rFonts w:ascii="Arial Narrow" w:eastAsia="Times New Roman" w:hAnsi="Arial Narrow" w:cstheme="minorHAnsi"/>
                <w:b/>
                <w:bCs/>
                <w:color w:val="FFFFFF" w:themeColor="background1"/>
                <w:sz w:val="20"/>
                <w:szCs w:val="20"/>
                <w:lang w:eastAsia="es-CR"/>
              </w:rPr>
              <w:t>TOTAL DE EGRESOS</w:t>
            </w:r>
          </w:p>
        </w:tc>
        <w:tc>
          <w:tcPr>
            <w:tcW w:w="1480" w:type="dxa"/>
            <w:shd w:val="clear" w:color="auto" w:fill="385623" w:themeFill="accent6" w:themeFillShade="80"/>
            <w:noWrap/>
            <w:vAlign w:val="center"/>
          </w:tcPr>
          <w:p w:rsidR="001A5C56" w:rsidRPr="00032FA6" w:rsidRDefault="001A5C56" w:rsidP="00C9099C">
            <w:pPr>
              <w:spacing w:after="0"/>
              <w:jc w:val="center"/>
              <w:rPr>
                <w:rFonts w:ascii="Arial Narrow" w:eastAsia="Times New Roman" w:hAnsi="Arial Narrow"/>
                <w:b/>
                <w:bCs/>
                <w:color w:val="FFFFFF" w:themeColor="background1"/>
                <w:sz w:val="20"/>
                <w:szCs w:val="20"/>
                <w:lang w:eastAsia="es-CR"/>
              </w:rPr>
            </w:pPr>
            <w:r w:rsidRPr="00032FA6">
              <w:rPr>
                <w:rFonts w:ascii="Arial Narrow" w:eastAsia="Times New Roman" w:hAnsi="Arial Narrow"/>
                <w:b/>
                <w:bCs/>
                <w:color w:val="FFFFFF" w:themeColor="background1"/>
                <w:sz w:val="20"/>
                <w:szCs w:val="20"/>
                <w:lang w:eastAsia="es-CR"/>
              </w:rPr>
              <w:t>46.870</w:t>
            </w:r>
          </w:p>
        </w:tc>
        <w:tc>
          <w:tcPr>
            <w:tcW w:w="0" w:type="auto"/>
            <w:shd w:val="clear" w:color="auto" w:fill="385623" w:themeFill="accent6" w:themeFillShade="80"/>
            <w:noWrap/>
            <w:vAlign w:val="center"/>
          </w:tcPr>
          <w:p w:rsidR="001A5C56" w:rsidRPr="00032FA6" w:rsidRDefault="001A5C56" w:rsidP="00C9099C">
            <w:pPr>
              <w:spacing w:after="0"/>
              <w:jc w:val="center"/>
              <w:rPr>
                <w:rFonts w:ascii="Arial Narrow" w:eastAsia="Times New Roman" w:hAnsi="Arial Narrow"/>
                <w:b/>
                <w:bCs/>
                <w:color w:val="FFFFFF" w:themeColor="background1"/>
                <w:sz w:val="20"/>
                <w:szCs w:val="20"/>
                <w:lang w:eastAsia="es-CR"/>
              </w:rPr>
            </w:pPr>
            <w:r w:rsidRPr="00032FA6">
              <w:rPr>
                <w:rFonts w:ascii="Arial Narrow" w:eastAsia="Times New Roman" w:hAnsi="Arial Narrow"/>
                <w:b/>
                <w:bCs/>
                <w:color w:val="FFFFFF" w:themeColor="background1"/>
                <w:sz w:val="20"/>
                <w:szCs w:val="20"/>
                <w:lang w:eastAsia="es-CR"/>
              </w:rPr>
              <w:t>45.090</w:t>
            </w:r>
          </w:p>
        </w:tc>
        <w:tc>
          <w:tcPr>
            <w:tcW w:w="0" w:type="auto"/>
            <w:shd w:val="clear" w:color="auto" w:fill="385623" w:themeFill="accent6" w:themeFillShade="80"/>
            <w:noWrap/>
            <w:vAlign w:val="center"/>
          </w:tcPr>
          <w:p w:rsidR="001A5C56" w:rsidRPr="00032FA6" w:rsidRDefault="001A5C56" w:rsidP="00C9099C">
            <w:pPr>
              <w:spacing w:after="0"/>
              <w:jc w:val="center"/>
              <w:rPr>
                <w:rFonts w:ascii="Arial Narrow" w:eastAsia="Times New Roman" w:hAnsi="Arial Narrow"/>
                <w:b/>
                <w:bCs/>
                <w:color w:val="FFFFFF" w:themeColor="background1"/>
                <w:sz w:val="20"/>
                <w:szCs w:val="20"/>
                <w:lang w:eastAsia="es-CR"/>
              </w:rPr>
            </w:pPr>
            <w:r w:rsidRPr="00032FA6">
              <w:rPr>
                <w:rFonts w:ascii="Arial Narrow" w:eastAsia="Times New Roman" w:hAnsi="Arial Narrow"/>
                <w:b/>
                <w:bCs/>
                <w:color w:val="FFFFFF" w:themeColor="background1"/>
                <w:sz w:val="20"/>
                <w:szCs w:val="20"/>
                <w:lang w:eastAsia="es-CR"/>
              </w:rPr>
              <w:t>96%</w:t>
            </w:r>
          </w:p>
        </w:tc>
      </w:tr>
    </w:tbl>
    <w:p w:rsidR="001A5C56" w:rsidRPr="00032FA6" w:rsidRDefault="001A5C56" w:rsidP="001A5C56">
      <w:pPr>
        <w:spacing w:after="0" w:line="360" w:lineRule="auto"/>
        <w:ind w:firstLine="5"/>
        <w:rPr>
          <w:rFonts w:ascii="Arial" w:hAnsi="Arial" w:cs="Arial"/>
          <w:sz w:val="24"/>
          <w:szCs w:val="24"/>
          <w:lang w:eastAsia="zh-CN"/>
        </w:rPr>
      </w:pPr>
      <w:r w:rsidRPr="00032FA6">
        <w:rPr>
          <w:rFonts w:ascii="Arial" w:hAnsi="Arial" w:cs="Arial"/>
          <w:sz w:val="18"/>
          <w:szCs w:val="24"/>
          <w:lang w:eastAsia="zh-CN"/>
        </w:rPr>
        <w:tab/>
      </w:r>
      <w:r>
        <w:rPr>
          <w:rFonts w:ascii="Arial" w:hAnsi="Arial" w:cs="Arial"/>
          <w:sz w:val="18"/>
          <w:szCs w:val="24"/>
          <w:lang w:eastAsia="zh-CN"/>
        </w:rPr>
        <w:tab/>
      </w:r>
      <w:r>
        <w:rPr>
          <w:rFonts w:ascii="Arial" w:hAnsi="Arial" w:cs="Arial"/>
          <w:sz w:val="18"/>
          <w:szCs w:val="24"/>
          <w:lang w:eastAsia="zh-CN"/>
        </w:rPr>
        <w:tab/>
      </w:r>
      <w:r>
        <w:rPr>
          <w:rFonts w:ascii="Arial" w:hAnsi="Arial" w:cs="Arial"/>
          <w:sz w:val="18"/>
          <w:szCs w:val="24"/>
          <w:lang w:eastAsia="zh-CN"/>
        </w:rPr>
        <w:tab/>
      </w:r>
      <w:r>
        <w:rPr>
          <w:rFonts w:ascii="Arial" w:hAnsi="Arial" w:cs="Arial"/>
          <w:sz w:val="18"/>
          <w:szCs w:val="24"/>
          <w:lang w:eastAsia="zh-CN"/>
        </w:rPr>
        <w:tab/>
      </w:r>
      <w:r>
        <w:rPr>
          <w:rFonts w:ascii="Arial" w:hAnsi="Arial" w:cs="Arial"/>
          <w:sz w:val="18"/>
          <w:szCs w:val="24"/>
          <w:lang w:eastAsia="zh-CN"/>
        </w:rPr>
        <w:tab/>
      </w:r>
      <w:r>
        <w:rPr>
          <w:rFonts w:ascii="Arial" w:hAnsi="Arial" w:cs="Arial"/>
          <w:sz w:val="18"/>
          <w:szCs w:val="24"/>
          <w:lang w:eastAsia="zh-CN"/>
        </w:rPr>
        <w:tab/>
      </w:r>
      <w:r>
        <w:rPr>
          <w:rFonts w:ascii="Arial" w:hAnsi="Arial" w:cs="Arial"/>
          <w:sz w:val="18"/>
          <w:szCs w:val="24"/>
          <w:lang w:eastAsia="zh-CN"/>
        </w:rPr>
        <w:tab/>
      </w:r>
      <w:r>
        <w:rPr>
          <w:rFonts w:ascii="Arial" w:hAnsi="Arial" w:cs="Arial"/>
          <w:sz w:val="18"/>
          <w:szCs w:val="24"/>
          <w:lang w:eastAsia="zh-CN"/>
        </w:rPr>
        <w:tab/>
      </w:r>
      <w:r w:rsidRPr="00032FA6">
        <w:rPr>
          <w:rFonts w:ascii="Arial" w:hAnsi="Arial" w:cs="Arial"/>
          <w:sz w:val="18"/>
          <w:szCs w:val="24"/>
          <w:lang w:eastAsia="zh-CN"/>
        </w:rPr>
        <w:t>Fuente: MAG. Dirección Administrativa Financiera, con información SIGAF</w:t>
      </w:r>
    </w:p>
    <w:p w:rsidR="00666FC7" w:rsidRDefault="00666FC7" w:rsidP="00CA7C8B">
      <w:pPr>
        <w:spacing w:after="0" w:line="240" w:lineRule="auto"/>
        <w:ind w:firstLine="284"/>
        <w:jc w:val="center"/>
        <w:rPr>
          <w:rFonts w:ascii="Arial Narrow" w:hAnsi="Arial Narrow" w:cs="Arial"/>
          <w:b/>
          <w:lang w:eastAsia="zh-CN"/>
        </w:rPr>
      </w:pPr>
    </w:p>
    <w:p w:rsidR="00996111" w:rsidRDefault="00996111" w:rsidP="00996111">
      <w:pPr>
        <w:autoSpaceDE w:val="0"/>
        <w:autoSpaceDN w:val="0"/>
        <w:adjustRightInd w:val="0"/>
        <w:spacing w:after="0" w:line="240" w:lineRule="auto"/>
        <w:rPr>
          <w:rFonts w:ascii="Cambria" w:hAnsi="Cambria" w:cs="Arial"/>
        </w:rPr>
      </w:pPr>
      <w:r w:rsidRPr="00032FA6">
        <w:rPr>
          <w:rFonts w:ascii="Cambria" w:hAnsi="Cambria" w:cs="Arial"/>
        </w:rPr>
        <w:t>Dentro del presupuesto institucional del MAG del 2016 el Ministerio de Hacienda incorpora transferencias corrientes por un total ¢21.990 millones, destinado a  gastos operativos e inversiones de varias instituciones como los órganos adscritos que son el Instituto Nacional de Transferencia y Tecnología Agropecuaria (INTA), el  Servicio Nacional de Salud Animal (SENASA) y el Servicio Fitosanitario del Estado (SFE), así como a otras instituciones del Sector Agropecuario como el Instituto Costarricense de Pesca y Acuicultura (INCOPESCA), el Consejo Nacional de Producción (CNP), la Oficina Nacional de Semillas (ONS), el Servicio Nacional de Riesgo y Avenamiento (SENARA), El Consejo Nacional de Clubes 4-S, (CONAC).</w:t>
      </w:r>
      <w:r w:rsidR="002D5065">
        <w:rPr>
          <w:rFonts w:ascii="Cambria" w:hAnsi="Cambria" w:cs="Arial"/>
        </w:rPr>
        <w:t xml:space="preserve">  </w:t>
      </w:r>
      <w:r w:rsidRPr="00032FA6">
        <w:rPr>
          <w:rFonts w:ascii="Cambria" w:hAnsi="Cambria" w:cs="Arial"/>
        </w:rPr>
        <w:t xml:space="preserve">La Ejecución presupuestaria por partida </w:t>
      </w:r>
      <w:r w:rsidR="002D5065">
        <w:rPr>
          <w:rFonts w:ascii="Cambria" w:hAnsi="Cambria" w:cs="Arial"/>
        </w:rPr>
        <w:t xml:space="preserve">y programa  </w:t>
      </w:r>
      <w:r w:rsidRPr="00032FA6">
        <w:rPr>
          <w:rFonts w:ascii="Cambria" w:hAnsi="Cambria" w:cs="Arial"/>
        </w:rPr>
        <w:t xml:space="preserve">para el </w:t>
      </w:r>
      <w:r w:rsidR="001A5C56">
        <w:rPr>
          <w:rFonts w:ascii="Cambria" w:hAnsi="Cambria" w:cs="Arial"/>
        </w:rPr>
        <w:t>201</w:t>
      </w:r>
      <w:r w:rsidRPr="00032FA6">
        <w:rPr>
          <w:rFonts w:ascii="Cambria" w:hAnsi="Cambria" w:cs="Arial"/>
        </w:rPr>
        <w:t>7se detalla a continuación</w:t>
      </w:r>
      <w:r w:rsidR="00CD107D">
        <w:rPr>
          <w:rFonts w:ascii="Cambria" w:hAnsi="Cambria" w:cs="Arial"/>
        </w:rPr>
        <w:t>.</w:t>
      </w:r>
    </w:p>
    <w:p w:rsidR="003B0151" w:rsidRPr="00032FA6" w:rsidRDefault="003B0151" w:rsidP="00513CB2">
      <w:pPr>
        <w:spacing w:after="0" w:line="240" w:lineRule="auto"/>
        <w:rPr>
          <w:rFonts w:ascii="Cambria" w:hAnsi="Cambria" w:cstheme="minorHAnsi"/>
          <w:b/>
          <w:color w:val="222A35" w:themeColor="text2" w:themeShade="80"/>
        </w:rPr>
      </w:pPr>
    </w:p>
    <w:p w:rsidR="00996111" w:rsidRPr="00151990" w:rsidRDefault="009234B2" w:rsidP="00CA7C8B">
      <w:pPr>
        <w:autoSpaceDE w:val="0"/>
        <w:autoSpaceDN w:val="0"/>
        <w:adjustRightInd w:val="0"/>
        <w:spacing w:after="0" w:line="240" w:lineRule="auto"/>
        <w:jc w:val="center"/>
        <w:rPr>
          <w:rFonts w:ascii="Arial" w:hAnsi="Arial" w:cs="Arial"/>
          <w:sz w:val="20"/>
        </w:rPr>
      </w:pPr>
      <w:r w:rsidRPr="00151990">
        <w:rPr>
          <w:rFonts w:ascii="Arial" w:hAnsi="Arial" w:cs="Arial"/>
          <w:b/>
          <w:sz w:val="20"/>
        </w:rPr>
        <w:t xml:space="preserve">Cuadro 5: </w:t>
      </w:r>
      <w:r w:rsidR="00996111" w:rsidRPr="00151990">
        <w:rPr>
          <w:rFonts w:ascii="Arial" w:hAnsi="Arial" w:cs="Arial"/>
          <w:b/>
          <w:sz w:val="20"/>
        </w:rPr>
        <w:t>Presupuesto por Programa MAG  2017.</w:t>
      </w:r>
      <w:r w:rsidR="00666FC7" w:rsidRPr="00151990">
        <w:rPr>
          <w:rFonts w:ascii="Arial" w:hAnsi="Arial" w:cs="Arial"/>
          <w:b/>
          <w:sz w:val="20"/>
        </w:rPr>
        <w:fldChar w:fldCharType="begin"/>
      </w:r>
      <w:r w:rsidR="00666FC7" w:rsidRPr="00151990">
        <w:instrText xml:space="preserve"> XE "</w:instrText>
      </w:r>
      <w:r w:rsidR="00666FC7" w:rsidRPr="00151990">
        <w:rPr>
          <w:rFonts w:ascii="Arial" w:hAnsi="Arial" w:cs="Arial"/>
          <w:b/>
          <w:sz w:val="20"/>
        </w:rPr>
        <w:instrText>Cuadro 5</w:instrText>
      </w:r>
      <w:r w:rsidR="00666FC7" w:rsidRPr="00151990">
        <w:instrText>\</w:instrText>
      </w:r>
      <w:r w:rsidR="00666FC7" w:rsidRPr="00151990">
        <w:rPr>
          <w:rFonts w:ascii="Arial" w:hAnsi="Arial" w:cs="Arial"/>
          <w:b/>
          <w:sz w:val="20"/>
        </w:rPr>
        <w:instrText>: Presupuesto por Programa MAG  2017.</w:instrText>
      </w:r>
      <w:r w:rsidR="00666FC7" w:rsidRPr="00151990">
        <w:instrText xml:space="preserve">" </w:instrText>
      </w:r>
      <w:r w:rsidR="00666FC7" w:rsidRPr="00151990">
        <w:rPr>
          <w:rFonts w:ascii="Arial" w:hAnsi="Arial" w:cs="Arial"/>
          <w:b/>
          <w:sz w:val="2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2"/>
        <w:gridCol w:w="2337"/>
        <w:gridCol w:w="1061"/>
        <w:gridCol w:w="970"/>
      </w:tblGrid>
      <w:tr w:rsidR="00996111" w:rsidRPr="00151990" w:rsidTr="001A085C">
        <w:trPr>
          <w:jc w:val="center"/>
        </w:trPr>
        <w:tc>
          <w:tcPr>
            <w:tcW w:w="0" w:type="auto"/>
            <w:vMerge w:val="restart"/>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hAnsi="Arial Narrow" w:cs="Arial"/>
              </w:rPr>
              <w:t>.</w:t>
            </w:r>
            <w:r w:rsidRPr="00151990">
              <w:rPr>
                <w:rFonts w:ascii="Arial Narrow" w:eastAsia="Times New Roman" w:hAnsi="Arial Narrow" w:cs="Arial"/>
                <w:b/>
                <w:bCs/>
                <w:color w:val="FFFFFF" w:themeColor="background1"/>
                <w:sz w:val="20"/>
                <w:szCs w:val="20"/>
                <w:lang w:eastAsia="es-CR"/>
              </w:rPr>
              <w:br w:type="page"/>
              <w:t>PROGRAMA</w:t>
            </w:r>
          </w:p>
        </w:tc>
        <w:tc>
          <w:tcPr>
            <w:tcW w:w="0" w:type="auto"/>
            <w:vMerge w:val="restart"/>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PRESUPUESTO (millones ¢)</w:t>
            </w:r>
          </w:p>
        </w:tc>
        <w:tc>
          <w:tcPr>
            <w:tcW w:w="0" w:type="auto"/>
            <w:gridSpan w:val="2"/>
            <w:shd w:val="clear" w:color="auto" w:fill="385623" w:themeFill="accent6" w:themeFillShade="80"/>
            <w:noWrap/>
            <w:vAlign w:val="center"/>
            <w:hideMark/>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EJECUTADO</w:t>
            </w:r>
          </w:p>
        </w:tc>
      </w:tr>
      <w:tr w:rsidR="00996111" w:rsidRPr="00151990" w:rsidTr="001A085C">
        <w:trPr>
          <w:jc w:val="center"/>
        </w:trPr>
        <w:tc>
          <w:tcPr>
            <w:tcW w:w="0" w:type="auto"/>
            <w:vMerge/>
            <w:shd w:val="clear" w:color="auto" w:fill="BDD6EE" w:themeFill="accent1" w:themeFillTint="66"/>
            <w:vAlign w:val="center"/>
            <w:hideMark/>
          </w:tcPr>
          <w:p w:rsidR="00996111" w:rsidRPr="00151990" w:rsidRDefault="00996111" w:rsidP="00CA7C8B">
            <w:pPr>
              <w:spacing w:after="0" w:line="240" w:lineRule="auto"/>
              <w:jc w:val="center"/>
              <w:rPr>
                <w:rFonts w:ascii="Arial Narrow" w:eastAsia="Times New Roman" w:hAnsi="Arial Narrow" w:cs="Arial"/>
                <w:bCs/>
                <w:color w:val="000000"/>
                <w:sz w:val="20"/>
                <w:szCs w:val="20"/>
                <w:lang w:eastAsia="es-CR"/>
              </w:rPr>
            </w:pPr>
          </w:p>
        </w:tc>
        <w:tc>
          <w:tcPr>
            <w:tcW w:w="0" w:type="auto"/>
            <w:vMerge/>
            <w:shd w:val="clear" w:color="auto" w:fill="BDD6EE" w:themeFill="accent1" w:themeFillTint="66"/>
            <w:vAlign w:val="center"/>
            <w:hideMark/>
          </w:tcPr>
          <w:p w:rsidR="00996111" w:rsidRPr="00151990" w:rsidRDefault="00996111" w:rsidP="00CA7C8B">
            <w:pPr>
              <w:spacing w:after="0" w:line="240" w:lineRule="auto"/>
              <w:jc w:val="center"/>
              <w:rPr>
                <w:rFonts w:ascii="Arial Narrow" w:eastAsia="Times New Roman" w:hAnsi="Arial Narrow" w:cs="Arial"/>
                <w:bCs/>
                <w:color w:val="000000"/>
                <w:sz w:val="20"/>
                <w:szCs w:val="20"/>
                <w:lang w:eastAsia="es-CR"/>
              </w:rPr>
            </w:pPr>
          </w:p>
        </w:tc>
        <w:tc>
          <w:tcPr>
            <w:tcW w:w="0" w:type="auto"/>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ABSOLUTO</w:t>
            </w:r>
          </w:p>
        </w:tc>
        <w:tc>
          <w:tcPr>
            <w:tcW w:w="0" w:type="auto"/>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RELATIVO</w:t>
            </w:r>
          </w:p>
        </w:tc>
      </w:tr>
      <w:tr w:rsidR="00996111" w:rsidRPr="00151990" w:rsidTr="001A085C">
        <w:trPr>
          <w:jc w:val="center"/>
        </w:trPr>
        <w:tc>
          <w:tcPr>
            <w:tcW w:w="0" w:type="auto"/>
            <w:shd w:val="clear" w:color="auto" w:fill="auto"/>
            <w:vAlign w:val="center"/>
            <w:hideMark/>
          </w:tcPr>
          <w:p w:rsidR="00996111" w:rsidRPr="00151990" w:rsidRDefault="00996111" w:rsidP="00CA7C8B">
            <w:pPr>
              <w:spacing w:after="0" w:line="240" w:lineRule="auto"/>
              <w:rPr>
                <w:rFonts w:ascii="Arial Narrow" w:eastAsia="Times New Roman" w:hAnsi="Arial Narrow" w:cs="Arial"/>
                <w:bCs/>
                <w:color w:val="000000"/>
                <w:sz w:val="20"/>
                <w:szCs w:val="20"/>
                <w:lang w:eastAsia="es-CR"/>
              </w:rPr>
            </w:pPr>
            <w:r w:rsidRPr="00151990">
              <w:rPr>
                <w:rFonts w:ascii="Arial Narrow" w:eastAsia="Times New Roman" w:hAnsi="Arial Narrow" w:cs="Arial"/>
                <w:bCs/>
                <w:color w:val="000000"/>
                <w:sz w:val="20"/>
                <w:szCs w:val="20"/>
                <w:lang w:eastAsia="es-CR"/>
              </w:rPr>
              <w:t>169: Actividades Centrales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cs="Arial"/>
                <w:bCs/>
                <w:color w:val="000000"/>
                <w:sz w:val="20"/>
                <w:szCs w:val="20"/>
                <w:lang w:eastAsia="es-CR"/>
              </w:rPr>
            </w:pPr>
            <w:r w:rsidRPr="00151990">
              <w:rPr>
                <w:rFonts w:ascii="Arial Narrow" w:eastAsia="Times New Roman" w:hAnsi="Arial Narrow" w:cs="Arial"/>
                <w:bCs/>
                <w:color w:val="000000"/>
                <w:sz w:val="20"/>
                <w:szCs w:val="20"/>
                <w:lang w:eastAsia="es-CR"/>
              </w:rPr>
              <w:t>26.745</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5.232</w:t>
            </w:r>
          </w:p>
        </w:tc>
        <w:tc>
          <w:tcPr>
            <w:tcW w:w="0" w:type="auto"/>
            <w:shd w:val="clear" w:color="auto" w:fill="auto"/>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20%</w:t>
            </w:r>
          </w:p>
        </w:tc>
      </w:tr>
      <w:tr w:rsidR="00996111" w:rsidRPr="00151990" w:rsidTr="001A085C">
        <w:trPr>
          <w:jc w:val="center"/>
        </w:trPr>
        <w:tc>
          <w:tcPr>
            <w:tcW w:w="0" w:type="auto"/>
            <w:shd w:val="clear" w:color="auto" w:fill="auto"/>
            <w:vAlign w:val="center"/>
            <w:hideMark/>
          </w:tcPr>
          <w:p w:rsidR="00996111" w:rsidRPr="00151990" w:rsidRDefault="00996111" w:rsidP="00CA7C8B">
            <w:pPr>
              <w:spacing w:after="0" w:line="240" w:lineRule="auto"/>
              <w:rPr>
                <w:rFonts w:ascii="Arial Narrow" w:eastAsia="Times New Roman" w:hAnsi="Arial Narrow" w:cs="Arial"/>
                <w:bCs/>
                <w:color w:val="000000"/>
                <w:sz w:val="20"/>
                <w:szCs w:val="20"/>
                <w:lang w:eastAsia="es-CR"/>
              </w:rPr>
            </w:pPr>
            <w:r w:rsidRPr="00151990">
              <w:rPr>
                <w:rFonts w:ascii="Arial Narrow" w:eastAsia="Times New Roman" w:hAnsi="Arial Narrow" w:cs="Arial"/>
                <w:bCs/>
                <w:color w:val="000000"/>
                <w:sz w:val="20"/>
                <w:szCs w:val="20"/>
                <w:lang w:eastAsia="es-CR"/>
              </w:rPr>
              <w:t>170: Secretaría Ejecutiva de Planificación Sectorial Agropecuaria</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1.039</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231</w:t>
            </w:r>
          </w:p>
        </w:tc>
        <w:tc>
          <w:tcPr>
            <w:tcW w:w="0" w:type="auto"/>
            <w:shd w:val="clear" w:color="auto" w:fill="auto"/>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22%</w:t>
            </w:r>
          </w:p>
        </w:tc>
      </w:tr>
      <w:tr w:rsidR="00996111" w:rsidRPr="00151990" w:rsidTr="001A085C">
        <w:trPr>
          <w:jc w:val="center"/>
        </w:trPr>
        <w:tc>
          <w:tcPr>
            <w:tcW w:w="0" w:type="auto"/>
            <w:shd w:val="clear" w:color="auto" w:fill="auto"/>
            <w:vAlign w:val="center"/>
            <w:hideMark/>
          </w:tcPr>
          <w:p w:rsidR="00996111" w:rsidRPr="00151990" w:rsidRDefault="00996111" w:rsidP="00CA7C8B">
            <w:pPr>
              <w:spacing w:after="0" w:line="240" w:lineRule="auto"/>
              <w:rPr>
                <w:rFonts w:ascii="Arial Narrow" w:eastAsia="Times New Roman" w:hAnsi="Arial Narrow" w:cs="Arial"/>
                <w:bCs/>
                <w:color w:val="000000"/>
                <w:sz w:val="20"/>
                <w:szCs w:val="20"/>
                <w:lang w:eastAsia="es-CR"/>
              </w:rPr>
            </w:pPr>
            <w:r w:rsidRPr="00151990">
              <w:rPr>
                <w:rFonts w:ascii="Arial Narrow" w:eastAsia="Times New Roman" w:hAnsi="Arial Narrow" w:cs="Arial"/>
                <w:bCs/>
                <w:color w:val="000000"/>
                <w:sz w:val="20"/>
                <w:szCs w:val="20"/>
                <w:lang w:eastAsia="es-CR"/>
              </w:rPr>
              <w:t>175: Dirección Nacional de Extensión Agropecuaria</w:t>
            </w:r>
          </w:p>
        </w:tc>
        <w:tc>
          <w:tcPr>
            <w:tcW w:w="0" w:type="auto"/>
            <w:shd w:val="clear" w:color="auto" w:fill="auto"/>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14.821</w:t>
            </w:r>
          </w:p>
        </w:tc>
        <w:tc>
          <w:tcPr>
            <w:tcW w:w="0" w:type="auto"/>
            <w:shd w:val="clear" w:color="auto" w:fill="auto"/>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2.690</w:t>
            </w:r>
          </w:p>
        </w:tc>
        <w:tc>
          <w:tcPr>
            <w:tcW w:w="0" w:type="auto"/>
            <w:shd w:val="clear" w:color="auto" w:fill="auto"/>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18%</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Arial"/>
                <w:bCs/>
                <w:color w:val="000000"/>
                <w:sz w:val="20"/>
                <w:szCs w:val="20"/>
                <w:lang w:eastAsia="es-CR"/>
              </w:rPr>
            </w:pPr>
            <w:r w:rsidRPr="00151990">
              <w:rPr>
                <w:rFonts w:ascii="Arial Narrow" w:eastAsia="Times New Roman" w:hAnsi="Arial Narrow" w:cs="Arial"/>
                <w:bCs/>
                <w:color w:val="000000"/>
                <w:sz w:val="20"/>
                <w:szCs w:val="20"/>
                <w:lang w:eastAsia="es-CR"/>
              </w:rPr>
              <w:t>185: Cuenca Binacional del Río Sixaola</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108</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13</w:t>
            </w:r>
          </w:p>
        </w:tc>
        <w:tc>
          <w:tcPr>
            <w:tcW w:w="0" w:type="auto"/>
            <w:shd w:val="clear" w:color="auto" w:fill="auto"/>
            <w:vAlign w:val="center"/>
          </w:tcPr>
          <w:p w:rsidR="00996111" w:rsidRPr="00151990" w:rsidRDefault="00996111" w:rsidP="00CA7C8B">
            <w:pPr>
              <w:spacing w:after="0" w:line="240" w:lineRule="auto"/>
              <w:jc w:val="center"/>
              <w:rPr>
                <w:rFonts w:ascii="Arial Narrow" w:eastAsia="Times New Roman" w:hAnsi="Arial Narrow" w:cs="Arial"/>
                <w:color w:val="000000"/>
                <w:sz w:val="20"/>
                <w:szCs w:val="20"/>
                <w:lang w:eastAsia="es-CR"/>
              </w:rPr>
            </w:pPr>
            <w:r w:rsidRPr="00151990">
              <w:rPr>
                <w:rFonts w:ascii="Arial Narrow" w:eastAsia="Times New Roman" w:hAnsi="Arial Narrow" w:cs="Arial"/>
                <w:color w:val="000000"/>
                <w:sz w:val="20"/>
                <w:szCs w:val="20"/>
                <w:lang w:eastAsia="es-CR"/>
              </w:rPr>
              <w:t>12%</w:t>
            </w:r>
          </w:p>
        </w:tc>
      </w:tr>
      <w:tr w:rsidR="00996111" w:rsidRPr="00151990" w:rsidTr="001A085C">
        <w:trPr>
          <w:jc w:val="center"/>
        </w:trPr>
        <w:tc>
          <w:tcPr>
            <w:tcW w:w="0" w:type="auto"/>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Total Presupuesto Ordinario</w:t>
            </w:r>
          </w:p>
        </w:tc>
        <w:tc>
          <w:tcPr>
            <w:tcW w:w="0" w:type="auto"/>
            <w:shd w:val="clear" w:color="auto" w:fill="385623" w:themeFill="accent6" w:themeFillShade="80"/>
            <w:vAlign w:val="center"/>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42.713</w:t>
            </w:r>
          </w:p>
        </w:tc>
        <w:tc>
          <w:tcPr>
            <w:tcW w:w="0" w:type="auto"/>
            <w:shd w:val="clear" w:color="auto" w:fill="385623" w:themeFill="accent6" w:themeFillShade="80"/>
            <w:vAlign w:val="center"/>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8.166</w:t>
            </w:r>
          </w:p>
        </w:tc>
        <w:tc>
          <w:tcPr>
            <w:tcW w:w="0" w:type="auto"/>
            <w:shd w:val="clear" w:color="auto" w:fill="385623" w:themeFill="accent6" w:themeFillShade="80"/>
            <w:vAlign w:val="center"/>
          </w:tcPr>
          <w:p w:rsidR="00996111" w:rsidRPr="00151990" w:rsidRDefault="00996111" w:rsidP="00CA7C8B">
            <w:pPr>
              <w:spacing w:after="0" w:line="240" w:lineRule="auto"/>
              <w:jc w:val="center"/>
              <w:rPr>
                <w:rFonts w:ascii="Arial Narrow" w:eastAsia="Times New Roman" w:hAnsi="Arial Narrow" w:cs="Arial"/>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19%</w:t>
            </w:r>
          </w:p>
        </w:tc>
      </w:tr>
    </w:tbl>
    <w:p w:rsidR="00996111" w:rsidRPr="00151990" w:rsidRDefault="00996111" w:rsidP="00CA7C8B">
      <w:pPr>
        <w:spacing w:after="0" w:line="240" w:lineRule="auto"/>
        <w:ind w:left="709"/>
        <w:contextualSpacing/>
        <w:rPr>
          <w:rFonts w:ascii="Arial" w:hAnsi="Arial" w:cs="Arial"/>
          <w:sz w:val="18"/>
          <w:szCs w:val="16"/>
          <w:lang w:eastAsia="zh-CN"/>
        </w:rPr>
      </w:pPr>
      <w:r w:rsidRPr="00151990">
        <w:rPr>
          <w:rFonts w:ascii="Arial" w:hAnsi="Arial" w:cs="Arial"/>
          <w:sz w:val="18"/>
          <w:szCs w:val="16"/>
          <w:lang w:eastAsia="zh-CN"/>
        </w:rPr>
        <w:t>Fuente: MAG. Dirección Administrativa Financiera, con información SIGAF al 15/03/2017 a las 2:28 p.m.</w:t>
      </w:r>
    </w:p>
    <w:p w:rsidR="00C831D6" w:rsidRPr="00151990" w:rsidRDefault="00C831D6" w:rsidP="00CA7C8B">
      <w:pPr>
        <w:spacing w:after="0" w:line="240" w:lineRule="auto"/>
        <w:jc w:val="center"/>
        <w:rPr>
          <w:rFonts w:ascii="Arial Narrow" w:hAnsi="Arial Narrow" w:cs="Arial"/>
          <w:b/>
          <w:sz w:val="20"/>
        </w:rPr>
      </w:pPr>
    </w:p>
    <w:p w:rsidR="00996111" w:rsidRPr="00151990" w:rsidRDefault="009234B2" w:rsidP="00CA7C8B">
      <w:pPr>
        <w:spacing w:after="0" w:line="240" w:lineRule="auto"/>
        <w:jc w:val="center"/>
        <w:rPr>
          <w:rFonts w:ascii="Arial Narrow" w:hAnsi="Arial Narrow" w:cs="Arial"/>
          <w:b/>
          <w:sz w:val="20"/>
        </w:rPr>
      </w:pPr>
      <w:r w:rsidRPr="00151990">
        <w:rPr>
          <w:rFonts w:ascii="Arial Narrow" w:hAnsi="Arial Narrow" w:cs="Arial"/>
          <w:b/>
          <w:sz w:val="20"/>
        </w:rPr>
        <w:t xml:space="preserve">Cuadro 6. </w:t>
      </w:r>
      <w:r w:rsidR="00996111" w:rsidRPr="00151990">
        <w:rPr>
          <w:rFonts w:ascii="Arial Narrow" w:hAnsi="Arial Narrow" w:cs="Arial"/>
          <w:b/>
          <w:sz w:val="20"/>
        </w:rPr>
        <w:t>Presupuesto p</w:t>
      </w:r>
      <w:r w:rsidR="00C831D6" w:rsidRPr="00151990">
        <w:rPr>
          <w:rFonts w:ascii="Arial Narrow" w:hAnsi="Arial Narrow" w:cs="Arial"/>
          <w:b/>
          <w:sz w:val="20"/>
        </w:rPr>
        <w:t>or partida presupuestaria MAG</w:t>
      </w:r>
      <w:r w:rsidR="00996111" w:rsidRPr="00151990">
        <w:rPr>
          <w:rFonts w:ascii="Arial Narrow" w:hAnsi="Arial Narrow" w:cs="Arial"/>
          <w:b/>
          <w:sz w:val="20"/>
        </w:rPr>
        <w:t xml:space="preserve">  2017</w:t>
      </w:r>
      <w:r w:rsidR="00666FC7" w:rsidRPr="00151990">
        <w:rPr>
          <w:rFonts w:ascii="Arial Narrow" w:hAnsi="Arial Narrow" w:cs="Arial"/>
          <w:b/>
          <w:sz w:val="20"/>
        </w:rPr>
        <w:fldChar w:fldCharType="begin"/>
      </w:r>
      <w:r w:rsidR="00666FC7" w:rsidRPr="00151990">
        <w:instrText xml:space="preserve"> XE "</w:instrText>
      </w:r>
      <w:r w:rsidR="00666FC7" w:rsidRPr="00151990">
        <w:rPr>
          <w:rFonts w:ascii="Arial Narrow" w:hAnsi="Arial Narrow" w:cs="Arial"/>
          <w:b/>
          <w:sz w:val="20"/>
        </w:rPr>
        <w:instrText>Cuadro 6. Presupuesto por partida presupuestaria MAG  2017</w:instrText>
      </w:r>
      <w:r w:rsidR="00666FC7" w:rsidRPr="00151990">
        <w:instrText xml:space="preserve">" </w:instrText>
      </w:r>
      <w:r w:rsidR="00666FC7" w:rsidRPr="00151990">
        <w:rPr>
          <w:rFonts w:ascii="Arial Narrow" w:hAnsi="Arial Narrow" w:cs="Arial"/>
          <w:b/>
          <w:sz w:val="2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56"/>
        <w:gridCol w:w="1380"/>
        <w:gridCol w:w="1152"/>
        <w:gridCol w:w="806"/>
      </w:tblGrid>
      <w:tr w:rsidR="00996111" w:rsidRPr="00151990" w:rsidTr="001A085C">
        <w:trPr>
          <w:jc w:val="center"/>
        </w:trPr>
        <w:tc>
          <w:tcPr>
            <w:tcW w:w="0" w:type="auto"/>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theme="minorHAnsi"/>
                <w:b/>
                <w:bCs/>
                <w:color w:val="FFFFFF" w:themeColor="background1"/>
                <w:sz w:val="20"/>
                <w:szCs w:val="20"/>
                <w:lang w:eastAsia="es-CR"/>
              </w:rPr>
            </w:pPr>
            <w:r w:rsidRPr="00151990">
              <w:rPr>
                <w:rFonts w:ascii="Arial Narrow" w:eastAsia="Times New Roman" w:hAnsi="Arial Narrow" w:cstheme="minorHAnsi"/>
                <w:b/>
                <w:bCs/>
                <w:color w:val="FFFFFF" w:themeColor="background1"/>
                <w:sz w:val="20"/>
                <w:szCs w:val="20"/>
                <w:lang w:eastAsia="es-CR"/>
              </w:rPr>
              <w:t>PARTIDA</w:t>
            </w:r>
          </w:p>
        </w:tc>
        <w:tc>
          <w:tcPr>
            <w:tcW w:w="0" w:type="auto"/>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theme="minorHAnsi"/>
                <w:b/>
                <w:bCs/>
                <w:color w:val="FFFFFF" w:themeColor="background1"/>
                <w:sz w:val="20"/>
                <w:szCs w:val="20"/>
                <w:lang w:eastAsia="es-CR"/>
              </w:rPr>
            </w:pPr>
            <w:r w:rsidRPr="00151990">
              <w:rPr>
                <w:rFonts w:ascii="Arial Narrow" w:eastAsia="Times New Roman" w:hAnsi="Arial Narrow" w:cstheme="minorHAnsi"/>
                <w:b/>
                <w:bCs/>
                <w:color w:val="FFFFFF" w:themeColor="background1"/>
                <w:sz w:val="20"/>
                <w:szCs w:val="20"/>
                <w:lang w:eastAsia="es-CR"/>
              </w:rPr>
              <w:t>PRESUPUESTO</w:t>
            </w:r>
          </w:p>
          <w:p w:rsidR="00996111" w:rsidRPr="00151990" w:rsidRDefault="00996111" w:rsidP="00CA7C8B">
            <w:pPr>
              <w:spacing w:after="0" w:line="240" w:lineRule="auto"/>
              <w:jc w:val="center"/>
              <w:rPr>
                <w:rFonts w:ascii="Arial Narrow" w:eastAsia="Times New Roman" w:hAnsi="Arial Narrow" w:cstheme="minorHAnsi"/>
                <w:b/>
                <w:bCs/>
                <w:color w:val="FFFFFF" w:themeColor="background1"/>
                <w:sz w:val="20"/>
                <w:szCs w:val="20"/>
                <w:lang w:eastAsia="es-CR"/>
              </w:rPr>
            </w:pPr>
            <w:r w:rsidRPr="00151990">
              <w:rPr>
                <w:rFonts w:ascii="Arial Narrow" w:eastAsia="Times New Roman" w:hAnsi="Arial Narrow" w:cs="Arial"/>
                <w:b/>
                <w:bCs/>
                <w:color w:val="FFFFFF" w:themeColor="background1"/>
                <w:sz w:val="20"/>
                <w:szCs w:val="20"/>
                <w:lang w:eastAsia="es-CR"/>
              </w:rPr>
              <w:t>(millones ¢)</w:t>
            </w:r>
          </w:p>
        </w:tc>
        <w:tc>
          <w:tcPr>
            <w:tcW w:w="0" w:type="auto"/>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theme="minorHAnsi"/>
                <w:b/>
                <w:bCs/>
                <w:color w:val="FFFFFF" w:themeColor="background1"/>
                <w:sz w:val="20"/>
                <w:szCs w:val="20"/>
                <w:lang w:eastAsia="es-CR"/>
              </w:rPr>
            </w:pPr>
            <w:r w:rsidRPr="00151990">
              <w:rPr>
                <w:rFonts w:ascii="Arial Narrow" w:eastAsia="Times New Roman" w:hAnsi="Arial Narrow" w:cstheme="minorHAnsi"/>
                <w:b/>
                <w:bCs/>
                <w:color w:val="FFFFFF" w:themeColor="background1"/>
                <w:sz w:val="20"/>
                <w:szCs w:val="20"/>
                <w:lang w:eastAsia="es-CR"/>
              </w:rPr>
              <w:t>EJECUTADO</w:t>
            </w:r>
          </w:p>
        </w:tc>
        <w:tc>
          <w:tcPr>
            <w:tcW w:w="0" w:type="auto"/>
            <w:shd w:val="clear" w:color="auto" w:fill="385623" w:themeFill="accent6" w:themeFillShade="80"/>
            <w:vAlign w:val="center"/>
            <w:hideMark/>
          </w:tcPr>
          <w:p w:rsidR="00996111" w:rsidRPr="00151990" w:rsidRDefault="00996111" w:rsidP="00CA7C8B">
            <w:pPr>
              <w:spacing w:after="0" w:line="240" w:lineRule="auto"/>
              <w:jc w:val="center"/>
              <w:rPr>
                <w:rFonts w:ascii="Arial Narrow" w:eastAsia="Times New Roman" w:hAnsi="Arial Narrow" w:cstheme="minorHAnsi"/>
                <w:b/>
                <w:bCs/>
                <w:color w:val="FFFFFF" w:themeColor="background1"/>
                <w:sz w:val="20"/>
                <w:szCs w:val="20"/>
                <w:lang w:eastAsia="es-CR"/>
              </w:rPr>
            </w:pPr>
            <w:r w:rsidRPr="00151990">
              <w:rPr>
                <w:rFonts w:ascii="Arial Narrow" w:eastAsia="Times New Roman" w:hAnsi="Arial Narrow" w:cstheme="minorHAnsi"/>
                <w:b/>
                <w:bCs/>
                <w:color w:val="FFFFFF" w:themeColor="background1"/>
                <w:sz w:val="20"/>
                <w:szCs w:val="20"/>
                <w:lang w:eastAsia="es-CR"/>
              </w:rPr>
              <w:t>% EJEC.</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lastRenderedPageBreak/>
              <w:t>E-0 REMUNERACIONES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19.561</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4.514</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23%</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E-1 SERVICIOS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2.274</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192</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8%</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E-2 MATERIALES Y SUMINISTROS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525</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34</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6%</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E-3 INTERESES Y COMISIONES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E-5 BIENES DURADEROS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252</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2</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1%</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E-6 TRANSFERENCIAS CORRIENTES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16.535</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3.424</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21%</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E-7 TRANSFERENCAS DE CAPITAL</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3.566</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0</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r w:rsidRPr="00151990">
              <w:rPr>
                <w:rFonts w:ascii="Arial Narrow" w:eastAsia="Times New Roman" w:hAnsi="Arial Narrow"/>
                <w:bCs/>
                <w:color w:val="000000"/>
                <w:sz w:val="20"/>
                <w:szCs w:val="20"/>
                <w:lang w:eastAsia="es-CR"/>
              </w:rPr>
              <w:t>0%</w:t>
            </w: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E-8 AMORTIZACION</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r>
      <w:tr w:rsidR="00996111" w:rsidRPr="00151990" w:rsidTr="001A085C">
        <w:trPr>
          <w:jc w:val="center"/>
        </w:trPr>
        <w:tc>
          <w:tcPr>
            <w:tcW w:w="0" w:type="auto"/>
            <w:shd w:val="clear" w:color="auto" w:fill="auto"/>
            <w:noWrap/>
            <w:vAlign w:val="center"/>
            <w:hideMark/>
          </w:tcPr>
          <w:p w:rsidR="00996111" w:rsidRPr="00151990" w:rsidRDefault="00996111" w:rsidP="00CA7C8B">
            <w:pPr>
              <w:spacing w:after="0" w:line="240" w:lineRule="auto"/>
              <w:rPr>
                <w:rFonts w:ascii="Arial Narrow" w:eastAsia="Times New Roman" w:hAnsi="Arial Narrow" w:cstheme="minorHAnsi"/>
                <w:color w:val="000000"/>
                <w:sz w:val="20"/>
                <w:szCs w:val="20"/>
                <w:lang w:eastAsia="es-CR"/>
              </w:rPr>
            </w:pPr>
            <w:r w:rsidRPr="00151990">
              <w:rPr>
                <w:rFonts w:ascii="Arial Narrow" w:eastAsia="Times New Roman" w:hAnsi="Arial Narrow" w:cstheme="minorHAnsi"/>
                <w:color w:val="000000"/>
                <w:sz w:val="20"/>
                <w:szCs w:val="20"/>
                <w:lang w:eastAsia="es-CR"/>
              </w:rPr>
              <w:t>E-9 CUENTAS ESPECIALES</w:t>
            </w: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c>
          <w:tcPr>
            <w:tcW w:w="0" w:type="auto"/>
            <w:shd w:val="clear" w:color="auto" w:fill="auto"/>
            <w:noWrap/>
            <w:vAlign w:val="center"/>
          </w:tcPr>
          <w:p w:rsidR="00996111" w:rsidRPr="00151990" w:rsidRDefault="00996111" w:rsidP="00CA7C8B">
            <w:pPr>
              <w:spacing w:after="0" w:line="240" w:lineRule="auto"/>
              <w:jc w:val="center"/>
              <w:rPr>
                <w:rFonts w:ascii="Arial Narrow" w:eastAsia="Times New Roman" w:hAnsi="Arial Narrow"/>
                <w:bCs/>
                <w:color w:val="000000"/>
                <w:sz w:val="20"/>
                <w:szCs w:val="20"/>
                <w:lang w:eastAsia="es-CR"/>
              </w:rPr>
            </w:pPr>
          </w:p>
        </w:tc>
      </w:tr>
      <w:tr w:rsidR="00996111" w:rsidRPr="00151990" w:rsidTr="001A085C">
        <w:trPr>
          <w:jc w:val="center"/>
        </w:trPr>
        <w:tc>
          <w:tcPr>
            <w:tcW w:w="0" w:type="auto"/>
            <w:shd w:val="clear" w:color="auto" w:fill="385623" w:themeFill="accent6" w:themeFillShade="80"/>
            <w:noWrap/>
            <w:vAlign w:val="center"/>
            <w:hideMark/>
          </w:tcPr>
          <w:p w:rsidR="00996111" w:rsidRPr="00151990" w:rsidRDefault="00996111" w:rsidP="00CA7C8B">
            <w:pPr>
              <w:spacing w:after="0" w:line="240" w:lineRule="auto"/>
              <w:jc w:val="center"/>
              <w:rPr>
                <w:rFonts w:ascii="Arial Narrow" w:eastAsia="Times New Roman" w:hAnsi="Arial Narrow" w:cstheme="minorHAnsi"/>
                <w:b/>
                <w:bCs/>
                <w:color w:val="FFFFFF" w:themeColor="background1"/>
                <w:sz w:val="20"/>
                <w:szCs w:val="20"/>
                <w:lang w:eastAsia="es-CR"/>
              </w:rPr>
            </w:pPr>
            <w:r w:rsidRPr="00151990">
              <w:rPr>
                <w:rFonts w:ascii="Arial Narrow" w:eastAsia="Times New Roman" w:hAnsi="Arial Narrow" w:cstheme="minorHAnsi"/>
                <w:b/>
                <w:bCs/>
                <w:color w:val="FFFFFF" w:themeColor="background1"/>
                <w:sz w:val="20"/>
                <w:szCs w:val="20"/>
                <w:lang w:eastAsia="es-CR"/>
              </w:rPr>
              <w:t>TOTAL DE EGRESOS</w:t>
            </w:r>
          </w:p>
        </w:tc>
        <w:tc>
          <w:tcPr>
            <w:tcW w:w="0" w:type="auto"/>
            <w:shd w:val="clear" w:color="auto" w:fill="385623" w:themeFill="accent6" w:themeFillShade="80"/>
            <w:noWrap/>
            <w:vAlign w:val="center"/>
          </w:tcPr>
          <w:p w:rsidR="00996111" w:rsidRPr="00151990" w:rsidRDefault="00996111" w:rsidP="00CA7C8B">
            <w:pPr>
              <w:spacing w:after="0" w:line="240" w:lineRule="auto"/>
              <w:jc w:val="center"/>
              <w:rPr>
                <w:rFonts w:ascii="Arial Narrow" w:eastAsia="Times New Roman" w:hAnsi="Arial Narrow"/>
                <w:b/>
                <w:bCs/>
                <w:color w:val="FFFFFF" w:themeColor="background1"/>
                <w:sz w:val="20"/>
                <w:szCs w:val="20"/>
                <w:lang w:eastAsia="es-CR"/>
              </w:rPr>
            </w:pPr>
            <w:r w:rsidRPr="00151990">
              <w:rPr>
                <w:rFonts w:ascii="Arial Narrow" w:eastAsia="Times New Roman" w:hAnsi="Arial Narrow"/>
                <w:b/>
                <w:bCs/>
                <w:color w:val="FFFFFF" w:themeColor="background1"/>
                <w:sz w:val="20"/>
                <w:szCs w:val="20"/>
                <w:lang w:eastAsia="es-CR"/>
              </w:rPr>
              <w:t>42.713</w:t>
            </w:r>
          </w:p>
        </w:tc>
        <w:tc>
          <w:tcPr>
            <w:tcW w:w="0" w:type="auto"/>
            <w:shd w:val="clear" w:color="auto" w:fill="385623" w:themeFill="accent6" w:themeFillShade="80"/>
            <w:noWrap/>
            <w:vAlign w:val="center"/>
          </w:tcPr>
          <w:p w:rsidR="00996111" w:rsidRPr="00151990" w:rsidRDefault="00996111" w:rsidP="00CA7C8B">
            <w:pPr>
              <w:spacing w:after="0" w:line="240" w:lineRule="auto"/>
              <w:jc w:val="center"/>
              <w:rPr>
                <w:rFonts w:ascii="Arial Narrow" w:eastAsia="Times New Roman" w:hAnsi="Arial Narrow"/>
                <w:b/>
                <w:bCs/>
                <w:color w:val="FFFFFF" w:themeColor="background1"/>
                <w:sz w:val="20"/>
                <w:szCs w:val="20"/>
                <w:lang w:eastAsia="es-CR"/>
              </w:rPr>
            </w:pPr>
            <w:r w:rsidRPr="00151990">
              <w:rPr>
                <w:rFonts w:ascii="Arial Narrow" w:eastAsia="Times New Roman" w:hAnsi="Arial Narrow"/>
                <w:b/>
                <w:bCs/>
                <w:color w:val="FFFFFF" w:themeColor="background1"/>
                <w:sz w:val="20"/>
                <w:szCs w:val="20"/>
                <w:lang w:eastAsia="es-CR"/>
              </w:rPr>
              <w:t>8.166</w:t>
            </w:r>
          </w:p>
        </w:tc>
        <w:tc>
          <w:tcPr>
            <w:tcW w:w="0" w:type="auto"/>
            <w:shd w:val="clear" w:color="auto" w:fill="385623" w:themeFill="accent6" w:themeFillShade="80"/>
            <w:noWrap/>
            <w:vAlign w:val="center"/>
          </w:tcPr>
          <w:p w:rsidR="00996111" w:rsidRPr="00151990" w:rsidRDefault="00996111" w:rsidP="00CA7C8B">
            <w:pPr>
              <w:spacing w:after="0" w:line="240" w:lineRule="auto"/>
              <w:jc w:val="center"/>
              <w:rPr>
                <w:rFonts w:ascii="Arial Narrow" w:eastAsia="Times New Roman" w:hAnsi="Arial Narrow"/>
                <w:b/>
                <w:bCs/>
                <w:color w:val="FFFFFF" w:themeColor="background1"/>
                <w:sz w:val="20"/>
                <w:szCs w:val="20"/>
                <w:lang w:eastAsia="es-CR"/>
              </w:rPr>
            </w:pPr>
            <w:r w:rsidRPr="00151990">
              <w:rPr>
                <w:rFonts w:ascii="Arial Narrow" w:eastAsia="Times New Roman" w:hAnsi="Arial Narrow"/>
                <w:b/>
                <w:bCs/>
                <w:color w:val="FFFFFF" w:themeColor="background1"/>
                <w:sz w:val="20"/>
                <w:szCs w:val="20"/>
                <w:lang w:eastAsia="es-CR"/>
              </w:rPr>
              <w:t>19%</w:t>
            </w:r>
          </w:p>
        </w:tc>
      </w:tr>
    </w:tbl>
    <w:p w:rsidR="00996111" w:rsidRPr="00032FA6" w:rsidRDefault="00996111" w:rsidP="00666FC7">
      <w:pPr>
        <w:spacing w:after="0" w:line="240" w:lineRule="auto"/>
        <w:ind w:left="1846"/>
        <w:rPr>
          <w:rFonts w:ascii="Arial" w:hAnsi="Arial" w:cs="Arial"/>
          <w:sz w:val="24"/>
          <w:szCs w:val="24"/>
          <w:lang w:eastAsia="zh-CN"/>
        </w:rPr>
      </w:pPr>
      <w:r w:rsidRPr="00151990">
        <w:rPr>
          <w:rFonts w:ascii="Arial" w:hAnsi="Arial" w:cs="Arial"/>
          <w:sz w:val="18"/>
          <w:szCs w:val="24"/>
          <w:lang w:eastAsia="zh-CN"/>
        </w:rPr>
        <w:t>Fuente: Dirección Administrativa Financiera</w:t>
      </w:r>
      <w:r w:rsidRPr="00151990">
        <w:rPr>
          <w:rFonts w:ascii="Arial" w:hAnsi="Arial" w:cs="Arial"/>
          <w:sz w:val="24"/>
          <w:szCs w:val="24"/>
          <w:lang w:eastAsia="zh-CN"/>
        </w:rPr>
        <w:t>.</w:t>
      </w:r>
    </w:p>
    <w:p w:rsidR="005701E4" w:rsidRDefault="005701E4" w:rsidP="006E3053">
      <w:pPr>
        <w:pStyle w:val="Ttulo2"/>
      </w:pPr>
      <w:bookmarkStart w:id="18" w:name="_Toc477855032"/>
      <w:bookmarkStart w:id="19" w:name="_Toc477855167"/>
      <w:bookmarkStart w:id="20" w:name="_Toc483816681"/>
      <w:r w:rsidRPr="00032FA6">
        <w:t>Recursos Humanos Institucionales según áreas funcionales</w:t>
      </w:r>
      <w:bookmarkEnd w:id="18"/>
      <w:bookmarkEnd w:id="19"/>
      <w:bookmarkEnd w:id="20"/>
    </w:p>
    <w:p w:rsidR="009234B2" w:rsidRDefault="009234B2" w:rsidP="005701E4">
      <w:pPr>
        <w:autoSpaceDE w:val="0"/>
        <w:autoSpaceDN w:val="0"/>
        <w:adjustRightInd w:val="0"/>
        <w:spacing w:after="0"/>
        <w:rPr>
          <w:rFonts w:ascii="Cambria" w:hAnsi="Cambria" w:cs="Arial"/>
        </w:rPr>
      </w:pPr>
    </w:p>
    <w:p w:rsidR="005701E4" w:rsidRPr="00032FA6" w:rsidRDefault="005701E4" w:rsidP="005701E4">
      <w:pPr>
        <w:autoSpaceDE w:val="0"/>
        <w:autoSpaceDN w:val="0"/>
        <w:adjustRightInd w:val="0"/>
        <w:spacing w:after="0"/>
        <w:rPr>
          <w:rFonts w:ascii="Cambria" w:hAnsi="Cambria" w:cs="Arial"/>
        </w:rPr>
      </w:pPr>
      <w:r w:rsidRPr="00032FA6">
        <w:rPr>
          <w:rFonts w:ascii="Cambria" w:hAnsi="Cambria" w:cs="Arial"/>
        </w:rPr>
        <w:t>El Ministerio de Agricultura y Ganadería cuenta co</w:t>
      </w:r>
      <w:r w:rsidR="003C57F9">
        <w:rPr>
          <w:rFonts w:ascii="Cambria" w:hAnsi="Cambria" w:cs="Arial"/>
        </w:rPr>
        <w:t>n 658</w:t>
      </w:r>
      <w:r w:rsidRPr="00032FA6">
        <w:rPr>
          <w:rFonts w:ascii="Cambria" w:hAnsi="Cambria" w:cs="Arial"/>
        </w:rPr>
        <w:t xml:space="preserve"> puestos, cuya distribución se distribuye a nivel del Despacho Ministerial, las instancias asesoras (Oficina de Prensa, Planificación Estratégica, Asesoría Jurídica, Auditoría Interna, Asuntos Internacionales, CENCOOD), el área administrativa (DAF) y el área sustantiva es decir la Dirección Nacional de Extensión, que tiene cobertura regional a través de 8 regiones (Dirección Regional Chorotega, Pacífico Central, Brunca, Región Central (Central Oriental, Central Sur, Central Occidental), Huetar Caribe, Huetar Norte  y la Subregión Sarapiquí.</w:t>
      </w:r>
    </w:p>
    <w:p w:rsidR="005701E4" w:rsidRPr="00032FA6" w:rsidRDefault="005701E4" w:rsidP="005701E4">
      <w:pPr>
        <w:autoSpaceDE w:val="0"/>
        <w:autoSpaceDN w:val="0"/>
        <w:adjustRightInd w:val="0"/>
        <w:spacing w:after="0"/>
        <w:rPr>
          <w:rFonts w:ascii="Cambria" w:hAnsi="Cambria" w:cs="Arial"/>
        </w:rPr>
      </w:pPr>
    </w:p>
    <w:p w:rsidR="005701E4" w:rsidRPr="00032FA6" w:rsidRDefault="005701E4" w:rsidP="005701E4">
      <w:pPr>
        <w:autoSpaceDE w:val="0"/>
        <w:autoSpaceDN w:val="0"/>
        <w:adjustRightInd w:val="0"/>
        <w:spacing w:after="0"/>
        <w:rPr>
          <w:rFonts w:ascii="Cambria" w:hAnsi="Cambria" w:cs="Arial"/>
        </w:rPr>
      </w:pPr>
      <w:r w:rsidRPr="00032FA6">
        <w:rPr>
          <w:rFonts w:ascii="Cambria" w:hAnsi="Cambria" w:cs="Arial"/>
        </w:rPr>
        <w:t>A nivel de Jerárquico se ubican 50 puestos en las instancias de Despachos de Ministro y Viceministros (20), Asesoría Jurídica (7), Auditoría Interna (7), Prensa (4), Unidad de Planificación Institucional (9), CENCOOD (2), Unidad de Asuntos Internacionales (1), lo que representa un 7,59% del total.</w:t>
      </w:r>
    </w:p>
    <w:p w:rsidR="005701E4" w:rsidRPr="00032FA6" w:rsidRDefault="005701E4" w:rsidP="005701E4">
      <w:pPr>
        <w:autoSpaceDE w:val="0"/>
        <w:autoSpaceDN w:val="0"/>
        <w:adjustRightInd w:val="0"/>
        <w:spacing w:after="0"/>
        <w:rPr>
          <w:rFonts w:ascii="Cambria" w:hAnsi="Cambria" w:cs="Arial"/>
        </w:rPr>
      </w:pPr>
    </w:p>
    <w:p w:rsidR="005701E4" w:rsidRPr="00032FA6" w:rsidRDefault="005701E4" w:rsidP="005701E4">
      <w:pPr>
        <w:autoSpaceDE w:val="0"/>
        <w:autoSpaceDN w:val="0"/>
        <w:adjustRightInd w:val="0"/>
        <w:spacing w:after="0"/>
        <w:rPr>
          <w:rFonts w:ascii="Cambria" w:hAnsi="Cambria" w:cs="Arial"/>
        </w:rPr>
      </w:pPr>
      <w:r w:rsidRPr="00032FA6">
        <w:rPr>
          <w:rFonts w:ascii="Cambria" w:hAnsi="Cambria" w:cs="Arial"/>
        </w:rPr>
        <w:t>La Dirección Administrativa y Financiera dispone de 109 puestos que representan un 16,56% del total; distribuidos entre el Departamento de Recursos Humanos (27), Departamento Financiero (17), Departamento de Bienes y Servicios (27), Departamento de Proveeduría (16), Tecnología de Información (9)y el Sistema Unificado de Información Institucional (7).</w:t>
      </w:r>
    </w:p>
    <w:p w:rsidR="005701E4" w:rsidRPr="00032FA6" w:rsidRDefault="005701E4" w:rsidP="005701E4">
      <w:pPr>
        <w:autoSpaceDE w:val="0"/>
        <w:autoSpaceDN w:val="0"/>
        <w:adjustRightInd w:val="0"/>
        <w:spacing w:after="0"/>
        <w:rPr>
          <w:rFonts w:ascii="Cambria" w:hAnsi="Cambria" w:cs="Arial"/>
        </w:rPr>
      </w:pPr>
    </w:p>
    <w:p w:rsidR="005701E4" w:rsidRPr="00032FA6" w:rsidRDefault="005701E4" w:rsidP="005701E4">
      <w:pPr>
        <w:autoSpaceDE w:val="0"/>
        <w:autoSpaceDN w:val="0"/>
        <w:adjustRightInd w:val="0"/>
        <w:spacing w:after="0"/>
        <w:rPr>
          <w:rFonts w:ascii="Cambria" w:hAnsi="Cambria" w:cs="Arial"/>
        </w:rPr>
      </w:pPr>
      <w:r w:rsidRPr="00032FA6">
        <w:rPr>
          <w:rFonts w:ascii="Cambria" w:hAnsi="Cambria" w:cs="Arial"/>
        </w:rPr>
        <w:t xml:space="preserve">El área sustantiva está compuesta por el 68,54% de los puestos del MAG y se ubican en la Dirección Nacional de Extensión Agropecuaria, en total corresponden a 451 puestos, de los cuales un 91,57% (413 puestos) se encuentran destacados en las Direcciones Regionales y en las Agencias de Extensión Agropecuaria y 38 puestos, que corresponden a un 8,42% se ubican en departamentos de la DNEA a nivel central.  </w:t>
      </w:r>
    </w:p>
    <w:p w:rsidR="005701E4" w:rsidRPr="00032FA6" w:rsidRDefault="005701E4" w:rsidP="005701E4">
      <w:pPr>
        <w:autoSpaceDE w:val="0"/>
        <w:autoSpaceDN w:val="0"/>
        <w:adjustRightInd w:val="0"/>
        <w:spacing w:after="0"/>
        <w:rPr>
          <w:rFonts w:ascii="Cambria" w:hAnsi="Cambria" w:cs="Arial"/>
        </w:rPr>
      </w:pPr>
    </w:p>
    <w:p w:rsidR="005701E4" w:rsidRPr="00032FA6" w:rsidRDefault="005701E4" w:rsidP="005701E4">
      <w:pPr>
        <w:autoSpaceDE w:val="0"/>
        <w:autoSpaceDN w:val="0"/>
        <w:adjustRightInd w:val="0"/>
        <w:spacing w:after="0"/>
        <w:rPr>
          <w:rFonts w:ascii="Cambria" w:hAnsi="Cambria" w:cs="Arial"/>
        </w:rPr>
      </w:pPr>
      <w:r w:rsidRPr="00032FA6">
        <w:rPr>
          <w:rFonts w:ascii="Cambria" w:hAnsi="Cambria" w:cs="Arial"/>
        </w:rPr>
        <w:t>Se señala que el MAG asigna 31 puestos a la Secretaría Ejecutiva de Planificación Agropecuaria (SEPSA), que representa un 4.71% del total de funcionarios.  Ubica 11 puestos en la CONAC  que representa un 1,67% y 6 puestos en convenios interinstitucionales (0,91%).</w:t>
      </w:r>
    </w:p>
    <w:p w:rsidR="005701E4" w:rsidRPr="00032FA6" w:rsidRDefault="005701E4" w:rsidP="005701E4">
      <w:pPr>
        <w:autoSpaceDE w:val="0"/>
        <w:autoSpaceDN w:val="0"/>
        <w:adjustRightInd w:val="0"/>
        <w:spacing w:after="0"/>
        <w:rPr>
          <w:rFonts w:ascii="Cambria" w:hAnsi="Cambria" w:cs="Arial"/>
        </w:rPr>
      </w:pPr>
    </w:p>
    <w:p w:rsidR="005701E4" w:rsidRPr="00032FA6" w:rsidRDefault="005701E4" w:rsidP="005701E4">
      <w:pPr>
        <w:autoSpaceDE w:val="0"/>
        <w:autoSpaceDN w:val="0"/>
        <w:adjustRightInd w:val="0"/>
        <w:spacing w:after="0"/>
        <w:rPr>
          <w:rFonts w:ascii="Cambria" w:hAnsi="Cambria" w:cs="Arial"/>
        </w:rPr>
      </w:pPr>
      <w:r w:rsidRPr="00032FA6">
        <w:rPr>
          <w:rFonts w:ascii="Cambria" w:hAnsi="Cambria" w:cs="Arial"/>
        </w:rPr>
        <w:t>Del total de los funcionarios un 35.8% son mujeres y el 64.1% son hombres, el 89,5% son puestos en propiedad, un 7,9% son plazas interinas, un 2.4% son puestos de confianza y un 0,3% corresponde a otros.</w:t>
      </w:r>
    </w:p>
    <w:p w:rsidR="005701E4" w:rsidRPr="00032FA6" w:rsidRDefault="005701E4" w:rsidP="005701E4">
      <w:pPr>
        <w:autoSpaceDE w:val="0"/>
        <w:autoSpaceDN w:val="0"/>
        <w:adjustRightInd w:val="0"/>
        <w:spacing w:after="0"/>
        <w:rPr>
          <w:rFonts w:ascii="Cambria" w:hAnsi="Cambria" w:cs="Arial"/>
        </w:rPr>
      </w:pPr>
    </w:p>
    <w:p w:rsidR="005701E4" w:rsidRPr="00032FA6" w:rsidRDefault="005701E4" w:rsidP="005701E4">
      <w:pPr>
        <w:autoSpaceDE w:val="0"/>
        <w:autoSpaceDN w:val="0"/>
        <w:adjustRightInd w:val="0"/>
        <w:spacing w:after="0"/>
        <w:rPr>
          <w:rFonts w:ascii="Cambria" w:hAnsi="Cambria" w:cs="Arial"/>
        </w:rPr>
      </w:pPr>
      <w:r w:rsidRPr="00032FA6">
        <w:rPr>
          <w:rFonts w:ascii="Cambria" w:hAnsi="Cambria" w:cs="Arial"/>
        </w:rPr>
        <w:lastRenderedPageBreak/>
        <w:t>Un 25,2% de las plazas institucionales corresponden a nivel de jefatura, un 35.5% se ubican como profesionales, un 17.2% corresponden a nivel técnico y un 22% se clasifican como otros (oficinistas, operarios, choferes).  En cuanto a la experiencia laboral del personal del MAG, se destaca que un 69.7% tiene más de 20 años de laborar en la institución, un 4.9% tienen entre 16 a 20 años de trabajar en el MAG; un 5.9% se clasifica entre 11 a 15 años; un 7,9% tiene entre 6 a 10 años y un 11.5% se ubica en la categoría de 0 a 5 años de experiencia en la institución.</w:t>
      </w:r>
    </w:p>
    <w:p w:rsidR="005701E4" w:rsidRPr="00032FA6" w:rsidRDefault="005701E4" w:rsidP="005701E4">
      <w:pPr>
        <w:autoSpaceDE w:val="0"/>
        <w:autoSpaceDN w:val="0"/>
        <w:adjustRightInd w:val="0"/>
        <w:spacing w:after="0"/>
        <w:rPr>
          <w:rFonts w:ascii="Cambria" w:hAnsi="Cambria" w:cs="Arial"/>
        </w:rPr>
      </w:pPr>
    </w:p>
    <w:p w:rsidR="005701E4" w:rsidRPr="00032FA6" w:rsidRDefault="005701E4" w:rsidP="00346924">
      <w:pPr>
        <w:autoSpaceDE w:val="0"/>
        <w:autoSpaceDN w:val="0"/>
        <w:adjustRightInd w:val="0"/>
        <w:spacing w:after="0"/>
        <w:rPr>
          <w:rFonts w:ascii="Cambria" w:hAnsi="Cambria" w:cs="Arial"/>
        </w:rPr>
      </w:pPr>
      <w:r w:rsidRPr="00032FA6">
        <w:rPr>
          <w:rFonts w:ascii="Cambria" w:hAnsi="Cambria" w:cs="Arial"/>
        </w:rPr>
        <w:t xml:space="preserve">En cuanto a la edad de los funcionarios del MAG se muestra que un 13.5% de los funcionarios tiene más de 60 años, un 52.8% se ubican en una edad de 51 a 60 años, lo que indica que el 66.3% de los funcionarios tienen más de 51 años y que se encuentran en el corto plazo en edad de jubilación; un 17.3% de los empleados se ubica en la categoría etaria ente 41 a 50 años; un 10.8 se ubican entre 31 a 40 años y el 5.5% corresponden a una edad de 21 a 30 años, que muestra que un 16.3% de los funcionarios se ubican entre 21 a 40 años y conforman el relevo generacional de la institución </w:t>
      </w:r>
    </w:p>
    <w:p w:rsidR="005701E4" w:rsidRPr="00346924" w:rsidRDefault="005701E4" w:rsidP="005701E4">
      <w:pPr>
        <w:autoSpaceDE w:val="0"/>
        <w:autoSpaceDN w:val="0"/>
        <w:adjustRightInd w:val="0"/>
        <w:spacing w:after="0"/>
        <w:rPr>
          <w:rFonts w:ascii="Cambria" w:hAnsi="Cambria" w:cs="Arial"/>
        </w:rPr>
      </w:pPr>
    </w:p>
    <w:p w:rsidR="005701E4" w:rsidRPr="00032FA6" w:rsidRDefault="005701E4" w:rsidP="00346924">
      <w:pPr>
        <w:autoSpaceDE w:val="0"/>
        <w:autoSpaceDN w:val="0"/>
        <w:adjustRightInd w:val="0"/>
        <w:spacing w:after="0"/>
        <w:rPr>
          <w:rFonts w:ascii="Cambria" w:hAnsi="Cambria" w:cs="Arial"/>
        </w:rPr>
      </w:pPr>
      <w:r w:rsidRPr="00032FA6">
        <w:rPr>
          <w:rFonts w:ascii="Cambria" w:hAnsi="Cambria" w:cs="Arial"/>
        </w:rPr>
        <w:t>Se muestra a  continuación un cuadro resumen y organigrama del talento humano.  Se incluye información sobre cantidad de  los recursos humanos del MAG por unidad funcional, clasificados  por Unidad operativa, total y sexo,  condición: Propiedad (P); Interino (I), confianza (C) y otros (O); según clase de puesto que incluye: Jefatura (J), Profesionales (P); T (técnicos) y  O (otros: oficinistas</w:t>
      </w:r>
      <w:r w:rsidR="00BD4CB4" w:rsidRPr="00032FA6">
        <w:rPr>
          <w:rFonts w:ascii="Cambria" w:hAnsi="Cambria" w:cs="Arial"/>
        </w:rPr>
        <w:t>,  operarios, choferes).</w:t>
      </w:r>
    </w:p>
    <w:p w:rsidR="005701E4" w:rsidRPr="00032FA6" w:rsidRDefault="005701E4" w:rsidP="00346924">
      <w:pPr>
        <w:autoSpaceDE w:val="0"/>
        <w:autoSpaceDN w:val="0"/>
        <w:adjustRightInd w:val="0"/>
        <w:spacing w:after="0"/>
        <w:rPr>
          <w:rFonts w:ascii="Cambria" w:hAnsi="Cambria" w:cs="Arial"/>
        </w:rPr>
      </w:pPr>
    </w:p>
    <w:p w:rsidR="005701E4" w:rsidRPr="00032FA6" w:rsidRDefault="005701E4" w:rsidP="00C831D6">
      <w:pPr>
        <w:autoSpaceDE w:val="0"/>
        <w:autoSpaceDN w:val="0"/>
        <w:adjustRightInd w:val="0"/>
        <w:spacing w:after="0" w:line="240" w:lineRule="auto"/>
        <w:contextualSpacing/>
        <w:rPr>
          <w:rFonts w:ascii="Cambria" w:hAnsi="Cambria" w:cs="Arial"/>
        </w:rPr>
      </w:pPr>
    </w:p>
    <w:p w:rsidR="00BD4CB4" w:rsidRPr="00032FA6" w:rsidRDefault="00BD4CB4" w:rsidP="00513CB2">
      <w:pPr>
        <w:spacing w:after="0" w:line="240" w:lineRule="auto"/>
        <w:rPr>
          <w:rFonts w:ascii="Cambria" w:hAnsi="Cambria" w:cstheme="minorHAnsi"/>
          <w:b/>
          <w:color w:val="222A35" w:themeColor="text2" w:themeShade="80"/>
        </w:rPr>
        <w:sectPr w:rsidR="00BD4CB4" w:rsidRPr="00032FA6" w:rsidSect="00E53832">
          <w:headerReference w:type="default" r:id="rId22"/>
          <w:headerReference w:type="first" r:id="rId23"/>
          <w:pgSz w:w="12240" w:h="15840"/>
          <w:pgMar w:top="1304" w:right="1361" w:bottom="1304" w:left="1361" w:header="709" w:footer="709" w:gutter="0"/>
          <w:pgNumType w:start="1"/>
          <w:cols w:space="708"/>
          <w:docGrid w:linePitch="360"/>
        </w:sectPr>
      </w:pPr>
    </w:p>
    <w:p w:rsidR="00BD4CB4" w:rsidRPr="00151990" w:rsidRDefault="009234B2" w:rsidP="00214ED3">
      <w:pPr>
        <w:spacing w:after="0" w:line="240" w:lineRule="auto"/>
        <w:jc w:val="center"/>
        <w:rPr>
          <w:rFonts w:ascii="Arial" w:hAnsi="Arial" w:cs="Arial"/>
          <w:b/>
          <w:sz w:val="20"/>
          <w:lang w:eastAsia="es-CR"/>
        </w:rPr>
      </w:pPr>
      <w:r w:rsidRPr="00151990">
        <w:rPr>
          <w:rFonts w:ascii="Arial" w:hAnsi="Arial" w:cs="Arial"/>
          <w:b/>
          <w:sz w:val="20"/>
          <w:lang w:eastAsia="es-CR"/>
        </w:rPr>
        <w:lastRenderedPageBreak/>
        <w:t xml:space="preserve">Cuadro 7. </w:t>
      </w:r>
      <w:r w:rsidR="00BD4CB4" w:rsidRPr="00151990">
        <w:rPr>
          <w:rFonts w:ascii="Arial" w:hAnsi="Arial" w:cs="Arial"/>
          <w:b/>
          <w:sz w:val="20"/>
          <w:lang w:eastAsia="es-CR"/>
        </w:rPr>
        <w:t>Total de Talento Humano</w:t>
      </w:r>
      <w:r w:rsidR="00214ED3" w:rsidRPr="00151990">
        <w:rPr>
          <w:rFonts w:ascii="Arial" w:hAnsi="Arial" w:cs="Arial"/>
          <w:b/>
          <w:sz w:val="20"/>
          <w:lang w:eastAsia="es-CR"/>
        </w:rPr>
        <w:t xml:space="preserve"> MAG</w:t>
      </w:r>
      <w:r w:rsidR="00BD4CB4" w:rsidRPr="00151990">
        <w:rPr>
          <w:rFonts w:ascii="Arial" w:hAnsi="Arial" w:cs="Arial"/>
          <w:b/>
          <w:sz w:val="20"/>
          <w:lang w:eastAsia="es-CR"/>
        </w:rPr>
        <w:t xml:space="preserve"> 2016</w:t>
      </w:r>
      <w:r w:rsidR="00666FC7" w:rsidRPr="00151990">
        <w:rPr>
          <w:rFonts w:ascii="Arial" w:hAnsi="Arial" w:cs="Arial"/>
          <w:b/>
          <w:sz w:val="20"/>
          <w:lang w:eastAsia="es-CR"/>
        </w:rPr>
        <w:fldChar w:fldCharType="begin"/>
      </w:r>
      <w:r w:rsidR="00666FC7" w:rsidRPr="00151990">
        <w:instrText xml:space="preserve"> XE "</w:instrText>
      </w:r>
      <w:r w:rsidR="00666FC7" w:rsidRPr="00151990">
        <w:rPr>
          <w:rFonts w:ascii="Arial" w:hAnsi="Arial" w:cs="Arial"/>
          <w:b/>
          <w:sz w:val="20"/>
          <w:lang w:eastAsia="es-CR"/>
        </w:rPr>
        <w:instrText>Cuadro 7. Total de Talento Humano MAG 2016</w:instrText>
      </w:r>
      <w:r w:rsidR="00666FC7" w:rsidRPr="00151990">
        <w:instrText xml:space="preserve">" </w:instrText>
      </w:r>
      <w:r w:rsidR="00666FC7" w:rsidRPr="00151990">
        <w:rPr>
          <w:rFonts w:ascii="Arial" w:hAnsi="Arial" w:cs="Arial"/>
          <w:b/>
          <w:sz w:val="20"/>
          <w:lang w:eastAsia="es-CR"/>
        </w:rPr>
        <w:fldChar w:fldCharType="end"/>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7"/>
        <w:gridCol w:w="387"/>
        <w:gridCol w:w="521"/>
        <w:gridCol w:w="388"/>
        <w:gridCol w:w="399"/>
        <w:gridCol w:w="274"/>
        <w:gridCol w:w="370"/>
        <w:gridCol w:w="258"/>
        <w:gridCol w:w="391"/>
        <w:gridCol w:w="391"/>
        <w:gridCol w:w="341"/>
        <w:gridCol w:w="391"/>
        <w:gridCol w:w="296"/>
        <w:gridCol w:w="391"/>
        <w:gridCol w:w="391"/>
        <w:gridCol w:w="523"/>
        <w:gridCol w:w="523"/>
        <w:gridCol w:w="523"/>
        <w:gridCol w:w="324"/>
        <w:gridCol w:w="324"/>
        <w:gridCol w:w="391"/>
        <w:gridCol w:w="523"/>
        <w:gridCol w:w="391"/>
        <w:gridCol w:w="1799"/>
        <w:gridCol w:w="701"/>
      </w:tblGrid>
      <w:tr w:rsidR="002F0DBB" w:rsidRPr="00151990" w:rsidTr="001A085C">
        <w:trPr>
          <w:cantSplit/>
          <w:tblHeader/>
        </w:trPr>
        <w:tc>
          <w:tcPr>
            <w:tcW w:w="775" w:type="pct"/>
            <w:vMerge w:val="restart"/>
            <w:shd w:val="clear" w:color="auto" w:fill="00542B"/>
            <w:vAlign w:val="center"/>
            <w:hideMark/>
          </w:tcPr>
          <w:p w:rsidR="002F0DBB" w:rsidRPr="00151990" w:rsidRDefault="002F0DBB" w:rsidP="001A085C">
            <w:pPr>
              <w:spacing w:after="0"/>
              <w:rPr>
                <w:rFonts w:ascii="Arial" w:eastAsia="Times New Roman" w:hAnsi="Arial" w:cs="Arial"/>
                <w:b/>
                <w:color w:val="FFFFFF"/>
                <w:sz w:val="14"/>
                <w:szCs w:val="16"/>
                <w:lang w:eastAsia="es-CR"/>
              </w:rPr>
            </w:pPr>
            <w:r w:rsidRPr="00151990">
              <w:rPr>
                <w:rFonts w:ascii="Arial" w:eastAsia="Times New Roman" w:hAnsi="Arial" w:cs="Arial"/>
                <w:b/>
                <w:color w:val="FFFFFF"/>
                <w:sz w:val="14"/>
                <w:szCs w:val="16"/>
                <w:lang w:eastAsia="es-CR"/>
              </w:rPr>
              <w:t>Unidad Organizacional</w:t>
            </w:r>
          </w:p>
        </w:tc>
        <w:tc>
          <w:tcPr>
            <w:tcW w:w="497" w:type="pct"/>
            <w:gridSpan w:val="3"/>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Cantidad de Funcionarios</w:t>
            </w:r>
          </w:p>
        </w:tc>
        <w:tc>
          <w:tcPr>
            <w:tcW w:w="501" w:type="pct"/>
            <w:gridSpan w:val="4"/>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Característica de las plazas</w:t>
            </w:r>
          </w:p>
        </w:tc>
        <w:tc>
          <w:tcPr>
            <w:tcW w:w="549" w:type="pct"/>
            <w:gridSpan w:val="4"/>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Clase del puesto</w:t>
            </w:r>
          </w:p>
        </w:tc>
        <w:tc>
          <w:tcPr>
            <w:tcW w:w="799" w:type="pct"/>
            <w:gridSpan w:val="5"/>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Experiencia laboral en la Administración Pública (años)</w:t>
            </w:r>
          </w:p>
        </w:tc>
        <w:tc>
          <w:tcPr>
            <w:tcW w:w="949" w:type="pct"/>
            <w:gridSpan w:val="6"/>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Grupo etario (años)</w:t>
            </w:r>
          </w:p>
        </w:tc>
        <w:tc>
          <w:tcPr>
            <w:tcW w:w="928" w:type="pct"/>
            <w:gridSpan w:val="2"/>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Profesión de la clase profesional</w:t>
            </w:r>
          </w:p>
        </w:tc>
      </w:tr>
      <w:tr w:rsidR="001A085C" w:rsidRPr="00151990" w:rsidTr="001A085C">
        <w:trPr>
          <w:cantSplit/>
          <w:tblHeader/>
        </w:trPr>
        <w:tc>
          <w:tcPr>
            <w:tcW w:w="775" w:type="pct"/>
            <w:vMerge/>
            <w:shd w:val="clear" w:color="auto" w:fill="00542B"/>
            <w:vAlign w:val="center"/>
            <w:hideMark/>
          </w:tcPr>
          <w:p w:rsidR="002F0DBB" w:rsidRPr="00151990" w:rsidRDefault="002F0DBB" w:rsidP="001A085C">
            <w:pPr>
              <w:spacing w:after="0"/>
              <w:rPr>
                <w:rFonts w:ascii="Arial" w:eastAsia="Times New Roman" w:hAnsi="Arial" w:cs="Arial"/>
                <w:color w:val="FFFFFF"/>
                <w:sz w:val="14"/>
                <w:szCs w:val="16"/>
                <w:lang w:eastAsia="es-CR"/>
              </w:rPr>
            </w:pPr>
          </w:p>
        </w:tc>
        <w:tc>
          <w:tcPr>
            <w:tcW w:w="149"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T</w:t>
            </w:r>
          </w:p>
        </w:tc>
        <w:tc>
          <w:tcPr>
            <w:tcW w:w="199"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F</w:t>
            </w:r>
          </w:p>
        </w:tc>
        <w:tc>
          <w:tcPr>
            <w:tcW w:w="149"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M</w:t>
            </w:r>
          </w:p>
        </w:tc>
        <w:tc>
          <w:tcPr>
            <w:tcW w:w="153"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P</w:t>
            </w:r>
          </w:p>
        </w:tc>
        <w:tc>
          <w:tcPr>
            <w:tcW w:w="104"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I</w:t>
            </w:r>
          </w:p>
        </w:tc>
        <w:tc>
          <w:tcPr>
            <w:tcW w:w="144"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C</w:t>
            </w:r>
          </w:p>
        </w:tc>
        <w:tc>
          <w:tcPr>
            <w:tcW w:w="10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O</w:t>
            </w:r>
          </w:p>
        </w:tc>
        <w:tc>
          <w:tcPr>
            <w:tcW w:w="15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J</w:t>
            </w:r>
          </w:p>
        </w:tc>
        <w:tc>
          <w:tcPr>
            <w:tcW w:w="15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P</w:t>
            </w:r>
          </w:p>
        </w:tc>
        <w:tc>
          <w:tcPr>
            <w:tcW w:w="10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T</w:t>
            </w:r>
          </w:p>
        </w:tc>
        <w:tc>
          <w:tcPr>
            <w:tcW w:w="15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O</w:t>
            </w:r>
          </w:p>
        </w:tc>
        <w:tc>
          <w:tcPr>
            <w:tcW w:w="10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0- 5</w:t>
            </w:r>
          </w:p>
        </w:tc>
        <w:tc>
          <w:tcPr>
            <w:tcW w:w="15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6 - 10</w:t>
            </w:r>
          </w:p>
        </w:tc>
        <w:tc>
          <w:tcPr>
            <w:tcW w:w="15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11 - 15</w:t>
            </w:r>
          </w:p>
        </w:tc>
        <w:tc>
          <w:tcPr>
            <w:tcW w:w="20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16 - 20</w:t>
            </w:r>
          </w:p>
        </w:tc>
        <w:tc>
          <w:tcPr>
            <w:tcW w:w="20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+ 20</w:t>
            </w:r>
          </w:p>
        </w:tc>
        <w:tc>
          <w:tcPr>
            <w:tcW w:w="20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- 20</w:t>
            </w:r>
          </w:p>
        </w:tc>
        <w:tc>
          <w:tcPr>
            <w:tcW w:w="125"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21 - 30</w:t>
            </w:r>
          </w:p>
        </w:tc>
        <w:tc>
          <w:tcPr>
            <w:tcW w:w="125"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31 - 40</w:t>
            </w:r>
          </w:p>
        </w:tc>
        <w:tc>
          <w:tcPr>
            <w:tcW w:w="15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41 - 50</w:t>
            </w:r>
          </w:p>
        </w:tc>
        <w:tc>
          <w:tcPr>
            <w:tcW w:w="20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51 - 60</w:t>
            </w:r>
          </w:p>
        </w:tc>
        <w:tc>
          <w:tcPr>
            <w:tcW w:w="150"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+ 60</w:t>
            </w:r>
          </w:p>
        </w:tc>
        <w:tc>
          <w:tcPr>
            <w:tcW w:w="681"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Profesión</w:t>
            </w:r>
          </w:p>
        </w:tc>
        <w:tc>
          <w:tcPr>
            <w:tcW w:w="247" w:type="pct"/>
            <w:shd w:val="clear" w:color="auto" w:fill="00542B"/>
            <w:vAlign w:val="center"/>
            <w:hideMark/>
          </w:tcPr>
          <w:p w:rsidR="002F0DBB" w:rsidRPr="00151990" w:rsidRDefault="002F0DBB" w:rsidP="001A085C">
            <w:pPr>
              <w:spacing w:after="0"/>
              <w:jc w:val="center"/>
              <w:rPr>
                <w:rFonts w:ascii="Arial" w:eastAsia="Times New Roman" w:hAnsi="Arial" w:cs="Arial"/>
                <w:color w:val="FFFFFF"/>
                <w:sz w:val="14"/>
                <w:szCs w:val="16"/>
                <w:lang w:eastAsia="es-CR"/>
              </w:rPr>
            </w:pPr>
            <w:r w:rsidRPr="00151990">
              <w:rPr>
                <w:rFonts w:ascii="Arial" w:eastAsia="Times New Roman" w:hAnsi="Arial" w:cs="Arial"/>
                <w:color w:val="FFFFFF"/>
                <w:sz w:val="14"/>
                <w:szCs w:val="16"/>
                <w:lang w:eastAsia="es-CR"/>
              </w:rPr>
              <w:t>Cantidad</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ASESORIA JURIDICA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Derecho</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AUDITORIA INTERNA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Auditoría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CONVENIOS</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0</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DESPACHO MINISTERIAL</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21</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PRENSA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Periodismo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SEPSA</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31</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21</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27</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18</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19</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18</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Informática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Planificación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Relaciones Internacionales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restar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UNIDAD DE PLANIFICACION</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Planificación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Ingeniería Industrial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DIREC ADMINIST - FINANCIERA</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Ingeniería Industrial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Archivista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BIENES Y SERVICIOS</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27</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23</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25</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18</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Arquitectura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FINANCIERO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17</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16</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INFORMATICA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Informática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SUNNI</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Bibliotecología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Archivística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PROVEDURIA</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16</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16</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Derecho</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RECURSOS HUMANOS</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27</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16</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27</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15</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Médicas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Administración de Recursos Humanos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Salud Ocupacional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CONAC</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Promoción Social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restar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CENCOOD</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AGRICULTURA FAMILIAR</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DESARROLLO METODOLOGICO</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EXONERACIONES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lastRenderedPageBreak/>
              <w:t>DIREC NAC DE EXTENSION AGROPECUARIA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AREA ADM.-FINANCIERA DE EXT AGROPEC</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PROGRAMAS NACIONALES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AGRICULTURA CONSERVACIONISTA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GENERO</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Promoción Social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FIDEICOMISO CAFETALERO</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SUB REGION SARAPIQUI</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DIRECCION REGIONAL BRUNCA</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26</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19</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22</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20</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15</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Promoción Social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Informática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BUENOS AIRES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CIUDAD CORTES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CIUDAD NELLY</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AEA SAN VITO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LAUREL</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PEJIBAYE</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PIEDRAS BLANCAS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POTRERO GRANDE</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PUERTO JIMENEZ</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 ISIDRO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DIRECCION REGIONAL CENTRAL OCCIDENTAL</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15</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ATENAS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ALAJUELA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GRECIA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bottom"/>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HEREDIA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NARANJO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PALMARES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POAS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 ISIDRO HEREDIA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 RAMON</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SANTA BARBARA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VALVERDE VEGA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ZARCERO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DIRECCION REGIONAL CENTRAL ORIENTAL</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Promoción Social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Planificacion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ALVARADO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CORONADO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CORRALILLO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FRAILES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LEON CORTES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LLANO GRANDE</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PARAISO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TARRAZU</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SANTA MARIA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TIERRA BLANCA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TUCURRIQUE</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TURRIALBA</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Trabajo Social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DIRECCION REGIONAL CENTRAL SUR</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17</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16</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bottom"/>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Promoción Social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ACOSTA</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bottom"/>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Promoción Social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ASERRI</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CARARA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LA GLORIA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PURISCAL</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SANTA ANA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TURRUBARES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DIRECCION REGIONAL CHOROTEGA</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20</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19</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Planificación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bottom"/>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Trabajo Social</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ABANGARES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BAGACES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CAÑAS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CARRILLO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HOJANCHA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LA CRUZ</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LIBERIA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NANDAYURE</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NICOYA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SANTA CRUZ</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TILARAN</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DIRECCION REGIONAL HUERTAR CARIBE</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18</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16</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13</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Informática</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bottom"/>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xml:space="preserve">Promoción Social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lastRenderedPageBreak/>
              <w:t>AEA GUACIMO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CAHUITA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LIMON</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MATINA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POCOCI</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SIQUIRRES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DIRECCION REGIONAL HUETAR NORTE</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12</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11</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AGUAS CLARAS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r>
      <w:tr w:rsidR="00B06735" w:rsidRPr="00151990" w:rsidTr="001A085C">
        <w:trPr>
          <w:cantSplit/>
        </w:trPr>
        <w:tc>
          <w:tcPr>
            <w:tcW w:w="775"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AGUAS ZARCAS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BIJAGUA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DOS RIOS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GUATUSO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6</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LA FORTUNA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LA TIGRA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LOS CHILES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PITAL</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SANTA ROSA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UPALA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7</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VENECIA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vMerge w:val="restart"/>
            <w:shd w:val="clear" w:color="auto" w:fill="auto"/>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DIRECCION REGIONAL PACIFICO CENTRAL</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18</w:t>
            </w:r>
          </w:p>
        </w:tc>
        <w:tc>
          <w:tcPr>
            <w:tcW w:w="19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8</w:t>
            </w:r>
          </w:p>
        </w:tc>
        <w:tc>
          <w:tcPr>
            <w:tcW w:w="149"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10</w:t>
            </w:r>
          </w:p>
        </w:tc>
        <w:tc>
          <w:tcPr>
            <w:tcW w:w="153"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15</w:t>
            </w:r>
          </w:p>
        </w:tc>
        <w:tc>
          <w:tcPr>
            <w:tcW w:w="10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44"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vMerge w:val="restar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14</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c>
          <w:tcPr>
            <w:tcW w:w="150" w:type="pct"/>
            <w:vMerge w:val="restar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9</w:t>
            </w:r>
          </w:p>
        </w:tc>
      </w:tr>
      <w:tr w:rsidR="00B06735" w:rsidRPr="00151990" w:rsidTr="001A085C">
        <w:trPr>
          <w:cantSplit/>
        </w:trPr>
        <w:tc>
          <w:tcPr>
            <w:tcW w:w="775"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9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9"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3"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44"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25"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20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150" w:type="pct"/>
            <w:vMerge/>
            <w:shd w:val="clear" w:color="auto" w:fill="70AD47" w:themeFill="accent6"/>
            <w:vAlign w:val="center"/>
            <w:hideMark/>
          </w:tcPr>
          <w:p w:rsidR="002F0DBB" w:rsidRPr="00151990" w:rsidRDefault="002F0DBB" w:rsidP="001A085C">
            <w:pPr>
              <w:spacing w:after="0"/>
              <w:rPr>
                <w:rFonts w:ascii="Arial" w:eastAsia="Times New Roman" w:hAnsi="Arial" w:cs="Arial"/>
                <w:color w:val="000000"/>
                <w:sz w:val="14"/>
                <w:szCs w:val="16"/>
                <w:lang w:eastAsia="es-CR"/>
              </w:rPr>
            </w:pP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Administración</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CEDRAL</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CHOMES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COBANO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ESPARZA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JACO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JICARAL</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MIRAMAR</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MONTEVERDE</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OROTINA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5</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PAQUERA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PARRITA</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QUEPOS</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4</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r>
      <w:tr w:rsidR="00B06735" w:rsidRPr="00151990" w:rsidTr="001A085C">
        <w:trPr>
          <w:cantSplit/>
        </w:trPr>
        <w:tc>
          <w:tcPr>
            <w:tcW w:w="775" w:type="pct"/>
            <w:shd w:val="clear" w:color="auto" w:fill="auto"/>
            <w:noWrap/>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AEA SAN MATEO</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9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9"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53"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10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44"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200"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3</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25"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1</w:t>
            </w:r>
          </w:p>
        </w:tc>
        <w:tc>
          <w:tcPr>
            <w:tcW w:w="20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c>
          <w:tcPr>
            <w:tcW w:w="150" w:type="pct"/>
            <w:shd w:val="clear" w:color="auto" w:fill="70AD47" w:themeFill="accent6"/>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 </w:t>
            </w:r>
          </w:p>
        </w:tc>
        <w:tc>
          <w:tcPr>
            <w:tcW w:w="681" w:type="pct"/>
            <w:shd w:val="clear" w:color="auto" w:fill="auto"/>
            <w:vAlign w:val="center"/>
            <w:hideMark/>
          </w:tcPr>
          <w:p w:rsidR="002F0DBB" w:rsidRPr="00151990" w:rsidRDefault="002F0DBB" w:rsidP="001A085C">
            <w:pPr>
              <w:spacing w:after="0"/>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Ciencias Agropecuarias</w:t>
            </w:r>
          </w:p>
        </w:tc>
        <w:tc>
          <w:tcPr>
            <w:tcW w:w="247" w:type="pct"/>
            <w:shd w:val="clear" w:color="auto" w:fill="auto"/>
            <w:vAlign w:val="center"/>
            <w:hideMark/>
          </w:tcPr>
          <w:p w:rsidR="002F0DBB" w:rsidRPr="00151990" w:rsidRDefault="002F0DBB" w:rsidP="001A085C">
            <w:pPr>
              <w:spacing w:after="0"/>
              <w:jc w:val="center"/>
              <w:rPr>
                <w:rFonts w:ascii="Arial" w:eastAsia="Times New Roman" w:hAnsi="Arial" w:cs="Arial"/>
                <w:color w:val="000000"/>
                <w:sz w:val="14"/>
                <w:szCs w:val="16"/>
                <w:lang w:eastAsia="es-CR"/>
              </w:rPr>
            </w:pPr>
            <w:r w:rsidRPr="00151990">
              <w:rPr>
                <w:rFonts w:ascii="Arial" w:eastAsia="Times New Roman" w:hAnsi="Arial" w:cs="Arial"/>
                <w:color w:val="000000"/>
                <w:sz w:val="14"/>
                <w:szCs w:val="16"/>
                <w:lang w:eastAsia="es-CR"/>
              </w:rPr>
              <w:t>2</w:t>
            </w:r>
          </w:p>
        </w:tc>
      </w:tr>
      <w:tr w:rsidR="001A085C" w:rsidRPr="00151990" w:rsidTr="001A085C">
        <w:trPr>
          <w:cantSplit/>
        </w:trPr>
        <w:tc>
          <w:tcPr>
            <w:tcW w:w="775" w:type="pct"/>
            <w:shd w:val="clear" w:color="000000" w:fill="A6A6A6"/>
            <w:vAlign w:val="center"/>
            <w:hideMark/>
          </w:tcPr>
          <w:p w:rsidR="002F0DBB" w:rsidRPr="00151990" w:rsidRDefault="002F0DBB" w:rsidP="001A085C">
            <w:pPr>
              <w:spacing w:after="0"/>
              <w:rPr>
                <w:rFonts w:ascii="Arial" w:eastAsia="Times New Roman" w:hAnsi="Arial" w:cs="Arial"/>
                <w:bCs/>
                <w:color w:val="000000"/>
                <w:sz w:val="14"/>
                <w:szCs w:val="16"/>
                <w:lang w:eastAsia="es-CR"/>
              </w:rPr>
            </w:pPr>
            <w:r w:rsidRPr="00151990">
              <w:rPr>
                <w:rFonts w:ascii="Arial" w:eastAsia="Times New Roman" w:hAnsi="Arial" w:cs="Arial"/>
                <w:bCs/>
                <w:color w:val="000000"/>
                <w:sz w:val="14"/>
                <w:szCs w:val="16"/>
                <w:lang w:eastAsia="es-CR"/>
              </w:rPr>
              <w:t>TOTAL</w:t>
            </w:r>
          </w:p>
        </w:tc>
        <w:tc>
          <w:tcPr>
            <w:tcW w:w="149" w:type="pct"/>
            <w:shd w:val="clear" w:color="000000" w:fill="A6A6A6"/>
            <w:vAlign w:val="center"/>
            <w:hideMark/>
          </w:tcPr>
          <w:p w:rsidR="002F0DBB" w:rsidRPr="00151990" w:rsidRDefault="003C57F9" w:rsidP="001A085C">
            <w:pPr>
              <w:spacing w:after="0"/>
              <w:jc w:val="center"/>
              <w:rPr>
                <w:rFonts w:ascii="Arial" w:eastAsia="Times New Roman" w:hAnsi="Arial" w:cs="Arial"/>
                <w:b/>
                <w:color w:val="000000"/>
                <w:sz w:val="12"/>
                <w:szCs w:val="16"/>
                <w:lang w:eastAsia="es-CR"/>
              </w:rPr>
            </w:pPr>
            <w:r>
              <w:rPr>
                <w:rFonts w:ascii="Arial" w:eastAsia="Times New Roman" w:hAnsi="Arial" w:cs="Arial"/>
                <w:b/>
                <w:color w:val="000000"/>
                <w:sz w:val="12"/>
                <w:szCs w:val="16"/>
                <w:lang w:eastAsia="es-CR"/>
              </w:rPr>
              <w:t>658</w:t>
            </w:r>
          </w:p>
        </w:tc>
        <w:tc>
          <w:tcPr>
            <w:tcW w:w="199"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236</w:t>
            </w:r>
          </w:p>
        </w:tc>
        <w:tc>
          <w:tcPr>
            <w:tcW w:w="149"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422</w:t>
            </w:r>
          </w:p>
        </w:tc>
        <w:tc>
          <w:tcPr>
            <w:tcW w:w="153"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589</w:t>
            </w:r>
          </w:p>
        </w:tc>
        <w:tc>
          <w:tcPr>
            <w:tcW w:w="104"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52</w:t>
            </w:r>
          </w:p>
        </w:tc>
        <w:tc>
          <w:tcPr>
            <w:tcW w:w="144"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16</w:t>
            </w:r>
          </w:p>
        </w:tc>
        <w:tc>
          <w:tcPr>
            <w:tcW w:w="10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2</w:t>
            </w:r>
          </w:p>
        </w:tc>
        <w:tc>
          <w:tcPr>
            <w:tcW w:w="15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166</w:t>
            </w:r>
          </w:p>
        </w:tc>
        <w:tc>
          <w:tcPr>
            <w:tcW w:w="15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234</w:t>
            </w:r>
          </w:p>
        </w:tc>
        <w:tc>
          <w:tcPr>
            <w:tcW w:w="10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113</w:t>
            </w:r>
          </w:p>
        </w:tc>
        <w:tc>
          <w:tcPr>
            <w:tcW w:w="15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145</w:t>
            </w:r>
          </w:p>
        </w:tc>
        <w:tc>
          <w:tcPr>
            <w:tcW w:w="10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76</w:t>
            </w:r>
          </w:p>
        </w:tc>
        <w:tc>
          <w:tcPr>
            <w:tcW w:w="15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52</w:t>
            </w:r>
          </w:p>
        </w:tc>
        <w:tc>
          <w:tcPr>
            <w:tcW w:w="15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39</w:t>
            </w:r>
          </w:p>
        </w:tc>
        <w:tc>
          <w:tcPr>
            <w:tcW w:w="20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32</w:t>
            </w:r>
          </w:p>
        </w:tc>
        <w:tc>
          <w:tcPr>
            <w:tcW w:w="20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460</w:t>
            </w:r>
          </w:p>
        </w:tc>
        <w:tc>
          <w:tcPr>
            <w:tcW w:w="20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0</w:t>
            </w:r>
          </w:p>
        </w:tc>
        <w:tc>
          <w:tcPr>
            <w:tcW w:w="125"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36</w:t>
            </w:r>
          </w:p>
        </w:tc>
        <w:tc>
          <w:tcPr>
            <w:tcW w:w="125"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71</w:t>
            </w:r>
          </w:p>
        </w:tc>
        <w:tc>
          <w:tcPr>
            <w:tcW w:w="15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114</w:t>
            </w:r>
          </w:p>
        </w:tc>
        <w:tc>
          <w:tcPr>
            <w:tcW w:w="20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348</w:t>
            </w:r>
          </w:p>
        </w:tc>
        <w:tc>
          <w:tcPr>
            <w:tcW w:w="150"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2"/>
                <w:szCs w:val="16"/>
                <w:lang w:eastAsia="es-CR"/>
              </w:rPr>
            </w:pPr>
            <w:r w:rsidRPr="00151990">
              <w:rPr>
                <w:rFonts w:ascii="Arial" w:eastAsia="Times New Roman" w:hAnsi="Arial" w:cs="Arial"/>
                <w:b/>
                <w:color w:val="000000"/>
                <w:sz w:val="12"/>
                <w:szCs w:val="16"/>
                <w:lang w:eastAsia="es-CR"/>
              </w:rPr>
              <w:t>89</w:t>
            </w:r>
          </w:p>
        </w:tc>
        <w:tc>
          <w:tcPr>
            <w:tcW w:w="681" w:type="pct"/>
            <w:shd w:val="clear" w:color="000000" w:fill="A6A6A6"/>
            <w:vAlign w:val="center"/>
            <w:hideMark/>
          </w:tcPr>
          <w:p w:rsidR="002F0DBB" w:rsidRPr="00151990" w:rsidRDefault="002F0DBB" w:rsidP="001A085C">
            <w:pPr>
              <w:spacing w:after="0"/>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 </w:t>
            </w:r>
          </w:p>
        </w:tc>
        <w:tc>
          <w:tcPr>
            <w:tcW w:w="247" w:type="pct"/>
            <w:shd w:val="clear" w:color="000000" w:fill="A6A6A6"/>
            <w:vAlign w:val="center"/>
            <w:hideMark/>
          </w:tcPr>
          <w:p w:rsidR="002F0DBB" w:rsidRPr="00151990" w:rsidRDefault="002F0DBB" w:rsidP="001A085C">
            <w:pPr>
              <w:spacing w:after="0"/>
              <w:jc w:val="center"/>
              <w:rPr>
                <w:rFonts w:ascii="Arial" w:eastAsia="Times New Roman" w:hAnsi="Arial" w:cs="Arial"/>
                <w:b/>
                <w:color w:val="000000"/>
                <w:sz w:val="14"/>
                <w:szCs w:val="16"/>
                <w:lang w:eastAsia="es-CR"/>
              </w:rPr>
            </w:pPr>
            <w:r w:rsidRPr="00151990">
              <w:rPr>
                <w:rFonts w:ascii="Arial" w:eastAsia="Times New Roman" w:hAnsi="Arial" w:cs="Arial"/>
                <w:b/>
                <w:color w:val="000000"/>
                <w:sz w:val="14"/>
                <w:szCs w:val="16"/>
                <w:lang w:eastAsia="es-CR"/>
              </w:rPr>
              <w:t> </w:t>
            </w:r>
          </w:p>
        </w:tc>
      </w:tr>
    </w:tbl>
    <w:p w:rsidR="009A0425" w:rsidRPr="00032FA6" w:rsidRDefault="009A0425" w:rsidP="009A0425">
      <w:pPr>
        <w:spacing w:after="0" w:line="240" w:lineRule="auto"/>
        <w:ind w:left="-567"/>
        <w:contextualSpacing/>
        <w:rPr>
          <w:rFonts w:ascii="Arial" w:hAnsi="Arial" w:cs="Arial"/>
          <w:noProof/>
          <w:sz w:val="16"/>
          <w:szCs w:val="16"/>
          <w:lang w:eastAsia="es-CR"/>
        </w:rPr>
      </w:pPr>
      <w:r w:rsidRPr="00151990">
        <w:rPr>
          <w:rFonts w:ascii="Arial" w:hAnsi="Arial" w:cs="Arial"/>
          <w:sz w:val="16"/>
          <w:szCs w:val="16"/>
        </w:rPr>
        <w:t xml:space="preserve">Por </w:t>
      </w:r>
      <w:r w:rsidRPr="00151990">
        <w:rPr>
          <w:rFonts w:ascii="Arial" w:hAnsi="Arial" w:cs="Arial"/>
          <w:noProof/>
          <w:sz w:val="16"/>
          <w:szCs w:val="16"/>
          <w:lang w:eastAsia="es-CR"/>
        </w:rPr>
        <w:t xml:space="preserve">Unidad operativa, </w:t>
      </w:r>
      <w:r w:rsidRPr="00151990">
        <w:rPr>
          <w:rFonts w:ascii="Arial" w:hAnsi="Arial" w:cs="Arial"/>
          <w:sz w:val="16"/>
          <w:szCs w:val="16"/>
        </w:rPr>
        <w:t xml:space="preserve">Clasificados según: </w:t>
      </w:r>
      <w:r w:rsidRPr="00151990">
        <w:rPr>
          <w:rFonts w:ascii="Arial" w:hAnsi="Arial" w:cs="Arial"/>
          <w:noProof/>
          <w:sz w:val="16"/>
          <w:szCs w:val="16"/>
          <w:lang w:eastAsia="es-CR"/>
        </w:rPr>
        <w:t>total y sexo,  condición: Propiedad (P); Interino (I), confianza (C) y otros (O); según clase de puesto que incluye:  Jefatura (J), Profesionales (P); T (técnicos) y  O (otros:  oficinistas,  operarios, choferes).</w:t>
      </w:r>
    </w:p>
    <w:p w:rsidR="009E1EAA" w:rsidRDefault="009E1EAA" w:rsidP="001A085C">
      <w:pPr>
        <w:spacing w:after="0" w:line="240" w:lineRule="auto"/>
        <w:rPr>
          <w:rFonts w:ascii="Arial Narrow" w:hAnsi="Arial Narrow" w:cs="Arial"/>
          <w:b/>
          <w:lang w:eastAsia="es-CR"/>
        </w:rPr>
      </w:pPr>
      <w:r>
        <w:rPr>
          <w:rFonts w:ascii="Arial Narrow" w:hAnsi="Arial Narrow" w:cs="Arial"/>
          <w:b/>
          <w:lang w:eastAsia="es-CR"/>
        </w:rPr>
        <w:br w:type="page"/>
      </w:r>
    </w:p>
    <w:p w:rsidR="001A5A5B" w:rsidRPr="00032FA6" w:rsidRDefault="001A5A5B" w:rsidP="001A5A5B">
      <w:pPr>
        <w:spacing w:after="0" w:line="240" w:lineRule="auto"/>
        <w:jc w:val="center"/>
        <w:rPr>
          <w:rFonts w:ascii="Arial Narrow" w:hAnsi="Arial Narrow"/>
          <w:b/>
          <w:lang w:eastAsia="es-CR"/>
        </w:rPr>
      </w:pPr>
      <w:r w:rsidRPr="00032FA6">
        <w:rPr>
          <w:rFonts w:ascii="Arial Narrow" w:hAnsi="Arial Narrow" w:cs="Arial"/>
          <w:b/>
          <w:lang w:eastAsia="es-CR"/>
        </w:rPr>
        <w:lastRenderedPageBreak/>
        <w:t>Organigrama del talento humano  MAG 2016</w:t>
      </w:r>
    </w:p>
    <w:p w:rsidR="001A5A5B" w:rsidRPr="00032FA6" w:rsidRDefault="001A5A5B" w:rsidP="001A5A5B">
      <w:pPr>
        <w:pStyle w:val="inciso"/>
        <w:numPr>
          <w:ilvl w:val="0"/>
          <w:numId w:val="0"/>
        </w:numPr>
        <w:spacing w:after="0"/>
        <w:ind w:left="720" w:hanging="360"/>
        <w:jc w:val="center"/>
        <w:rPr>
          <w:lang w:eastAsia="es-CR"/>
        </w:rPr>
      </w:pPr>
      <w:r w:rsidRPr="00032FA6">
        <w:rPr>
          <w:noProof/>
          <w:lang w:eastAsia="es-CR"/>
        </w:rPr>
        <w:drawing>
          <wp:inline distT="0" distB="0" distL="0" distR="0" wp14:anchorId="3CF3ED2F" wp14:editId="74DEF8F7">
            <wp:extent cx="9118062" cy="4111142"/>
            <wp:effectExtent l="0" t="0" r="6985" b="381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a:extLst>
                        <a:ext uri="{28A0092B-C50C-407E-A947-70E740481C1C}">
                          <a14:useLocalDpi xmlns:a14="http://schemas.microsoft.com/office/drawing/2010/main" val="0"/>
                        </a:ext>
                      </a:extLst>
                    </a:blip>
                    <a:srcRect l="2376" t="24773" r="24734" b="10876"/>
                    <a:stretch>
                      <a:fillRect/>
                    </a:stretch>
                  </pic:blipFill>
                  <pic:spPr bwMode="auto">
                    <a:xfrm>
                      <a:off x="0" y="0"/>
                      <a:ext cx="9135781" cy="4119131"/>
                    </a:xfrm>
                    <a:prstGeom prst="rect">
                      <a:avLst/>
                    </a:prstGeom>
                    <a:noFill/>
                    <a:ln>
                      <a:noFill/>
                    </a:ln>
                  </pic:spPr>
                </pic:pic>
              </a:graphicData>
            </a:graphic>
          </wp:inline>
        </w:drawing>
      </w:r>
    </w:p>
    <w:p w:rsidR="00666FC7" w:rsidRDefault="00666FC7" w:rsidP="00666FC7">
      <w:pPr>
        <w:pStyle w:val="inciso"/>
        <w:numPr>
          <w:ilvl w:val="0"/>
          <w:numId w:val="0"/>
        </w:numPr>
        <w:spacing w:after="0"/>
        <w:rPr>
          <w:rFonts w:ascii="Arial Narrow" w:hAnsi="Arial Narrow"/>
          <w:sz w:val="16"/>
          <w:szCs w:val="16"/>
          <w:lang w:eastAsia="es-CR"/>
        </w:rPr>
      </w:pPr>
    </w:p>
    <w:p w:rsidR="001A5A5B" w:rsidRPr="00666FC7" w:rsidRDefault="001A5A5B" w:rsidP="00666FC7">
      <w:pPr>
        <w:pStyle w:val="inciso"/>
        <w:numPr>
          <w:ilvl w:val="0"/>
          <w:numId w:val="0"/>
        </w:numPr>
        <w:spacing w:after="0"/>
        <w:rPr>
          <w:rFonts w:ascii="Arial Narrow" w:hAnsi="Arial Narrow"/>
          <w:sz w:val="16"/>
          <w:szCs w:val="16"/>
          <w:lang w:eastAsia="es-CR"/>
        </w:rPr>
      </w:pPr>
      <w:r w:rsidRPr="00666FC7">
        <w:rPr>
          <w:rFonts w:ascii="Arial Narrow" w:hAnsi="Arial Narrow"/>
          <w:sz w:val="16"/>
          <w:szCs w:val="16"/>
          <w:lang w:eastAsia="es-CR"/>
        </w:rPr>
        <w:t>Nota: Para  ser consecuentes  con el cuadro de información de talento humano por Departamento de Recursos Humanos Institucional se  incluyen las siguientes Notas:</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En el personal perteneciente al Despacho Ministerial se agregan 4 funcionarios de Prensa</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En la cantidad de personal de la Administración Financiera  se incluyen 7 funcionarios (3 Dirección), 2 Programa presupuestario)  y 2Archivo Central, se suma 10 funcionarios de tecnología de Información que se encuentran en el organigrama</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En Departamento Desarrollo Metodológico  que son 5 se agregan 2 de agricultura familiar</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 xml:space="preserve"> En el Departamento de Promoción de la Mujer Productora se incluye 1 de género y se desagregan  de Extensión Agropecuaria, trasladando  5 funcionarios  al Departamento de Promoción</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En la dirección de Extensión Agropecuaria se agregan a los 6 funcionarios  definidos  en el cuadro de Talento Humano, 4 funcionarios de Exoneraciones, 5 del Área Administrativa y Financiera de la Dirección, 12 de Programas Nacionales y 3 del Fideicomiso cafetalero.</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De las plazas existentes  en el MAG se encuentran asignadas 32 a SEPSA y 7 a la CONAC</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Se dispone de 12 funcionarios en convenio de cooperación en otras instancias del sector</w:t>
      </w:r>
    </w:p>
    <w:p w:rsidR="001A5A5B" w:rsidRPr="00666FC7" w:rsidRDefault="001A5A5B" w:rsidP="00666FC7">
      <w:pPr>
        <w:pStyle w:val="inciso"/>
        <w:numPr>
          <w:ilvl w:val="0"/>
          <w:numId w:val="4"/>
        </w:numPr>
        <w:spacing w:after="0" w:line="240" w:lineRule="auto"/>
        <w:ind w:left="0" w:firstLine="0"/>
        <w:contextualSpacing/>
        <w:rPr>
          <w:rFonts w:ascii="Arial Narrow" w:hAnsi="Arial Narrow" w:cs="Arial"/>
          <w:sz w:val="16"/>
          <w:szCs w:val="16"/>
          <w:lang w:eastAsia="es-CR"/>
        </w:rPr>
      </w:pPr>
      <w:r w:rsidRPr="00666FC7">
        <w:rPr>
          <w:rFonts w:ascii="Arial Narrow" w:hAnsi="Arial Narrow" w:cs="Arial"/>
          <w:sz w:val="16"/>
          <w:szCs w:val="16"/>
          <w:lang w:eastAsia="es-CR"/>
        </w:rPr>
        <w:t>Existen 45 plazas vacantes que se encuentras congeladas por un Decreto de Hacienda</w:t>
      </w:r>
    </w:p>
    <w:p w:rsidR="009D6011" w:rsidRPr="00032FA6" w:rsidRDefault="009D6011" w:rsidP="001A5A5B">
      <w:pPr>
        <w:pStyle w:val="inciso"/>
        <w:numPr>
          <w:ilvl w:val="0"/>
          <w:numId w:val="0"/>
        </w:numPr>
        <w:spacing w:after="0" w:line="240" w:lineRule="auto"/>
        <w:ind w:left="720" w:hanging="360"/>
        <w:contextualSpacing/>
        <w:rPr>
          <w:rFonts w:ascii="Arial" w:hAnsi="Arial" w:cs="Arial"/>
          <w:sz w:val="16"/>
          <w:szCs w:val="16"/>
          <w:lang w:eastAsia="es-CR"/>
        </w:rPr>
        <w:sectPr w:rsidR="009D6011" w:rsidRPr="00032FA6" w:rsidSect="001F52DD">
          <w:headerReference w:type="default" r:id="rId25"/>
          <w:pgSz w:w="15840" w:h="12240" w:orient="landscape"/>
          <w:pgMar w:top="1304" w:right="1361" w:bottom="1304" w:left="1361" w:header="709" w:footer="709" w:gutter="0"/>
          <w:cols w:space="708"/>
          <w:docGrid w:linePitch="360"/>
        </w:sectPr>
      </w:pPr>
    </w:p>
    <w:p w:rsidR="00433664" w:rsidRPr="00151990" w:rsidRDefault="00771603" w:rsidP="00433664">
      <w:pPr>
        <w:spacing w:after="0"/>
        <w:ind w:left="357"/>
        <w:jc w:val="center"/>
        <w:rPr>
          <w:rFonts w:ascii="Cambria" w:hAnsi="Cambria" w:cs="Arial"/>
          <w:b/>
        </w:rPr>
      </w:pPr>
      <w:r w:rsidRPr="00151990">
        <w:rPr>
          <w:rFonts w:ascii="Cambria" w:hAnsi="Cambria" w:cs="Arial"/>
          <w:b/>
        </w:rPr>
        <w:lastRenderedPageBreak/>
        <w:t xml:space="preserve">Cuadro 8.  </w:t>
      </w:r>
      <w:r w:rsidR="00B06735" w:rsidRPr="00151990">
        <w:rPr>
          <w:rFonts w:ascii="Cambria" w:hAnsi="Cambria" w:cs="Arial"/>
          <w:b/>
        </w:rPr>
        <w:t>Detalle de plazas Vacantes</w:t>
      </w:r>
      <w:r w:rsidR="00433664" w:rsidRPr="00151990">
        <w:rPr>
          <w:rFonts w:ascii="Cambria" w:hAnsi="Cambria" w:cs="Arial"/>
          <w:b/>
        </w:rPr>
        <w:t xml:space="preserve"> MAG</w:t>
      </w:r>
      <w:r w:rsidR="00C2435F" w:rsidRPr="00151990">
        <w:rPr>
          <w:rFonts w:ascii="Cambria" w:hAnsi="Cambria" w:cs="Arial"/>
          <w:b/>
        </w:rPr>
        <w:fldChar w:fldCharType="begin"/>
      </w:r>
      <w:r w:rsidR="00C2435F" w:rsidRPr="00151990">
        <w:rPr>
          <w:rFonts w:ascii="Cambria" w:hAnsi="Cambria"/>
        </w:rPr>
        <w:instrText xml:space="preserve"> XE "</w:instrText>
      </w:r>
      <w:r w:rsidR="00C2435F" w:rsidRPr="00151990">
        <w:rPr>
          <w:rFonts w:ascii="Cambria" w:hAnsi="Cambria" w:cs="Arial"/>
          <w:b/>
        </w:rPr>
        <w:instrText>Cuadro 8.  Detalle de plazas Vacantes MAG</w:instrText>
      </w:r>
      <w:r w:rsidR="00C2435F" w:rsidRPr="00151990">
        <w:rPr>
          <w:rFonts w:ascii="Cambria" w:hAnsi="Cambria"/>
        </w:rPr>
        <w:instrText xml:space="preserve">" </w:instrText>
      </w:r>
      <w:r w:rsidR="00C2435F" w:rsidRPr="00151990">
        <w:rPr>
          <w:rFonts w:ascii="Cambria" w:hAnsi="Cambria" w:cs="Arial"/>
          <w:b/>
        </w:rPr>
        <w:fldChar w:fldCharType="end"/>
      </w:r>
    </w:p>
    <w:tbl>
      <w:tblPr>
        <w:tblW w:w="0" w:type="auto"/>
        <w:jc w:val="center"/>
        <w:tblCellMar>
          <w:left w:w="70" w:type="dxa"/>
          <w:right w:w="70" w:type="dxa"/>
        </w:tblCellMar>
        <w:tblLook w:val="04A0" w:firstRow="1" w:lastRow="0" w:firstColumn="1" w:lastColumn="0" w:noHBand="0" w:noVBand="1"/>
      </w:tblPr>
      <w:tblGrid>
        <w:gridCol w:w="4356"/>
        <w:gridCol w:w="254"/>
        <w:gridCol w:w="349"/>
        <w:gridCol w:w="349"/>
        <w:gridCol w:w="349"/>
        <w:gridCol w:w="487"/>
      </w:tblGrid>
      <w:tr w:rsidR="00433664" w:rsidRPr="00151990" w:rsidTr="00460053">
        <w:trPr>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00542B"/>
            <w:vAlign w:val="center"/>
            <w:hideMark/>
          </w:tcPr>
          <w:p w:rsidR="00433664" w:rsidRPr="00151990" w:rsidRDefault="00433664" w:rsidP="00460053">
            <w:pPr>
              <w:spacing w:after="0"/>
              <w:jc w:val="center"/>
              <w:rPr>
                <w:rFonts w:ascii="Arial Narrow" w:eastAsia="Times New Roman" w:hAnsi="Arial Narrow" w:cs="Arial"/>
                <w:color w:val="FFFFFF"/>
                <w:sz w:val="19"/>
                <w:szCs w:val="19"/>
                <w:lang w:eastAsia="es-CR"/>
              </w:rPr>
            </w:pPr>
            <w:r w:rsidRPr="00151990">
              <w:rPr>
                <w:rFonts w:ascii="Arial Narrow" w:eastAsia="Times New Roman" w:hAnsi="Arial Narrow" w:cs="Arial"/>
                <w:color w:val="FFFFFF"/>
                <w:sz w:val="19"/>
                <w:szCs w:val="19"/>
                <w:lang w:eastAsia="es-CR"/>
              </w:rPr>
              <w:t>Unidad Organizacional</w:t>
            </w:r>
          </w:p>
        </w:tc>
        <w:tc>
          <w:tcPr>
            <w:tcW w:w="0" w:type="auto"/>
            <w:gridSpan w:val="4"/>
            <w:tcBorders>
              <w:top w:val="single" w:sz="8" w:space="0" w:color="auto"/>
              <w:left w:val="nil"/>
              <w:bottom w:val="single" w:sz="8" w:space="0" w:color="auto"/>
              <w:right w:val="single" w:sz="8" w:space="0" w:color="000000"/>
            </w:tcBorders>
            <w:shd w:val="clear" w:color="000000" w:fill="00542B"/>
            <w:vAlign w:val="center"/>
            <w:hideMark/>
          </w:tcPr>
          <w:p w:rsidR="00433664" w:rsidRPr="00151990" w:rsidRDefault="00433664" w:rsidP="00460053">
            <w:pPr>
              <w:spacing w:after="0"/>
              <w:jc w:val="center"/>
              <w:rPr>
                <w:rFonts w:ascii="Arial Narrow" w:eastAsia="Times New Roman" w:hAnsi="Arial Narrow" w:cs="Arial"/>
                <w:color w:val="FFFFFF"/>
                <w:sz w:val="19"/>
                <w:szCs w:val="19"/>
                <w:lang w:eastAsia="es-CR"/>
              </w:rPr>
            </w:pPr>
            <w:r w:rsidRPr="00151990">
              <w:rPr>
                <w:rFonts w:ascii="Arial Narrow" w:eastAsia="Times New Roman" w:hAnsi="Arial Narrow" w:cs="Arial"/>
                <w:color w:val="FFFFFF"/>
                <w:sz w:val="19"/>
                <w:szCs w:val="19"/>
                <w:lang w:eastAsia="es-CR"/>
              </w:rPr>
              <w:t>Clase del puesto</w:t>
            </w:r>
          </w:p>
        </w:tc>
        <w:tc>
          <w:tcPr>
            <w:tcW w:w="0" w:type="auto"/>
            <w:vMerge w:val="restart"/>
            <w:tcBorders>
              <w:top w:val="single" w:sz="8" w:space="0" w:color="auto"/>
              <w:left w:val="nil"/>
              <w:bottom w:val="single" w:sz="8" w:space="0" w:color="000000"/>
              <w:right w:val="single" w:sz="8" w:space="0" w:color="auto"/>
            </w:tcBorders>
            <w:shd w:val="clear" w:color="000000" w:fill="00542B"/>
            <w:vAlign w:val="center"/>
            <w:hideMark/>
          </w:tcPr>
          <w:p w:rsidR="00433664" w:rsidRPr="00151990" w:rsidRDefault="00433664" w:rsidP="00460053">
            <w:pPr>
              <w:spacing w:after="0"/>
              <w:jc w:val="center"/>
              <w:rPr>
                <w:rFonts w:ascii="Arial Narrow" w:eastAsia="Times New Roman" w:hAnsi="Arial Narrow" w:cs="Arial"/>
                <w:color w:val="FFFFFF"/>
                <w:sz w:val="19"/>
                <w:szCs w:val="19"/>
                <w:lang w:eastAsia="es-CR"/>
              </w:rPr>
            </w:pPr>
            <w:r w:rsidRPr="00151990">
              <w:rPr>
                <w:rFonts w:ascii="Arial Narrow" w:eastAsia="Times New Roman" w:hAnsi="Arial Narrow" w:cs="Arial"/>
                <w:color w:val="FFFFFF"/>
                <w:sz w:val="19"/>
                <w:szCs w:val="19"/>
                <w:lang w:eastAsia="es-CR"/>
              </w:rPr>
              <w:t>Total</w:t>
            </w:r>
          </w:p>
        </w:tc>
      </w:tr>
      <w:tr w:rsidR="00433664" w:rsidRPr="00151990" w:rsidTr="00460053">
        <w:trP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433664" w:rsidRPr="00151990" w:rsidRDefault="00433664" w:rsidP="00460053">
            <w:pPr>
              <w:spacing w:after="0"/>
              <w:rPr>
                <w:rFonts w:ascii="Arial Narrow" w:eastAsia="Times New Roman" w:hAnsi="Arial Narrow" w:cs="Arial"/>
                <w:color w:val="FFFFFF"/>
                <w:sz w:val="19"/>
                <w:szCs w:val="19"/>
                <w:lang w:eastAsia="es-CR"/>
              </w:rPr>
            </w:pPr>
          </w:p>
        </w:tc>
        <w:tc>
          <w:tcPr>
            <w:tcW w:w="0" w:type="auto"/>
            <w:tcBorders>
              <w:top w:val="nil"/>
              <w:left w:val="nil"/>
              <w:bottom w:val="single" w:sz="8" w:space="0" w:color="auto"/>
              <w:right w:val="single" w:sz="8" w:space="0" w:color="auto"/>
            </w:tcBorders>
            <w:shd w:val="clear" w:color="000000" w:fill="00542B"/>
            <w:vAlign w:val="center"/>
            <w:hideMark/>
          </w:tcPr>
          <w:p w:rsidR="00433664" w:rsidRPr="00151990" w:rsidRDefault="00433664" w:rsidP="00460053">
            <w:pPr>
              <w:spacing w:after="0"/>
              <w:jc w:val="center"/>
              <w:rPr>
                <w:rFonts w:ascii="Arial Narrow" w:eastAsia="Times New Roman" w:hAnsi="Arial Narrow" w:cs="Arial"/>
                <w:color w:val="FFFFFF"/>
                <w:sz w:val="19"/>
                <w:szCs w:val="19"/>
                <w:lang w:eastAsia="es-CR"/>
              </w:rPr>
            </w:pPr>
            <w:r w:rsidRPr="00151990">
              <w:rPr>
                <w:rFonts w:ascii="Arial Narrow" w:eastAsia="Times New Roman" w:hAnsi="Arial Narrow" w:cs="Arial"/>
                <w:color w:val="FFFFFF"/>
                <w:sz w:val="19"/>
                <w:szCs w:val="19"/>
                <w:lang w:eastAsia="es-CR"/>
              </w:rPr>
              <w:t>J</w:t>
            </w:r>
          </w:p>
        </w:tc>
        <w:tc>
          <w:tcPr>
            <w:tcW w:w="0" w:type="auto"/>
            <w:tcBorders>
              <w:top w:val="nil"/>
              <w:left w:val="nil"/>
              <w:bottom w:val="single" w:sz="8" w:space="0" w:color="auto"/>
              <w:right w:val="single" w:sz="8" w:space="0" w:color="auto"/>
            </w:tcBorders>
            <w:shd w:val="clear" w:color="000000" w:fill="00542B"/>
            <w:vAlign w:val="center"/>
            <w:hideMark/>
          </w:tcPr>
          <w:p w:rsidR="00433664" w:rsidRPr="00151990" w:rsidRDefault="00433664" w:rsidP="00460053">
            <w:pPr>
              <w:spacing w:after="0"/>
              <w:jc w:val="center"/>
              <w:rPr>
                <w:rFonts w:ascii="Arial Narrow" w:eastAsia="Times New Roman" w:hAnsi="Arial Narrow" w:cs="Arial"/>
                <w:color w:val="FFFFFF"/>
                <w:sz w:val="19"/>
                <w:szCs w:val="19"/>
                <w:lang w:eastAsia="es-CR"/>
              </w:rPr>
            </w:pPr>
            <w:r w:rsidRPr="00151990">
              <w:rPr>
                <w:rFonts w:ascii="Arial Narrow" w:eastAsia="Times New Roman" w:hAnsi="Arial Narrow" w:cs="Arial"/>
                <w:color w:val="FFFFFF"/>
                <w:sz w:val="19"/>
                <w:szCs w:val="19"/>
                <w:lang w:eastAsia="es-CR"/>
              </w:rPr>
              <w:t>P</w:t>
            </w:r>
          </w:p>
        </w:tc>
        <w:tc>
          <w:tcPr>
            <w:tcW w:w="0" w:type="auto"/>
            <w:tcBorders>
              <w:top w:val="nil"/>
              <w:left w:val="nil"/>
              <w:bottom w:val="single" w:sz="8" w:space="0" w:color="auto"/>
              <w:right w:val="single" w:sz="8" w:space="0" w:color="auto"/>
            </w:tcBorders>
            <w:shd w:val="clear" w:color="000000" w:fill="00542B"/>
            <w:vAlign w:val="center"/>
            <w:hideMark/>
          </w:tcPr>
          <w:p w:rsidR="00433664" w:rsidRPr="00151990" w:rsidRDefault="00433664" w:rsidP="00460053">
            <w:pPr>
              <w:spacing w:after="0"/>
              <w:jc w:val="center"/>
              <w:rPr>
                <w:rFonts w:ascii="Arial Narrow" w:eastAsia="Times New Roman" w:hAnsi="Arial Narrow" w:cs="Arial"/>
                <w:color w:val="FFFFFF"/>
                <w:sz w:val="19"/>
                <w:szCs w:val="19"/>
                <w:lang w:eastAsia="es-CR"/>
              </w:rPr>
            </w:pPr>
            <w:r w:rsidRPr="00151990">
              <w:rPr>
                <w:rFonts w:ascii="Arial Narrow" w:eastAsia="Times New Roman" w:hAnsi="Arial Narrow" w:cs="Arial"/>
                <w:color w:val="FFFFFF"/>
                <w:sz w:val="19"/>
                <w:szCs w:val="19"/>
                <w:lang w:eastAsia="es-CR"/>
              </w:rPr>
              <w:t>T</w:t>
            </w:r>
          </w:p>
        </w:tc>
        <w:tc>
          <w:tcPr>
            <w:tcW w:w="0" w:type="auto"/>
            <w:tcBorders>
              <w:top w:val="nil"/>
              <w:left w:val="nil"/>
              <w:bottom w:val="single" w:sz="8" w:space="0" w:color="auto"/>
              <w:right w:val="single" w:sz="8" w:space="0" w:color="auto"/>
            </w:tcBorders>
            <w:shd w:val="clear" w:color="000000" w:fill="00542B"/>
            <w:vAlign w:val="center"/>
            <w:hideMark/>
          </w:tcPr>
          <w:p w:rsidR="00433664" w:rsidRPr="00151990" w:rsidRDefault="00433664" w:rsidP="00460053">
            <w:pPr>
              <w:spacing w:after="0"/>
              <w:jc w:val="center"/>
              <w:rPr>
                <w:rFonts w:ascii="Arial Narrow" w:eastAsia="Times New Roman" w:hAnsi="Arial Narrow" w:cs="Arial"/>
                <w:color w:val="FFFFFF"/>
                <w:sz w:val="19"/>
                <w:szCs w:val="19"/>
                <w:lang w:eastAsia="es-CR"/>
              </w:rPr>
            </w:pPr>
            <w:r w:rsidRPr="00151990">
              <w:rPr>
                <w:rFonts w:ascii="Arial Narrow" w:eastAsia="Times New Roman" w:hAnsi="Arial Narrow" w:cs="Arial"/>
                <w:color w:val="FFFFFF"/>
                <w:sz w:val="19"/>
                <w:szCs w:val="19"/>
                <w:lang w:eastAsia="es-CR"/>
              </w:rPr>
              <w:t>O</w:t>
            </w:r>
          </w:p>
        </w:tc>
        <w:tc>
          <w:tcPr>
            <w:tcW w:w="0" w:type="auto"/>
            <w:vMerge/>
            <w:tcBorders>
              <w:top w:val="single" w:sz="8" w:space="0" w:color="auto"/>
              <w:left w:val="nil"/>
              <w:bottom w:val="single" w:sz="8" w:space="0" w:color="000000"/>
              <w:right w:val="single" w:sz="8" w:space="0" w:color="auto"/>
            </w:tcBorders>
            <w:vAlign w:val="center"/>
            <w:hideMark/>
          </w:tcPr>
          <w:p w:rsidR="00433664" w:rsidRPr="00151990" w:rsidRDefault="00433664" w:rsidP="00460053">
            <w:pPr>
              <w:spacing w:after="0"/>
              <w:rPr>
                <w:rFonts w:ascii="Arial Narrow" w:eastAsia="Times New Roman" w:hAnsi="Arial Narrow" w:cs="Arial"/>
                <w:color w:val="FFFFFF"/>
                <w:sz w:val="19"/>
                <w:szCs w:val="19"/>
                <w:lang w:eastAsia="es-CR"/>
              </w:rPr>
            </w:pP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DESPACHO MINISTERIAL</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SEPSA</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3</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5</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BIENES Y SERVICIOS</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FINANCIERO</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RECURSOS HUMANOS</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TECNOLOGÍA INFORMACIÓN</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NACIONAL DE EXTENSIÓN AGROPECUARIA</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AGRICULTURA CONSERVACIONISTA</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BRUNCA</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3</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CENTRAL OCCIDENTAL</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4</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9</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CENTRAL ORIENTAL</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3</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3</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8</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CENTRAL SUR</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3</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CHOROTEGA</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4</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7</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HUETAR NORTE</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3</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2</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6</w:t>
            </w:r>
          </w:p>
        </w:tc>
      </w:tr>
      <w:tr w:rsidR="00433664" w:rsidRPr="00151990" w:rsidTr="00460053">
        <w:trPr>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HUETAR ATLÁNTICO</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r>
      <w:tr w:rsidR="00433664" w:rsidRPr="00151990" w:rsidTr="00460053">
        <w:trPr>
          <w:jc w:val="center"/>
        </w:trPr>
        <w:tc>
          <w:tcPr>
            <w:tcW w:w="0" w:type="auto"/>
            <w:tcBorders>
              <w:top w:val="nil"/>
              <w:left w:val="single" w:sz="8" w:space="0" w:color="auto"/>
              <w:bottom w:val="single" w:sz="4" w:space="0" w:color="auto"/>
              <w:right w:val="single" w:sz="8" w:space="0" w:color="auto"/>
            </w:tcBorders>
            <w:shd w:val="clear" w:color="auto" w:fill="auto"/>
            <w:vAlign w:val="center"/>
            <w:hideMark/>
          </w:tcPr>
          <w:p w:rsidR="00433664" w:rsidRPr="00151990" w:rsidRDefault="00433664" w:rsidP="00460053">
            <w:pPr>
              <w:spacing w:after="0"/>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DIRECCIÓN REGIONAL PACIFICO CENTRAL</w:t>
            </w:r>
          </w:p>
        </w:tc>
        <w:tc>
          <w:tcPr>
            <w:tcW w:w="0" w:type="auto"/>
            <w:tcBorders>
              <w:top w:val="nil"/>
              <w:left w:val="nil"/>
              <w:bottom w:val="single" w:sz="4"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 </w:t>
            </w:r>
          </w:p>
        </w:tc>
        <w:tc>
          <w:tcPr>
            <w:tcW w:w="0" w:type="auto"/>
            <w:tcBorders>
              <w:top w:val="nil"/>
              <w:left w:val="nil"/>
              <w:bottom w:val="single" w:sz="4"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4"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4" w:space="0" w:color="auto"/>
              <w:right w:val="single" w:sz="8" w:space="0" w:color="auto"/>
            </w:tcBorders>
            <w:shd w:val="clear" w:color="auto" w:fill="auto"/>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1</w:t>
            </w:r>
          </w:p>
        </w:tc>
        <w:tc>
          <w:tcPr>
            <w:tcW w:w="0" w:type="auto"/>
            <w:tcBorders>
              <w:top w:val="nil"/>
              <w:left w:val="nil"/>
              <w:bottom w:val="single" w:sz="4" w:space="0" w:color="auto"/>
              <w:right w:val="single" w:sz="8" w:space="0" w:color="auto"/>
            </w:tcBorders>
            <w:shd w:val="clear" w:color="auto" w:fill="A8D08D" w:themeFill="accent6" w:themeFillTint="99"/>
            <w:vAlign w:val="center"/>
            <w:hideMark/>
          </w:tcPr>
          <w:p w:rsidR="00433664" w:rsidRPr="00151990" w:rsidRDefault="00433664" w:rsidP="00460053">
            <w:pPr>
              <w:spacing w:after="0"/>
              <w:jc w:val="center"/>
              <w:rPr>
                <w:rFonts w:ascii="Arial Narrow" w:eastAsia="Times New Roman" w:hAnsi="Arial Narrow" w:cs="Arial"/>
                <w:color w:val="000000"/>
                <w:sz w:val="19"/>
                <w:szCs w:val="19"/>
                <w:lang w:eastAsia="es-CR"/>
              </w:rPr>
            </w:pPr>
            <w:r w:rsidRPr="00151990">
              <w:rPr>
                <w:rFonts w:ascii="Arial Narrow" w:eastAsia="Times New Roman" w:hAnsi="Arial Narrow" w:cs="Arial"/>
                <w:color w:val="000000"/>
                <w:sz w:val="19"/>
                <w:szCs w:val="19"/>
                <w:lang w:eastAsia="es-CR"/>
              </w:rPr>
              <w:t>3</w:t>
            </w:r>
          </w:p>
        </w:tc>
      </w:tr>
      <w:tr w:rsidR="00433664" w:rsidRPr="00151990" w:rsidTr="00460053">
        <w:trPr>
          <w:jc w:val="center"/>
        </w:trPr>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rsidR="00433664" w:rsidRPr="00151990" w:rsidRDefault="00433664" w:rsidP="00460053">
            <w:pPr>
              <w:spacing w:after="0"/>
              <w:jc w:val="center"/>
              <w:rPr>
                <w:rFonts w:ascii="Arial Narrow" w:eastAsia="Times New Roman" w:hAnsi="Arial Narrow" w:cs="Arial"/>
                <w:b/>
                <w:sz w:val="19"/>
                <w:szCs w:val="19"/>
                <w:lang w:eastAsia="es-CR"/>
              </w:rPr>
            </w:pPr>
            <w:r w:rsidRPr="00151990">
              <w:rPr>
                <w:rFonts w:ascii="Arial Narrow" w:eastAsia="Times New Roman" w:hAnsi="Arial Narrow" w:cs="Arial"/>
                <w:b/>
                <w:sz w:val="19"/>
                <w:szCs w:val="19"/>
                <w:lang w:eastAsia="es-CR"/>
              </w:rPr>
              <w:t>Total</w:t>
            </w:r>
          </w:p>
        </w:tc>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rsidR="00433664" w:rsidRPr="00151990" w:rsidRDefault="00433664" w:rsidP="00460053">
            <w:pPr>
              <w:spacing w:after="0"/>
              <w:jc w:val="center"/>
              <w:rPr>
                <w:rFonts w:ascii="Arial Narrow" w:eastAsia="Times New Roman" w:hAnsi="Arial Narrow" w:cs="Arial"/>
                <w:b/>
                <w:sz w:val="19"/>
                <w:szCs w:val="19"/>
                <w:lang w:eastAsia="es-CR"/>
              </w:rPr>
            </w:pPr>
            <w:r w:rsidRPr="00151990">
              <w:rPr>
                <w:rFonts w:ascii="Arial Narrow" w:eastAsia="Times New Roman" w:hAnsi="Arial Narrow" w:cs="Arial"/>
                <w:b/>
                <w:sz w:val="19"/>
                <w:szCs w:val="19"/>
                <w:lang w:eastAsia="es-CR"/>
              </w:rPr>
              <w:t>8</w:t>
            </w:r>
          </w:p>
        </w:tc>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rsidR="00433664" w:rsidRPr="00151990" w:rsidRDefault="00433664" w:rsidP="00460053">
            <w:pPr>
              <w:spacing w:after="0"/>
              <w:jc w:val="center"/>
              <w:rPr>
                <w:rFonts w:ascii="Arial Narrow" w:eastAsia="Times New Roman" w:hAnsi="Arial Narrow" w:cs="Arial"/>
                <w:b/>
                <w:sz w:val="19"/>
                <w:szCs w:val="19"/>
                <w:lang w:eastAsia="es-CR"/>
              </w:rPr>
            </w:pPr>
            <w:r w:rsidRPr="00151990">
              <w:rPr>
                <w:rFonts w:ascii="Arial Narrow" w:eastAsia="Times New Roman" w:hAnsi="Arial Narrow" w:cs="Arial"/>
                <w:b/>
                <w:sz w:val="19"/>
                <w:szCs w:val="19"/>
                <w:lang w:eastAsia="es-CR"/>
              </w:rPr>
              <w:t>18</w:t>
            </w:r>
          </w:p>
        </w:tc>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rsidR="00433664" w:rsidRPr="00151990" w:rsidRDefault="00433664" w:rsidP="00460053">
            <w:pPr>
              <w:spacing w:after="0"/>
              <w:jc w:val="center"/>
              <w:rPr>
                <w:rFonts w:ascii="Arial Narrow" w:eastAsia="Times New Roman" w:hAnsi="Arial Narrow" w:cs="Arial"/>
                <w:b/>
                <w:sz w:val="19"/>
                <w:szCs w:val="19"/>
                <w:lang w:eastAsia="es-CR"/>
              </w:rPr>
            </w:pPr>
            <w:r w:rsidRPr="00151990">
              <w:rPr>
                <w:rFonts w:ascii="Arial Narrow" w:eastAsia="Times New Roman" w:hAnsi="Arial Narrow" w:cs="Arial"/>
                <w:b/>
                <w:sz w:val="19"/>
                <w:szCs w:val="19"/>
                <w:lang w:eastAsia="es-CR"/>
              </w:rPr>
              <w:t>16</w:t>
            </w:r>
          </w:p>
        </w:tc>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rsidR="00433664" w:rsidRPr="00151990" w:rsidRDefault="00433664" w:rsidP="00460053">
            <w:pPr>
              <w:spacing w:after="0"/>
              <w:jc w:val="center"/>
              <w:rPr>
                <w:rFonts w:ascii="Arial Narrow" w:eastAsia="Times New Roman" w:hAnsi="Arial Narrow" w:cs="Arial"/>
                <w:b/>
                <w:sz w:val="19"/>
                <w:szCs w:val="19"/>
                <w:lang w:eastAsia="es-CR"/>
              </w:rPr>
            </w:pPr>
            <w:r w:rsidRPr="00151990">
              <w:rPr>
                <w:rFonts w:ascii="Arial Narrow" w:eastAsia="Times New Roman" w:hAnsi="Arial Narrow" w:cs="Arial"/>
                <w:b/>
                <w:sz w:val="19"/>
                <w:szCs w:val="19"/>
                <w:lang w:eastAsia="es-CR"/>
              </w:rPr>
              <w:t>13</w:t>
            </w:r>
          </w:p>
        </w:tc>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rsidR="00433664" w:rsidRPr="00151990" w:rsidRDefault="00433664" w:rsidP="00460053">
            <w:pPr>
              <w:spacing w:after="0"/>
              <w:jc w:val="center"/>
              <w:rPr>
                <w:rFonts w:ascii="Arial Narrow" w:eastAsia="Times New Roman" w:hAnsi="Arial Narrow" w:cs="Arial"/>
                <w:b/>
                <w:sz w:val="19"/>
                <w:szCs w:val="19"/>
                <w:lang w:eastAsia="es-CR"/>
              </w:rPr>
            </w:pPr>
            <w:r w:rsidRPr="00151990">
              <w:rPr>
                <w:rFonts w:ascii="Arial Narrow" w:eastAsia="Times New Roman" w:hAnsi="Arial Narrow" w:cs="Arial"/>
                <w:b/>
                <w:sz w:val="19"/>
                <w:szCs w:val="19"/>
                <w:lang w:eastAsia="es-CR"/>
              </w:rPr>
              <w:t>55</w:t>
            </w:r>
          </w:p>
        </w:tc>
      </w:tr>
    </w:tbl>
    <w:p w:rsidR="00433664" w:rsidRPr="00032FA6" w:rsidRDefault="00433664" w:rsidP="00433664">
      <w:pPr>
        <w:ind w:left="2119"/>
        <w:rPr>
          <w:rFonts w:ascii="Cambria" w:hAnsi="Cambria"/>
          <w:b/>
          <w:sz w:val="18"/>
        </w:rPr>
      </w:pPr>
      <w:r w:rsidRPr="00151990">
        <w:rPr>
          <w:rFonts w:ascii="Cambria" w:hAnsi="Cambria"/>
          <w:b/>
          <w:sz w:val="18"/>
        </w:rPr>
        <w:t>Total de funcionarios según clasificación y salarios brutos</w:t>
      </w:r>
    </w:p>
    <w:p w:rsidR="00BD4CB4" w:rsidRPr="00032FA6" w:rsidRDefault="00BD4CB4" w:rsidP="00513CB2">
      <w:pPr>
        <w:spacing w:after="0" w:line="240" w:lineRule="auto"/>
        <w:rPr>
          <w:rFonts w:ascii="Cambria" w:hAnsi="Cambria" w:cstheme="minorHAnsi"/>
          <w:b/>
          <w:color w:val="222A35" w:themeColor="text2" w:themeShade="80"/>
        </w:rPr>
      </w:pPr>
    </w:p>
    <w:p w:rsidR="007E1A96" w:rsidRPr="00032FA6" w:rsidRDefault="00F923C6" w:rsidP="00CA49A1">
      <w:pPr>
        <w:pStyle w:val="Ttulo2"/>
        <w:ind w:left="720"/>
      </w:pPr>
      <w:bookmarkStart w:id="21" w:name="_Toc477855033"/>
      <w:bookmarkStart w:id="22" w:name="_Toc477855168"/>
      <w:bookmarkStart w:id="23" w:name="_Toc483816682"/>
      <w:r>
        <w:t>T</w:t>
      </w:r>
      <w:r w:rsidR="007E1A96" w:rsidRPr="00032FA6">
        <w:t>otal de funcionarios según clasificación de puesto y salarios brutos</w:t>
      </w:r>
      <w:bookmarkEnd w:id="21"/>
      <w:bookmarkEnd w:id="22"/>
      <w:bookmarkEnd w:id="23"/>
    </w:p>
    <w:p w:rsidR="007E1A96" w:rsidRPr="00032FA6" w:rsidRDefault="007E1A96" w:rsidP="007E1A96">
      <w:pPr>
        <w:spacing w:after="0"/>
        <w:rPr>
          <w:rFonts w:ascii="Arial Narrow" w:hAnsi="Arial Narrow" w:cs="Arial"/>
          <w:b/>
        </w:rPr>
      </w:pPr>
    </w:p>
    <w:p w:rsidR="007E1A96" w:rsidRDefault="007E1A96" w:rsidP="009055A7">
      <w:pPr>
        <w:autoSpaceDE w:val="0"/>
        <w:autoSpaceDN w:val="0"/>
        <w:adjustRightInd w:val="0"/>
        <w:spacing w:after="0"/>
        <w:contextualSpacing/>
        <w:rPr>
          <w:rFonts w:ascii="Cambria" w:hAnsi="Cambria" w:cs="Arial"/>
        </w:rPr>
      </w:pPr>
      <w:r w:rsidRPr="00032FA6">
        <w:rPr>
          <w:rFonts w:ascii="Cambria" w:hAnsi="Cambria" w:cs="Arial"/>
        </w:rPr>
        <w:t xml:space="preserve">A continuación se detalla el total de puestos del MAG con el salario base bruto, </w:t>
      </w:r>
      <w:r w:rsidR="00CA49A1">
        <w:rPr>
          <w:rFonts w:ascii="Cambria" w:hAnsi="Cambria" w:cs="Arial"/>
        </w:rPr>
        <w:t xml:space="preserve">se especifica que a la misma </w:t>
      </w:r>
      <w:r w:rsidRPr="00032FA6">
        <w:rPr>
          <w:rFonts w:ascii="Cambria" w:hAnsi="Cambria" w:cs="Arial"/>
        </w:rPr>
        <w:t xml:space="preserve"> se le incluye</w:t>
      </w:r>
      <w:r w:rsidR="00CA49A1">
        <w:rPr>
          <w:rFonts w:ascii="Cambria" w:hAnsi="Cambria" w:cs="Arial"/>
        </w:rPr>
        <w:t>n</w:t>
      </w:r>
      <w:r w:rsidRPr="00032FA6">
        <w:rPr>
          <w:rFonts w:ascii="Cambria" w:hAnsi="Cambria" w:cs="Arial"/>
        </w:rPr>
        <w:t xml:space="preserve"> otros beneficios salariales  como la carrera profesional, dedicación exclusiva, prohibición, anualidades, zonaje y regionalización, que son cubiertos</w:t>
      </w:r>
      <w:r w:rsidR="00CA7C8B" w:rsidRPr="00032FA6">
        <w:rPr>
          <w:rFonts w:ascii="Cambria" w:hAnsi="Cambria" w:cs="Arial"/>
        </w:rPr>
        <w:t xml:space="preserve"> dentro del presupuesto anual.</w:t>
      </w:r>
    </w:p>
    <w:p w:rsidR="009234B2" w:rsidRDefault="009234B2" w:rsidP="00CA7C8B">
      <w:pPr>
        <w:autoSpaceDE w:val="0"/>
        <w:autoSpaceDN w:val="0"/>
        <w:adjustRightInd w:val="0"/>
        <w:spacing w:after="0"/>
        <w:contextualSpacing/>
        <w:rPr>
          <w:rFonts w:ascii="Cambria" w:hAnsi="Cambria" w:cs="Arial"/>
        </w:rPr>
      </w:pPr>
    </w:p>
    <w:p w:rsidR="009234B2" w:rsidRPr="00645E51" w:rsidRDefault="00771603" w:rsidP="009234B2">
      <w:pPr>
        <w:autoSpaceDE w:val="0"/>
        <w:autoSpaceDN w:val="0"/>
        <w:adjustRightInd w:val="0"/>
        <w:spacing w:after="0"/>
        <w:contextualSpacing/>
        <w:jc w:val="center"/>
        <w:rPr>
          <w:rFonts w:ascii="Cambria" w:hAnsi="Cambria" w:cs="Arial"/>
          <w:b/>
        </w:rPr>
      </w:pPr>
      <w:r w:rsidRPr="00645E51">
        <w:rPr>
          <w:rFonts w:ascii="Cambria" w:hAnsi="Cambria" w:cs="Arial"/>
          <w:b/>
        </w:rPr>
        <w:t xml:space="preserve">Cuadro 9. </w:t>
      </w:r>
      <w:r w:rsidR="009234B2" w:rsidRPr="00645E51">
        <w:rPr>
          <w:rFonts w:ascii="Cambria" w:hAnsi="Cambria" w:cs="Arial"/>
          <w:b/>
        </w:rPr>
        <w:t>Total de funcionarios según clasificación de puesto y salarios brutos</w:t>
      </w:r>
      <w:r w:rsidR="00C2435F" w:rsidRPr="00645E51">
        <w:rPr>
          <w:rFonts w:ascii="Cambria" w:hAnsi="Cambria" w:cs="Arial"/>
          <w:b/>
        </w:rPr>
        <w:fldChar w:fldCharType="begin"/>
      </w:r>
      <w:r w:rsidR="00C2435F" w:rsidRPr="00645E51">
        <w:rPr>
          <w:rFonts w:ascii="Cambria" w:hAnsi="Cambria"/>
        </w:rPr>
        <w:instrText xml:space="preserve"> XE "</w:instrText>
      </w:r>
      <w:r w:rsidR="00C2435F" w:rsidRPr="00645E51">
        <w:rPr>
          <w:rFonts w:ascii="Cambria" w:hAnsi="Cambria" w:cs="Arial"/>
          <w:b/>
        </w:rPr>
        <w:instrText>Cuadro 9. Total de funcionarios según clasificación de puesto y salarios brutos</w:instrText>
      </w:r>
      <w:r w:rsidR="00C2435F" w:rsidRPr="00645E51">
        <w:rPr>
          <w:rFonts w:ascii="Cambria" w:hAnsi="Cambria"/>
        </w:rPr>
        <w:instrText xml:space="preserve">" </w:instrText>
      </w:r>
      <w:r w:rsidR="00C2435F" w:rsidRPr="00645E51">
        <w:rPr>
          <w:rFonts w:ascii="Cambria" w:hAnsi="Cambria" w:cs="Arial"/>
          <w:b/>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6"/>
        <w:gridCol w:w="4641"/>
        <w:gridCol w:w="1530"/>
        <w:gridCol w:w="1801"/>
      </w:tblGrid>
      <w:tr w:rsidR="00F923C6" w:rsidRPr="00032FA6" w:rsidTr="001D6E41">
        <w:trPr>
          <w:tblHeader/>
          <w:jc w:val="center"/>
        </w:trPr>
        <w:tc>
          <w:tcPr>
            <w:tcW w:w="0" w:type="auto"/>
            <w:vMerge w:val="restart"/>
            <w:shd w:val="clear" w:color="auto" w:fill="70AD47" w:themeFill="accent6"/>
          </w:tcPr>
          <w:p w:rsidR="00F923C6" w:rsidRPr="00032FA6" w:rsidRDefault="00F923C6" w:rsidP="00700065">
            <w:pPr>
              <w:spacing w:after="0" w:line="240" w:lineRule="auto"/>
              <w:jc w:val="left"/>
              <w:rPr>
                <w:rFonts w:ascii="Cambria" w:eastAsia="Times New Roman" w:hAnsi="Cambria"/>
                <w:b/>
                <w:bCs/>
                <w:color w:val="FFFFFF"/>
                <w:sz w:val="20"/>
                <w:szCs w:val="20"/>
                <w:lang w:eastAsia="es-CR"/>
              </w:rPr>
            </w:pPr>
            <w:r>
              <w:rPr>
                <w:rFonts w:ascii="Cambria" w:eastAsia="Times New Roman" w:hAnsi="Cambria"/>
                <w:b/>
                <w:bCs/>
                <w:color w:val="FFFFFF"/>
                <w:sz w:val="20"/>
                <w:szCs w:val="20"/>
                <w:lang w:eastAsia="es-CR"/>
              </w:rPr>
              <w:t>No.</w:t>
            </w:r>
          </w:p>
        </w:tc>
        <w:tc>
          <w:tcPr>
            <w:tcW w:w="0" w:type="auto"/>
            <w:vMerge w:val="restart"/>
            <w:shd w:val="clear" w:color="auto" w:fill="70AD47" w:themeFill="accent6"/>
            <w:vAlign w:val="center"/>
            <w:hideMark/>
          </w:tcPr>
          <w:p w:rsidR="00F923C6" w:rsidRPr="00032FA6" w:rsidRDefault="00F923C6" w:rsidP="00F923C6">
            <w:pPr>
              <w:spacing w:after="0" w:line="240" w:lineRule="auto"/>
              <w:jc w:val="left"/>
              <w:rPr>
                <w:rFonts w:ascii="Cambria" w:eastAsia="Times New Roman" w:hAnsi="Cambria"/>
                <w:b/>
                <w:bCs/>
                <w:color w:val="FFFFFF"/>
                <w:sz w:val="20"/>
                <w:szCs w:val="20"/>
                <w:lang w:eastAsia="es-CR"/>
              </w:rPr>
            </w:pPr>
            <w:r>
              <w:rPr>
                <w:rFonts w:ascii="Cambria" w:eastAsia="Times New Roman" w:hAnsi="Cambria"/>
                <w:b/>
                <w:bCs/>
                <w:color w:val="FFFFFF"/>
                <w:sz w:val="20"/>
                <w:szCs w:val="20"/>
                <w:lang w:eastAsia="es-CR"/>
              </w:rPr>
              <w:t>Clase  (clasificación de puestos</w:t>
            </w:r>
            <w:r w:rsidR="009234B2">
              <w:rPr>
                <w:rFonts w:ascii="Cambria" w:eastAsia="Times New Roman" w:hAnsi="Cambria"/>
                <w:b/>
                <w:bCs/>
                <w:color w:val="FFFFFF"/>
                <w:sz w:val="20"/>
                <w:szCs w:val="20"/>
                <w:lang w:eastAsia="es-CR"/>
              </w:rPr>
              <w:t>)</w:t>
            </w:r>
            <w:r>
              <w:rPr>
                <w:rFonts w:ascii="Cambria" w:eastAsia="Times New Roman" w:hAnsi="Cambria"/>
                <w:b/>
                <w:bCs/>
                <w:color w:val="FFFFFF"/>
                <w:sz w:val="20"/>
                <w:szCs w:val="20"/>
                <w:lang w:eastAsia="es-CR"/>
              </w:rPr>
              <w:t xml:space="preserve"> </w:t>
            </w:r>
          </w:p>
        </w:tc>
        <w:tc>
          <w:tcPr>
            <w:tcW w:w="0" w:type="auto"/>
            <w:gridSpan w:val="2"/>
            <w:shd w:val="clear" w:color="auto" w:fill="70AD47" w:themeFill="accent6"/>
            <w:vAlign w:val="center"/>
          </w:tcPr>
          <w:p w:rsidR="00F923C6" w:rsidRPr="00032FA6" w:rsidRDefault="00F923C6" w:rsidP="004D1C8C">
            <w:pPr>
              <w:spacing w:after="0" w:line="240" w:lineRule="auto"/>
              <w:jc w:val="center"/>
              <w:rPr>
                <w:rFonts w:ascii="Cambria" w:eastAsia="Times New Roman" w:hAnsi="Cambria"/>
                <w:b/>
                <w:bCs/>
                <w:color w:val="FFFFFF"/>
                <w:sz w:val="20"/>
                <w:szCs w:val="20"/>
                <w:lang w:eastAsia="es-CR"/>
              </w:rPr>
            </w:pPr>
            <w:r>
              <w:rPr>
                <w:rFonts w:ascii="Cambria" w:eastAsia="Times New Roman" w:hAnsi="Cambria"/>
                <w:b/>
                <w:bCs/>
                <w:color w:val="FFFFFF"/>
                <w:sz w:val="20"/>
                <w:szCs w:val="20"/>
                <w:lang w:eastAsia="es-CR"/>
              </w:rPr>
              <w:t>SALARIOS BRUTOS</w:t>
            </w:r>
          </w:p>
        </w:tc>
      </w:tr>
      <w:tr w:rsidR="00F923C6" w:rsidRPr="00032FA6" w:rsidTr="004D1C8C">
        <w:trPr>
          <w:tblHeader/>
          <w:jc w:val="center"/>
        </w:trPr>
        <w:tc>
          <w:tcPr>
            <w:tcW w:w="0" w:type="auto"/>
            <w:vMerge/>
            <w:shd w:val="clear" w:color="auto" w:fill="70AD47" w:themeFill="accent6"/>
          </w:tcPr>
          <w:p w:rsidR="00F923C6" w:rsidRDefault="00F923C6" w:rsidP="00F923C6">
            <w:pPr>
              <w:spacing w:after="0" w:line="240" w:lineRule="auto"/>
              <w:jc w:val="left"/>
              <w:rPr>
                <w:rFonts w:ascii="Cambria" w:eastAsia="Times New Roman" w:hAnsi="Cambria"/>
                <w:b/>
                <w:bCs/>
                <w:color w:val="FFFFFF"/>
                <w:sz w:val="20"/>
                <w:szCs w:val="20"/>
                <w:lang w:eastAsia="es-CR"/>
              </w:rPr>
            </w:pPr>
          </w:p>
        </w:tc>
        <w:tc>
          <w:tcPr>
            <w:tcW w:w="0" w:type="auto"/>
            <w:vMerge/>
            <w:shd w:val="clear" w:color="auto" w:fill="70AD47" w:themeFill="accent6"/>
            <w:vAlign w:val="center"/>
          </w:tcPr>
          <w:p w:rsidR="00F923C6" w:rsidRDefault="00F923C6" w:rsidP="00F923C6">
            <w:pPr>
              <w:spacing w:after="0" w:line="240" w:lineRule="auto"/>
              <w:jc w:val="left"/>
              <w:rPr>
                <w:rFonts w:ascii="Cambria" w:eastAsia="Times New Roman" w:hAnsi="Cambria"/>
                <w:b/>
                <w:bCs/>
                <w:color w:val="FFFFFF"/>
                <w:sz w:val="20"/>
                <w:szCs w:val="20"/>
                <w:lang w:eastAsia="es-CR"/>
              </w:rPr>
            </w:pPr>
          </w:p>
        </w:tc>
        <w:tc>
          <w:tcPr>
            <w:tcW w:w="0" w:type="auto"/>
            <w:shd w:val="clear" w:color="auto" w:fill="70AD47" w:themeFill="accent6"/>
            <w:vAlign w:val="center"/>
          </w:tcPr>
          <w:p w:rsidR="00F923C6" w:rsidRPr="00032FA6" w:rsidRDefault="00F923C6" w:rsidP="00F923C6">
            <w:pPr>
              <w:spacing w:after="0" w:line="240" w:lineRule="auto"/>
              <w:jc w:val="center"/>
              <w:rPr>
                <w:rFonts w:ascii="Cambria" w:eastAsia="Times New Roman" w:hAnsi="Cambria"/>
                <w:b/>
                <w:bCs/>
                <w:color w:val="FFFFFF"/>
                <w:sz w:val="20"/>
                <w:szCs w:val="20"/>
                <w:lang w:eastAsia="es-CR"/>
              </w:rPr>
            </w:pPr>
            <w:r w:rsidRPr="00032FA6">
              <w:rPr>
                <w:rFonts w:ascii="Cambria" w:eastAsia="Times New Roman" w:hAnsi="Cambria"/>
                <w:b/>
                <w:bCs/>
                <w:color w:val="FFFFFF"/>
                <w:sz w:val="20"/>
                <w:szCs w:val="20"/>
                <w:lang w:eastAsia="es-CR"/>
              </w:rPr>
              <w:t>Costo salario</w:t>
            </w:r>
          </w:p>
          <w:p w:rsidR="00F923C6" w:rsidRPr="00032FA6" w:rsidRDefault="00F923C6" w:rsidP="00F923C6">
            <w:pPr>
              <w:spacing w:after="0" w:line="240" w:lineRule="auto"/>
              <w:jc w:val="center"/>
              <w:rPr>
                <w:rFonts w:ascii="Cambria" w:eastAsia="Times New Roman" w:hAnsi="Cambria"/>
                <w:b/>
                <w:bCs/>
                <w:color w:val="FFFFFF"/>
                <w:sz w:val="20"/>
                <w:szCs w:val="20"/>
                <w:lang w:eastAsia="es-CR"/>
              </w:rPr>
            </w:pPr>
            <w:r w:rsidRPr="00032FA6">
              <w:rPr>
                <w:rFonts w:ascii="Cambria" w:eastAsia="Times New Roman" w:hAnsi="Cambria"/>
                <w:b/>
                <w:bCs/>
                <w:color w:val="FFFFFF"/>
                <w:sz w:val="20"/>
                <w:szCs w:val="20"/>
                <w:lang w:eastAsia="es-CR"/>
              </w:rPr>
              <w:t>base mensual ¢</w:t>
            </w:r>
          </w:p>
        </w:tc>
        <w:tc>
          <w:tcPr>
            <w:tcW w:w="0" w:type="auto"/>
            <w:shd w:val="clear" w:color="auto" w:fill="70AD47" w:themeFill="accent6"/>
            <w:vAlign w:val="center"/>
          </w:tcPr>
          <w:p w:rsidR="00F923C6" w:rsidRPr="00032FA6" w:rsidRDefault="00F923C6" w:rsidP="00F923C6">
            <w:pPr>
              <w:spacing w:after="0" w:line="240" w:lineRule="auto"/>
              <w:jc w:val="center"/>
              <w:rPr>
                <w:rFonts w:ascii="Cambria" w:eastAsia="Times New Roman" w:hAnsi="Cambria"/>
                <w:b/>
                <w:bCs/>
                <w:color w:val="FFFFFF"/>
                <w:sz w:val="20"/>
                <w:szCs w:val="20"/>
                <w:lang w:eastAsia="es-CR"/>
              </w:rPr>
            </w:pPr>
            <w:r w:rsidRPr="00032FA6">
              <w:rPr>
                <w:rFonts w:ascii="Cambria" w:eastAsia="Times New Roman" w:hAnsi="Cambria"/>
                <w:b/>
                <w:bCs/>
                <w:color w:val="FFFFFF"/>
                <w:sz w:val="20"/>
                <w:szCs w:val="20"/>
                <w:lang w:eastAsia="es-CR"/>
              </w:rPr>
              <w:t>Costo total salario</w:t>
            </w:r>
          </w:p>
          <w:p w:rsidR="00F923C6" w:rsidRPr="00032FA6" w:rsidRDefault="00F923C6" w:rsidP="00F923C6">
            <w:pPr>
              <w:spacing w:after="0" w:line="240" w:lineRule="auto"/>
              <w:jc w:val="center"/>
              <w:rPr>
                <w:rFonts w:ascii="Cambria" w:eastAsia="Times New Roman" w:hAnsi="Cambria"/>
                <w:b/>
                <w:bCs/>
                <w:color w:val="FFFFFF"/>
                <w:sz w:val="20"/>
                <w:szCs w:val="20"/>
                <w:lang w:eastAsia="es-CR"/>
              </w:rPr>
            </w:pPr>
            <w:r w:rsidRPr="00032FA6">
              <w:rPr>
                <w:rFonts w:ascii="Cambria" w:eastAsia="Times New Roman" w:hAnsi="Cambria"/>
                <w:b/>
                <w:bCs/>
                <w:color w:val="FFFFFF"/>
                <w:sz w:val="20"/>
                <w:szCs w:val="20"/>
                <w:lang w:eastAsia="es-CR"/>
              </w:rPr>
              <w:t>base ¢</w:t>
            </w:r>
          </w:p>
        </w:tc>
      </w:tr>
      <w:tr w:rsidR="00F923C6" w:rsidRPr="00032FA6" w:rsidTr="004D1C8C">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Ministro</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1.357.300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16.267.600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Viceministros (1.302.650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2.605.300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31.263.600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Oficial Mayor Y Director Administrativo Y Financiero</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1.279.100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15.349.200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 xml:space="preserve">Director Ejecutivo  </w:t>
            </w:r>
            <w:r w:rsidR="009234B2" w:rsidRPr="00032FA6">
              <w:rPr>
                <w:rFonts w:ascii="Cambria" w:eastAsia="Times New Roman" w:hAnsi="Cambria"/>
                <w:color w:val="000000"/>
                <w:sz w:val="20"/>
                <w:szCs w:val="20"/>
                <w:lang w:eastAsia="es-CR"/>
              </w:rPr>
              <w:t>SEPSA</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1.266.650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15.199.800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 xml:space="preserve">Director Nacional De Extensión Agropecuaria </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1.266.650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15.199.800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Gerentes Servicio Civil 2 (1.266.650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5.066.600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60.799.200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Director Ejecutivo INTA</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1.207.650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14.491.800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Auditor Nivel 2</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1.150.600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13.807.200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Consultor Licenciado Experto (1.139.500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2.279.000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27.348.000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12</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Gerente Servicio Civil 1 (1.139.500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13.674.000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164.088.000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Auditor INTA Nivel 1</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1.093.250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13.119.000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Encargado Programa Nacional Salud Animal MAG</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1.022.439</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12.269.268</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16</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Profesionales Jefe Servicio Civil 3 (928.800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14.860.800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178.329.600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lastRenderedPageBreak/>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Médico Asistente General (G-1)</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867.320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10.407.840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111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Profesionales Jefe Servicio Civil 2 (850.200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94.372.200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1.132.466.400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 Jefe Informática 2</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850.200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10.202.400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76</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Profesionales Jefe Servicio Civil 1 (799.350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60.750.600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729.007.200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Consultor Licenciado (745.050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2.235.150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26.821.800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151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 Servicio Civil 3 (726.100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109.641.100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1.315.683.200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Asesores Profesional (681.200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1.362.400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16.348.800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 En Informática 2</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667.450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8.009.400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51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 Servicio Civil 2 (667.450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34.039.950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408.479.400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Enfermera 1</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666.588</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7.999.056</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 En Informática 1 C (588.050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5.880.500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70.566.000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36</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 Servicio Civil 1-B (588.050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21.169.800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254.037.600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47</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Profesional Servicio Civil 1-A (499.250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23.464.750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281.577.000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 xml:space="preserve">Asistente Técnico Confianza </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433.900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5.206.800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132</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Técnico Servicio Civil 3 (408.450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53.915.400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646.984.800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 xml:space="preserve"> Programador De Computador 2</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394.900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4.738.800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Operador De Computador 1</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340.550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4.086.600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Trabajador Calificado Servicio Civil 3</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338.250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4.059.000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Técnicos En Informática 2 (338.050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3.380.500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40.566.000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16</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Secretario Servicio Civil 2 (330.850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5.293.600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63.523.200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Chofer Confianza (329.750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559.500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7.914.000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Secretario Servicio Civil 1 (318.450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19.425.450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233.105.400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Técnico Servicio Civil 1 (318.450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6.687.450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80.249.400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Trabajador Calificado Servicio Civil 2 (311.000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3.110.000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37.320.000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20</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Oficinistas Servicio Civil 2 (305.450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9.109.000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73.308.000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Conductor Servicio Civil 2 (282.950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1.697.700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20.372.400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Operador Máquina Servicio Civil 1 (282.950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848.850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10.186.200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6</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Oficinista Servicio Civil 1 (279.800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1.678.800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20.145.600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9</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Conductor Servicio Civil  1 (274.200)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2.487.800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29.613.600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12</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Oficial De Seguridad Servicio Civil 2 (274.300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3.290.400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39.484.800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73</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Misceláneo Servicio Civil  2 (268.400 C/U)</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19.593.200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235.118.400</w:t>
            </w:r>
          </w:p>
        </w:tc>
      </w:tr>
      <w:tr w:rsidR="00F923C6" w:rsidRPr="00032FA6" w:rsidTr="00CA7C8B">
        <w:trPr>
          <w:jc w:val="center"/>
        </w:trPr>
        <w:tc>
          <w:tcPr>
            <w:tcW w:w="0" w:type="auto"/>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1</w:t>
            </w:r>
          </w:p>
        </w:tc>
        <w:tc>
          <w:tcPr>
            <w:tcW w:w="0" w:type="auto"/>
            <w:shd w:val="clear" w:color="auto" w:fill="auto"/>
            <w:vAlign w:val="center"/>
            <w:hideMark/>
          </w:tcPr>
          <w:p w:rsidR="00F923C6" w:rsidRPr="00032FA6" w:rsidRDefault="00F923C6" w:rsidP="00F923C6">
            <w:pPr>
              <w:spacing w:after="0" w:line="240" w:lineRule="auto"/>
              <w:jc w:val="left"/>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Misceláneo Servicio Civil 1</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253.150</w:t>
            </w:r>
          </w:p>
        </w:tc>
        <w:tc>
          <w:tcPr>
            <w:tcW w:w="0" w:type="auto"/>
            <w:shd w:val="clear" w:color="auto" w:fill="auto"/>
            <w:vAlign w:val="center"/>
            <w:hideMark/>
          </w:tcPr>
          <w:p w:rsidR="00F923C6" w:rsidRPr="00032FA6" w:rsidRDefault="00F923C6" w:rsidP="00F923C6">
            <w:pPr>
              <w:spacing w:after="0" w:line="240" w:lineRule="auto"/>
              <w:jc w:val="center"/>
              <w:rPr>
                <w:rFonts w:ascii="Cambria" w:eastAsia="Times New Roman" w:hAnsi="Cambria"/>
                <w:color w:val="000000"/>
                <w:sz w:val="20"/>
                <w:szCs w:val="20"/>
                <w:lang w:eastAsia="es-CR"/>
              </w:rPr>
            </w:pPr>
            <w:r w:rsidRPr="00032FA6">
              <w:rPr>
                <w:rFonts w:ascii="Cambria" w:eastAsia="Times New Roman" w:hAnsi="Cambria"/>
                <w:color w:val="000000"/>
                <w:sz w:val="20"/>
                <w:szCs w:val="20"/>
                <w:lang w:eastAsia="es-CR"/>
              </w:rPr>
              <w:t>3.037.800</w:t>
            </w:r>
          </w:p>
        </w:tc>
      </w:tr>
      <w:tr w:rsidR="00F923C6" w:rsidRPr="00032FA6" w:rsidTr="00CA7C8B">
        <w:trPr>
          <w:jc w:val="center"/>
        </w:trPr>
        <w:tc>
          <w:tcPr>
            <w:tcW w:w="0" w:type="auto"/>
            <w:shd w:val="clear" w:color="000000" w:fill="808080"/>
          </w:tcPr>
          <w:p w:rsidR="00F923C6" w:rsidRPr="00032FA6" w:rsidRDefault="003C22F1" w:rsidP="00F923C6">
            <w:pPr>
              <w:spacing w:after="0" w:line="240" w:lineRule="auto"/>
              <w:jc w:val="center"/>
              <w:rPr>
                <w:rFonts w:ascii="Cambria" w:eastAsia="Times New Roman" w:hAnsi="Cambria"/>
                <w:b/>
                <w:bCs/>
                <w:color w:val="000000"/>
                <w:sz w:val="20"/>
                <w:szCs w:val="20"/>
                <w:lang w:eastAsia="es-CR"/>
              </w:rPr>
            </w:pPr>
            <w:r>
              <w:rPr>
                <w:rFonts w:ascii="Cambria" w:eastAsia="Times New Roman" w:hAnsi="Cambria"/>
                <w:b/>
                <w:bCs/>
                <w:color w:val="000000"/>
                <w:sz w:val="20"/>
                <w:szCs w:val="20"/>
                <w:lang w:eastAsia="es-CR"/>
              </w:rPr>
              <w:t>921*</w:t>
            </w:r>
          </w:p>
        </w:tc>
        <w:tc>
          <w:tcPr>
            <w:tcW w:w="0" w:type="auto"/>
            <w:shd w:val="clear" w:color="000000" w:fill="808080"/>
            <w:vAlign w:val="center"/>
            <w:hideMark/>
          </w:tcPr>
          <w:p w:rsidR="00F923C6" w:rsidRPr="00032FA6" w:rsidRDefault="00F923C6" w:rsidP="00F923C6">
            <w:pPr>
              <w:spacing w:after="0" w:line="240" w:lineRule="auto"/>
              <w:jc w:val="center"/>
              <w:rPr>
                <w:rFonts w:ascii="Cambria" w:eastAsia="Times New Roman" w:hAnsi="Cambria"/>
                <w:b/>
                <w:bCs/>
                <w:color w:val="000000"/>
                <w:sz w:val="20"/>
                <w:szCs w:val="20"/>
                <w:lang w:eastAsia="es-CR"/>
              </w:rPr>
            </w:pPr>
            <w:r w:rsidRPr="00032FA6">
              <w:rPr>
                <w:rFonts w:ascii="Cambria" w:eastAsia="Times New Roman" w:hAnsi="Cambria"/>
                <w:b/>
                <w:bCs/>
                <w:color w:val="000000"/>
                <w:sz w:val="20"/>
                <w:szCs w:val="20"/>
                <w:lang w:eastAsia="es-CR"/>
              </w:rPr>
              <w:t>TOTAL:</w:t>
            </w:r>
          </w:p>
        </w:tc>
        <w:tc>
          <w:tcPr>
            <w:tcW w:w="0" w:type="auto"/>
            <w:shd w:val="clear" w:color="000000" w:fill="808080"/>
            <w:noWrap/>
            <w:vAlign w:val="bottom"/>
            <w:hideMark/>
          </w:tcPr>
          <w:p w:rsidR="00F923C6" w:rsidRPr="00CA49A1" w:rsidRDefault="00F923C6" w:rsidP="00F923C6">
            <w:pPr>
              <w:spacing w:after="0" w:line="240" w:lineRule="auto"/>
              <w:jc w:val="right"/>
              <w:rPr>
                <w:rFonts w:eastAsia="Times New Roman"/>
                <w:b/>
                <w:color w:val="000000"/>
                <w:lang w:eastAsia="es-CR"/>
              </w:rPr>
            </w:pPr>
            <w:r w:rsidRPr="00CA49A1">
              <w:rPr>
                <w:rFonts w:eastAsia="Times New Roman"/>
                <w:b/>
                <w:color w:val="000000"/>
                <w:lang w:eastAsia="es-CR"/>
              </w:rPr>
              <w:t>536.935.747</w:t>
            </w:r>
          </w:p>
        </w:tc>
        <w:tc>
          <w:tcPr>
            <w:tcW w:w="0" w:type="auto"/>
            <w:shd w:val="clear" w:color="000000" w:fill="808080"/>
            <w:vAlign w:val="center"/>
            <w:hideMark/>
          </w:tcPr>
          <w:p w:rsidR="00F923C6" w:rsidRPr="00032FA6" w:rsidRDefault="00F923C6" w:rsidP="00F923C6">
            <w:pPr>
              <w:spacing w:after="0" w:line="240" w:lineRule="auto"/>
              <w:jc w:val="center"/>
              <w:rPr>
                <w:rFonts w:eastAsia="Times New Roman"/>
                <w:b/>
                <w:bCs/>
                <w:color w:val="000000"/>
                <w:sz w:val="20"/>
                <w:szCs w:val="20"/>
                <w:lang w:eastAsia="es-CR"/>
              </w:rPr>
            </w:pPr>
            <w:r w:rsidRPr="00032FA6">
              <w:rPr>
                <w:rFonts w:eastAsia="Times New Roman"/>
                <w:b/>
                <w:bCs/>
                <w:color w:val="000000"/>
                <w:sz w:val="20"/>
                <w:szCs w:val="20"/>
                <w:lang w:eastAsia="es-CR"/>
              </w:rPr>
              <w:t>6.408.158.964</w:t>
            </w:r>
          </w:p>
        </w:tc>
      </w:tr>
    </w:tbl>
    <w:p w:rsidR="00526D94" w:rsidRPr="003C22F1" w:rsidRDefault="003C22F1" w:rsidP="009055A7">
      <w:pPr>
        <w:autoSpaceDE w:val="0"/>
        <w:autoSpaceDN w:val="0"/>
        <w:adjustRightInd w:val="0"/>
        <w:spacing w:after="0" w:line="240" w:lineRule="auto"/>
        <w:ind w:left="710"/>
        <w:contextualSpacing/>
        <w:rPr>
          <w:rFonts w:ascii="Cambria" w:hAnsi="Cambria" w:cs="Arial"/>
          <w:sz w:val="16"/>
          <w:szCs w:val="16"/>
        </w:rPr>
      </w:pPr>
      <w:r w:rsidRPr="003C22F1">
        <w:rPr>
          <w:rFonts w:ascii="Cambria" w:hAnsi="Cambria" w:cs="Arial"/>
          <w:sz w:val="16"/>
          <w:szCs w:val="16"/>
        </w:rPr>
        <w:t>Fuente</w:t>
      </w:r>
      <w:r w:rsidR="009055A7" w:rsidRPr="003C22F1">
        <w:rPr>
          <w:rFonts w:ascii="Cambria" w:hAnsi="Cambria" w:cs="Arial"/>
          <w:sz w:val="16"/>
          <w:szCs w:val="16"/>
        </w:rPr>
        <w:t>: Presupuesto</w:t>
      </w:r>
      <w:r w:rsidRPr="003C22F1">
        <w:rPr>
          <w:rFonts w:ascii="Cambria" w:hAnsi="Cambria" w:cs="Arial"/>
          <w:sz w:val="16"/>
          <w:szCs w:val="16"/>
        </w:rPr>
        <w:t xml:space="preserve"> 2016.</w:t>
      </w:r>
      <w:r w:rsidR="009055A7">
        <w:rPr>
          <w:rFonts w:ascii="Cambria" w:hAnsi="Cambria" w:cs="Arial"/>
          <w:sz w:val="16"/>
          <w:szCs w:val="16"/>
        </w:rPr>
        <w:t xml:space="preserve"> </w:t>
      </w:r>
      <w:r w:rsidRPr="003C22F1">
        <w:rPr>
          <w:rFonts w:ascii="Cambria" w:hAnsi="Cambria" w:cs="Arial"/>
          <w:sz w:val="16"/>
          <w:szCs w:val="16"/>
        </w:rPr>
        <w:tab/>
        <w:t>Nota: * se incluyen</w:t>
      </w:r>
      <w:r>
        <w:rPr>
          <w:rFonts w:ascii="Cambria" w:hAnsi="Cambria" w:cs="Arial"/>
          <w:sz w:val="16"/>
          <w:szCs w:val="16"/>
        </w:rPr>
        <w:t xml:space="preserve"> funcionarios del INTA y SENASA, CONAC que son pagados con presu</w:t>
      </w:r>
      <w:r w:rsidR="00C712E7">
        <w:rPr>
          <w:rFonts w:ascii="Cambria" w:hAnsi="Cambria" w:cs="Arial"/>
          <w:sz w:val="16"/>
          <w:szCs w:val="16"/>
        </w:rPr>
        <w:t>p</w:t>
      </w:r>
      <w:r>
        <w:rPr>
          <w:rFonts w:ascii="Cambria" w:hAnsi="Cambria" w:cs="Arial"/>
          <w:sz w:val="16"/>
          <w:szCs w:val="16"/>
        </w:rPr>
        <w:t>uesto del MAG</w:t>
      </w:r>
    </w:p>
    <w:p w:rsidR="009055A7" w:rsidRDefault="009055A7" w:rsidP="009055A7">
      <w:pPr>
        <w:pStyle w:val="Prrafodelista"/>
        <w:spacing w:after="0" w:line="240" w:lineRule="auto"/>
        <w:ind w:left="0"/>
      </w:pPr>
      <w:bookmarkStart w:id="24" w:name="_Toc477855035"/>
      <w:bookmarkStart w:id="25" w:name="_Toc477855170"/>
    </w:p>
    <w:p w:rsidR="00433664" w:rsidRPr="00B94178" w:rsidRDefault="0024720D" w:rsidP="004C1B82">
      <w:pPr>
        <w:pStyle w:val="Ttulo2"/>
      </w:pPr>
      <w:bookmarkStart w:id="26" w:name="_Toc483816683"/>
      <w:r w:rsidRPr="00B94178">
        <w:t xml:space="preserve">Justificación de </w:t>
      </w:r>
      <w:r w:rsidR="004C1B82" w:rsidRPr="00B94178">
        <w:t>las necesidades</w:t>
      </w:r>
      <w:r w:rsidRPr="00B94178">
        <w:t xml:space="preserve"> recursos humanos financieros, bienes y servicios disponibles según función pública</w:t>
      </w:r>
      <w:bookmarkEnd w:id="24"/>
      <w:bookmarkEnd w:id="25"/>
      <w:bookmarkEnd w:id="26"/>
    </w:p>
    <w:p w:rsidR="0024720D" w:rsidRPr="00B94178" w:rsidRDefault="0024720D" w:rsidP="0024720D">
      <w:pPr>
        <w:spacing w:after="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rPr>
        <w:t>La Ley Fodea No. 7064 da el fundamento legal para el funcionamiento de la institución, dado que establece las competencias y funciones para la gestión técnica, gerencial y operativa de las diversas instancias organizacionales.</w:t>
      </w:r>
    </w:p>
    <w:p w:rsidR="00433664" w:rsidRPr="00B94178" w:rsidRDefault="00433664" w:rsidP="00487C7C">
      <w:pPr>
        <w:pStyle w:val="Prrafodelista"/>
        <w:spacing w:after="0" w:line="240" w:lineRule="auto"/>
        <w:ind w:left="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rPr>
        <w:t xml:space="preserve">El Ministerio de Agricultura y Ganadería cuenta en el 2016 con 677 puestos, cuya distribución se asigna a nivel central y en las direcciones regionales y agencias de extensión agropecuaria.  </w:t>
      </w:r>
    </w:p>
    <w:p w:rsidR="00433664" w:rsidRPr="00B94178" w:rsidRDefault="00433664" w:rsidP="00487C7C">
      <w:pPr>
        <w:pStyle w:val="Prrafodelista"/>
        <w:spacing w:after="0" w:line="240" w:lineRule="auto"/>
        <w:ind w:left="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rPr>
        <w:t xml:space="preserve">Se indica que es fundamental a prestación de los servicios a los clientes del MAG que constituyen los pequeños y medianos productores en todo el país a través de servicios integrados de asistencia </w:t>
      </w:r>
      <w:r w:rsidRPr="00B94178">
        <w:rPr>
          <w:rFonts w:ascii="Cambria" w:hAnsi="Cambria" w:cs="Arial"/>
        </w:rPr>
        <w:lastRenderedPageBreak/>
        <w:t>técnica, gestión empresarial y organizacional, capacitación, información y gestión de proyectos, así como asesoría y trámites en normativa del sector agropecuaria, de administración pública, trámites de exoneraciones, que se brinda por medio del funcionamiento de 88 Agencias de Extensión Agropecuaria, distribuidas a nivel cantonal, lo que permite una amplia cobertura de los mismos.</w:t>
      </w:r>
    </w:p>
    <w:p w:rsidR="00433664" w:rsidRPr="00B94178" w:rsidRDefault="00433664" w:rsidP="00487C7C">
      <w:pPr>
        <w:pStyle w:val="Prrafodelista"/>
        <w:spacing w:after="0" w:line="240" w:lineRule="auto"/>
        <w:ind w:left="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rPr>
        <w:t>La prestación de los servicios a los clientes del MAG se brinda por medio del 8 Direcciones Regionales y una subregión, bajo el funcionamiento de 88 Agencias de Extensión Agropecuaria, distribuidas a nivel cantonal, lo que permite una amplia cobertura de los mismos.</w:t>
      </w:r>
    </w:p>
    <w:p w:rsidR="00645E51" w:rsidRPr="00B94178" w:rsidRDefault="00645E51" w:rsidP="00487C7C">
      <w:pPr>
        <w:pStyle w:val="Prrafodelista"/>
        <w:spacing w:after="0" w:line="240" w:lineRule="auto"/>
        <w:ind w:left="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rPr>
        <w:t>En materia presupuestaria el Ministerio de Agricultura y Ganadería se financia con recursos provenientes del Presupuesto Nacional y con recursos externos. Los recursos del presupuesto nacional proceden fundamentalmente de ingresos corrientes y de títulos valores de deuda interna.  En el caso de los recursos externos provienen de fuentes nacionales o internacionales, los cuales por lo general tienen un fin específico, es decir están destinados a la ejecución de programas o proyectos específicos.</w:t>
      </w:r>
    </w:p>
    <w:p w:rsidR="00433664" w:rsidRPr="00B94178" w:rsidRDefault="00433664" w:rsidP="00487C7C">
      <w:pPr>
        <w:pStyle w:val="Prrafodelista"/>
        <w:spacing w:after="0" w:line="240" w:lineRule="auto"/>
        <w:ind w:left="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b/>
        </w:rPr>
        <w:t>Programa presupuestario</w:t>
      </w:r>
      <w:r w:rsidRPr="00B94178">
        <w:rPr>
          <w:rFonts w:ascii="Cambria" w:hAnsi="Cambria" w:cs="Arial"/>
        </w:rPr>
        <w:t>: es el mayor nivel del proceso presupuestario, contribuye al logro de los objetivos de la política pública, por medio de la provisión de bienes y servicios y se conforma en general de categorías programáticas de menor nivel (subprograma, actividad, proyecto u obra). En este caso los programas que conforman el Ministerio son:</w:t>
      </w:r>
    </w:p>
    <w:p w:rsidR="00433664" w:rsidRPr="00B94178" w:rsidRDefault="00433664" w:rsidP="00487C7C">
      <w:pPr>
        <w:pStyle w:val="Prrafodelista"/>
        <w:spacing w:after="0" w:line="240" w:lineRule="auto"/>
        <w:ind w:left="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b/>
        </w:rPr>
        <w:t>Programa 169-Actividades Centrales</w:t>
      </w:r>
      <w:r w:rsidRPr="00B94178">
        <w:rPr>
          <w:rFonts w:ascii="Cambria" w:hAnsi="Cambria" w:cs="Arial"/>
        </w:rPr>
        <w:t>: este programa da seguimiento a las políticas Institucionales y su articulación con el Sector Agropecuario Nacional a través del diseño de procesos de planificación, seguimiento y control en el nivel interno de la institución, por medio del desempeño eficiente administrativo y financiero; las actividades que contempla este Programa son Ministro, Viceministros, Planificación, Prensa, Auditoría, Cooperación Internacional, Asesoría Legal y la Dirección Administrativa Financiera.</w:t>
      </w:r>
    </w:p>
    <w:p w:rsidR="00433664" w:rsidRPr="00B94178" w:rsidRDefault="00433664" w:rsidP="00487C7C">
      <w:pPr>
        <w:pStyle w:val="Prrafodelista"/>
        <w:spacing w:after="0" w:line="240" w:lineRule="auto"/>
        <w:ind w:left="0"/>
        <w:rPr>
          <w:rFonts w:ascii="Cambria" w:hAnsi="Cambria" w:cs="Arial"/>
        </w:rPr>
      </w:pPr>
    </w:p>
    <w:p w:rsidR="00433664" w:rsidRPr="00B94178" w:rsidRDefault="00433664" w:rsidP="00487C7C">
      <w:pPr>
        <w:pStyle w:val="Prrafodelista"/>
        <w:spacing w:after="0" w:line="240" w:lineRule="auto"/>
        <w:ind w:left="0"/>
        <w:rPr>
          <w:rFonts w:ascii="Cambria" w:hAnsi="Cambria" w:cs="Arial"/>
        </w:rPr>
      </w:pPr>
      <w:r w:rsidRPr="00B94178">
        <w:rPr>
          <w:rFonts w:ascii="Cambria" w:hAnsi="Cambria" w:cs="Arial"/>
          <w:b/>
        </w:rPr>
        <w:t>Programa 170-Secretaría Ejecutiva de Planificación Sectorial Agropecuaria (SEPSA):</w:t>
      </w:r>
      <w:r w:rsidRPr="00B94178">
        <w:rPr>
          <w:rFonts w:ascii="Cambria" w:hAnsi="Cambria" w:cs="Arial"/>
        </w:rPr>
        <w:t xml:space="preserve"> es el programa que se encarga de asesorar, integrar y articular las acciones del Sector Agropecuario y el Desarrollo Rural para el ejercicio de la Rectoría, aportando insumos estratégicos de calidad y en forma oportuna, para satisfacer las demandas de los entes públicos y privados.</w:t>
      </w:r>
    </w:p>
    <w:p w:rsidR="00433664" w:rsidRPr="00B94178" w:rsidRDefault="00433664" w:rsidP="00487C7C">
      <w:pPr>
        <w:pStyle w:val="Prrafodelista"/>
        <w:spacing w:after="0" w:line="240" w:lineRule="auto"/>
        <w:ind w:left="0"/>
        <w:rPr>
          <w:rFonts w:ascii="Cambria" w:hAnsi="Cambria" w:cs="Arial"/>
        </w:rPr>
      </w:pPr>
    </w:p>
    <w:p w:rsidR="00433664" w:rsidRPr="00B94178" w:rsidRDefault="00433664" w:rsidP="005474C0">
      <w:pPr>
        <w:pStyle w:val="Prrafodelista"/>
        <w:spacing w:after="0" w:line="240" w:lineRule="auto"/>
        <w:ind w:left="0"/>
        <w:rPr>
          <w:rFonts w:ascii="Cambria" w:hAnsi="Cambria" w:cs="Arial"/>
        </w:rPr>
      </w:pPr>
      <w:r w:rsidRPr="00B94178">
        <w:rPr>
          <w:rFonts w:ascii="Cambria" w:hAnsi="Cambria" w:cs="Arial"/>
        </w:rPr>
        <w:t>En cuanto a la asignación del presupuesto según Partidas, se destaca el énfasis de inversión de cada una de ellas:</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5474C0">
      <w:pPr>
        <w:pStyle w:val="Prrafodelista"/>
        <w:spacing w:after="0" w:line="240" w:lineRule="auto"/>
        <w:ind w:left="0"/>
        <w:rPr>
          <w:rFonts w:ascii="Cambria" w:hAnsi="Cambria" w:cs="Arial"/>
        </w:rPr>
      </w:pPr>
      <w:r w:rsidRPr="00B94178">
        <w:rPr>
          <w:rFonts w:ascii="Cambria" w:hAnsi="Cambria" w:cs="Arial"/>
        </w:rPr>
        <w:t>Partida 0-Remuneraciones: remuneraciones básicas en dinero al personal permanente y transitorio de la institución cuya relación se rige por las leyes laborales vigentes, comprende los incentivos derivados del salario o complementarios a este.</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A33DBC">
      <w:pPr>
        <w:pStyle w:val="Prrafodelista"/>
        <w:spacing w:after="0" w:line="240" w:lineRule="auto"/>
        <w:ind w:left="0"/>
        <w:rPr>
          <w:rFonts w:ascii="Cambria" w:hAnsi="Cambria" w:cs="Arial"/>
        </w:rPr>
      </w:pPr>
      <w:r w:rsidRPr="00B94178">
        <w:rPr>
          <w:rFonts w:ascii="Cambria" w:hAnsi="Cambria" w:cs="Arial"/>
        </w:rPr>
        <w:t>Partida 1-Servicios: son las obligaciones que la institución contrae, generalmente, mediante contratos administrativos con personas físicas o jurídicas, públicas o privadas, por la prestación de servicios de diversa naturaleza y por el uso de bienes muebles e inmuebles, comprende entre otros, los pagos por el arrendamiento de edificios, terrenos y equipos, servicios públicos, servicios de mantenimiento y reparación, comerciales y financieros, así como la contratación de diversos servicios de carácter profesional y técnico.</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A33DBC">
      <w:pPr>
        <w:pStyle w:val="Prrafodelista"/>
        <w:spacing w:after="0" w:line="240" w:lineRule="auto"/>
        <w:ind w:left="0"/>
        <w:rPr>
          <w:rFonts w:ascii="Cambria" w:hAnsi="Cambria" w:cs="Arial"/>
        </w:rPr>
      </w:pPr>
      <w:r w:rsidRPr="00B94178">
        <w:rPr>
          <w:rFonts w:ascii="Cambria" w:hAnsi="Cambria" w:cs="Arial"/>
        </w:rPr>
        <w:t xml:space="preserve">Partida 2-Materiales y Suministros: Se incluyen los útiles, materiales, artículos y suministros que tienen como característica principal su corta durabilidad, pues se estima que se consumirán en el lapso de un año. También los artículos y suministros que se destinan al mantenimiento y reparación </w:t>
      </w:r>
      <w:r w:rsidRPr="00B94178">
        <w:rPr>
          <w:rFonts w:ascii="Cambria" w:hAnsi="Cambria" w:cs="Arial"/>
        </w:rPr>
        <w:lastRenderedPageBreak/>
        <w:t>de bienes del activo fijo. Incluye los bienes que adquieran las instituciones públicas que desarrollan actividades de carácter empresarial como materia prima, es decir los que se incorporan a un proceso productivo para obtener bienes intermedios o terminados, así como los que se adquieran como producto terminado para la venta.</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A33DBC">
      <w:pPr>
        <w:pStyle w:val="Prrafodelista"/>
        <w:spacing w:after="0" w:line="240" w:lineRule="auto"/>
        <w:ind w:left="0"/>
        <w:rPr>
          <w:rFonts w:ascii="Cambria" w:hAnsi="Cambria" w:cs="Arial"/>
        </w:rPr>
      </w:pPr>
      <w:r w:rsidRPr="00B94178">
        <w:rPr>
          <w:rFonts w:ascii="Cambria" w:hAnsi="Cambria" w:cs="Arial"/>
        </w:rPr>
        <w:t xml:space="preserve">Partida 3-Intereses y Comisiones: esta partida comprende las erogaciones destinadas por las instituciones públicas para cubrir el pago a favor de terceras personas, físicas o jurídicas, del sector privado o del sector público, residentes en el territorio nacional o en el exterior, por la utilización en un determinado plazo de recursos financieros provenientes de los conceptos de emisión y colocación de títulos valores, contratación de préstamos directos, créditos de proveedores, depósitos a plazo y a la vista, avales asumidos, entre otros pasivos de la entidad, transados en el país o en el exterior. </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A33DBC">
      <w:pPr>
        <w:pStyle w:val="Prrafodelista"/>
        <w:spacing w:after="0" w:line="240" w:lineRule="auto"/>
        <w:ind w:left="0"/>
        <w:rPr>
          <w:rFonts w:ascii="Cambria" w:hAnsi="Cambria" w:cs="Arial"/>
        </w:rPr>
      </w:pPr>
      <w:r w:rsidRPr="00B94178">
        <w:rPr>
          <w:rFonts w:ascii="Cambria" w:hAnsi="Cambria" w:cs="Arial"/>
        </w:rPr>
        <w:t xml:space="preserve">Partida 5-Bienes Duraderos: comprende la adquisición de bienes duraderos nuevos o ya existentes, como son los bienes de capital fijo, muebles e inmuebles. Incluye los procesos de construcción, así como la adición, y mejoramiento de bienes de capital.   </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A33DBC">
      <w:pPr>
        <w:pStyle w:val="Prrafodelista"/>
        <w:spacing w:after="0" w:line="240" w:lineRule="auto"/>
        <w:ind w:left="0"/>
        <w:rPr>
          <w:rFonts w:ascii="Cambria" w:hAnsi="Cambria" w:cs="Arial"/>
        </w:rPr>
      </w:pPr>
      <w:r w:rsidRPr="00B94178">
        <w:rPr>
          <w:rFonts w:ascii="Cambria" w:hAnsi="Cambria" w:cs="Arial"/>
        </w:rPr>
        <w:t>Partida 6-Transferencias Corrientes: erogaciones que se destinan a satisfacer necesidades públicas de diversa índole, sin que exista una contraprestación de bienes, servicios o derechos a favor de quien transfiere los recursos los cuales se destinan a, personas, entes y órganos del sector público, privado y externo para financiar fundamentalmente gastos corrientes por concepto de donaciones, subsidios, subvenciones, cuotas organismos internacionales, prestaciones, pensiones, becas, indemnizaciones entre otros. Estas erogaciones se rigen por las disposiciones jurídicas que las autoricen.</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A33DBC">
      <w:pPr>
        <w:pStyle w:val="Prrafodelista"/>
        <w:spacing w:after="0" w:line="240" w:lineRule="auto"/>
        <w:ind w:left="0"/>
        <w:rPr>
          <w:rFonts w:ascii="Cambria" w:hAnsi="Cambria" w:cs="Arial"/>
        </w:rPr>
      </w:pPr>
      <w:r w:rsidRPr="00B94178">
        <w:rPr>
          <w:rFonts w:ascii="Cambria" w:hAnsi="Cambria" w:cs="Arial"/>
        </w:rPr>
        <w:t>Partida 7-Transferencias de Capital: aportes que la Institución otorga a personas, entes y órganos del sector público, privado y externo para financiar gastos de capital con el propósito de satisfacer diversas necesidades públicas, sin que exista contraprestación de bienes, servicios o derechos a favor de los organismos que realizan el aporte. Dichas transferencias deben regirse por la normativa jurídica respectiva.</w:t>
      </w:r>
    </w:p>
    <w:p w:rsidR="00433664" w:rsidRPr="00B94178" w:rsidRDefault="00433664" w:rsidP="00A33DBC">
      <w:pPr>
        <w:pStyle w:val="Prrafodelista"/>
        <w:spacing w:after="0" w:line="240" w:lineRule="auto"/>
        <w:ind w:left="0"/>
        <w:rPr>
          <w:rFonts w:ascii="Cambria" w:hAnsi="Cambria" w:cs="Arial"/>
        </w:rPr>
      </w:pPr>
    </w:p>
    <w:p w:rsidR="00433664" w:rsidRPr="00B94178" w:rsidRDefault="00433664" w:rsidP="00A33DBC">
      <w:pPr>
        <w:pStyle w:val="Prrafodelista"/>
        <w:spacing w:after="0" w:line="240" w:lineRule="auto"/>
        <w:ind w:left="0"/>
        <w:rPr>
          <w:rFonts w:ascii="Cambria" w:hAnsi="Cambria" w:cs="Arial"/>
        </w:rPr>
      </w:pPr>
      <w:r w:rsidRPr="00B94178">
        <w:rPr>
          <w:rFonts w:ascii="Cambria" w:hAnsi="Cambria" w:cs="Arial"/>
        </w:rPr>
        <w:t>Partida 8-Amortización: se considera como deuda pública, el conjunto de obligaciones formalmente adquiridas por las instituciones del sector público con el fin de financiar la adquisición de bienes y servicios requeridos para la ejecución de sus programas de gobierno, adquiridas con terceras personas físicas o jurídicas, del sector privado o del sector público, residentes en el territorio nacional o en el exterior, por los conceptos de emisión y colocación de títulos valores, contratación de préstamos directos, y otros como avales otorgados y créditos de proveedores.</w:t>
      </w:r>
    </w:p>
    <w:p w:rsidR="00433664" w:rsidRPr="00B94178" w:rsidRDefault="00433664" w:rsidP="00A33DBC">
      <w:pPr>
        <w:pStyle w:val="Prrafodelista"/>
        <w:spacing w:after="0" w:line="240" w:lineRule="auto"/>
        <w:ind w:left="0"/>
        <w:rPr>
          <w:rFonts w:ascii="Cambria" w:hAnsi="Cambria" w:cs="Arial"/>
        </w:rPr>
      </w:pPr>
    </w:p>
    <w:p w:rsidR="00433664" w:rsidRPr="00032FA6" w:rsidRDefault="00433664" w:rsidP="00A33DBC">
      <w:pPr>
        <w:pStyle w:val="Prrafodelista"/>
        <w:spacing w:after="0" w:line="240" w:lineRule="auto"/>
        <w:ind w:left="0"/>
        <w:rPr>
          <w:rFonts w:ascii="Cambria" w:hAnsi="Cambria" w:cs="Arial"/>
        </w:rPr>
      </w:pPr>
      <w:r w:rsidRPr="00B94178">
        <w:rPr>
          <w:rFonts w:ascii="Cambria" w:hAnsi="Cambria" w:cs="Arial"/>
        </w:rPr>
        <w:t>Partida 9-Cuentas Especiales: se incluyen gastos de diversa índole que por su naturaleza no pueden ser clasificados en los grupos anteriores y que son destinados para atender los gastos confidenciales de jerarcas de instituciones públicas, así como para reflejar el equilibrio presupuestario.</w:t>
      </w:r>
    </w:p>
    <w:p w:rsidR="00433664" w:rsidRPr="00032FA6" w:rsidRDefault="00433664" w:rsidP="00433664">
      <w:pPr>
        <w:pStyle w:val="Prrafodelista"/>
        <w:spacing w:after="0" w:line="240" w:lineRule="auto"/>
        <w:ind w:left="0"/>
        <w:rPr>
          <w:rFonts w:ascii="Cambria" w:hAnsi="Cambria" w:cs="Arial"/>
        </w:rPr>
      </w:pPr>
    </w:p>
    <w:p w:rsidR="00BD4CB4" w:rsidRPr="00032FA6" w:rsidRDefault="00BD4CB4" w:rsidP="00513CB2">
      <w:pPr>
        <w:spacing w:after="0" w:line="240" w:lineRule="auto"/>
        <w:rPr>
          <w:rFonts w:ascii="Cambria" w:hAnsi="Cambria" w:cstheme="minorHAnsi"/>
          <w:b/>
          <w:color w:val="222A35" w:themeColor="text2" w:themeShade="80"/>
        </w:rPr>
      </w:pPr>
    </w:p>
    <w:p w:rsidR="00BD4CB4" w:rsidRPr="00032FA6" w:rsidRDefault="00BD4CB4" w:rsidP="00513CB2">
      <w:pPr>
        <w:spacing w:after="0" w:line="240" w:lineRule="auto"/>
        <w:rPr>
          <w:rFonts w:ascii="Cambria" w:hAnsi="Cambria" w:cstheme="minorHAnsi"/>
          <w:b/>
          <w:color w:val="222A35" w:themeColor="text2" w:themeShade="80"/>
        </w:rPr>
      </w:pPr>
    </w:p>
    <w:p w:rsidR="00A33DBC" w:rsidRPr="00032FA6" w:rsidRDefault="00A33DBC" w:rsidP="00513CB2">
      <w:pPr>
        <w:spacing w:after="0" w:line="240" w:lineRule="auto"/>
        <w:rPr>
          <w:rFonts w:ascii="Cambria" w:hAnsi="Cambria" w:cstheme="minorHAnsi"/>
          <w:b/>
          <w:color w:val="222A35" w:themeColor="text2" w:themeShade="80"/>
        </w:rPr>
        <w:sectPr w:rsidR="00A33DBC" w:rsidRPr="00032FA6" w:rsidSect="00D322DA">
          <w:headerReference w:type="default" r:id="rId26"/>
          <w:type w:val="nextColumn"/>
          <w:pgSz w:w="12240" w:h="15840"/>
          <w:pgMar w:top="1304" w:right="1361" w:bottom="1304" w:left="1361" w:header="709" w:footer="709" w:gutter="0"/>
          <w:cols w:space="708"/>
          <w:docGrid w:linePitch="360"/>
        </w:sectPr>
      </w:pPr>
    </w:p>
    <w:p w:rsidR="00327B2E" w:rsidRPr="00032FA6" w:rsidRDefault="00771603" w:rsidP="00327B2E">
      <w:pPr>
        <w:pStyle w:val="Ttulo1"/>
        <w:rPr>
          <w:lang w:val="es-CR"/>
        </w:rPr>
      </w:pPr>
      <w:bookmarkStart w:id="27" w:name="_Toc477855036"/>
      <w:bookmarkStart w:id="28" w:name="_Toc477855171"/>
      <w:r>
        <w:rPr>
          <w:lang w:val="es-CR"/>
        </w:rPr>
        <w:lastRenderedPageBreak/>
        <w:t xml:space="preserve">  </w:t>
      </w:r>
      <w:bookmarkStart w:id="29" w:name="_Toc483816684"/>
      <w:r w:rsidR="00327B2E" w:rsidRPr="00032FA6">
        <w:rPr>
          <w:lang w:val="es-CR"/>
        </w:rPr>
        <w:t>Organigrama institucional vigente</w:t>
      </w:r>
      <w:bookmarkEnd w:id="27"/>
      <w:bookmarkEnd w:id="28"/>
      <w:bookmarkEnd w:id="29"/>
    </w:p>
    <w:p w:rsidR="00327B2E" w:rsidRPr="00032FA6" w:rsidRDefault="00327B2E" w:rsidP="00327B2E">
      <w:pPr>
        <w:spacing w:after="0" w:line="240" w:lineRule="auto"/>
        <w:rPr>
          <w:rFonts w:ascii="Cambria" w:hAnsi="Cambria" w:cs="Arial"/>
          <w:lang w:eastAsia="es-CR"/>
        </w:rPr>
      </w:pPr>
      <w:r w:rsidRPr="00032FA6">
        <w:rPr>
          <w:rFonts w:ascii="Cambria" w:hAnsi="Cambria" w:cs="Arial"/>
          <w:lang w:eastAsia="es-CR"/>
        </w:rPr>
        <w:t>A continuación se incluye el organigrama institucional del MAG aprobado por Dirección de Reforma del Estado de MIDEPLAN, según Oficio DM-110 del 13 de marzo de 2013.</w:t>
      </w:r>
    </w:p>
    <w:p w:rsidR="00BD4CB4" w:rsidRPr="00032FA6" w:rsidRDefault="00BD4CB4" w:rsidP="00513CB2">
      <w:pPr>
        <w:spacing w:after="0" w:line="240" w:lineRule="auto"/>
        <w:rPr>
          <w:rFonts w:ascii="Cambria" w:hAnsi="Cambria" w:cstheme="minorHAnsi"/>
          <w:b/>
          <w:color w:val="222A35" w:themeColor="text2" w:themeShade="80"/>
        </w:rPr>
      </w:pPr>
    </w:p>
    <w:p w:rsidR="00A33DBC" w:rsidRPr="00032FA6" w:rsidRDefault="00A33DBC" w:rsidP="00513CB2">
      <w:pPr>
        <w:spacing w:after="0" w:line="240" w:lineRule="auto"/>
        <w:rPr>
          <w:rFonts w:ascii="Cambria" w:hAnsi="Cambria" w:cstheme="minorHAnsi"/>
          <w:b/>
          <w:color w:val="222A35" w:themeColor="text2" w:themeShade="80"/>
        </w:rPr>
      </w:pPr>
      <w:r w:rsidRPr="00032FA6">
        <w:rPr>
          <w:rFonts w:ascii="Cambria" w:hAnsi="Cambria" w:cstheme="minorHAnsi"/>
          <w:b/>
          <w:noProof/>
          <w:color w:val="222A35" w:themeColor="text2" w:themeShade="80"/>
          <w:lang w:eastAsia="es-CR"/>
        </w:rPr>
        <w:drawing>
          <wp:anchor distT="0" distB="0" distL="114300" distR="114300" simplePos="0" relativeHeight="251651072" behindDoc="0" locked="0" layoutInCell="1" allowOverlap="1" wp14:anchorId="1E793E47" wp14:editId="2C56EB82">
            <wp:simplePos x="0" y="0"/>
            <wp:positionH relativeFrom="column">
              <wp:posOffset>285750</wp:posOffset>
            </wp:positionH>
            <wp:positionV relativeFrom="paragraph">
              <wp:posOffset>93345</wp:posOffset>
            </wp:positionV>
            <wp:extent cx="8321675" cy="4274820"/>
            <wp:effectExtent l="19050" t="0" r="3175" b="0"/>
            <wp:wrapThrough wrapText="bothSides">
              <wp:wrapPolygon edited="0">
                <wp:start x="-49" y="0"/>
                <wp:lineTo x="-49" y="21465"/>
                <wp:lineTo x="21608" y="21465"/>
                <wp:lineTo x="21608" y="0"/>
                <wp:lineTo x="-49"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21675" cy="4274820"/>
                    </a:xfrm>
                    <a:prstGeom prst="rect">
                      <a:avLst/>
                    </a:prstGeom>
                    <a:noFill/>
                    <a:ln>
                      <a:noFill/>
                    </a:ln>
                  </pic:spPr>
                </pic:pic>
              </a:graphicData>
            </a:graphic>
          </wp:anchor>
        </w:drawing>
      </w:r>
    </w:p>
    <w:p w:rsidR="00A33DBC" w:rsidRPr="00032FA6" w:rsidRDefault="00A33DBC" w:rsidP="00513CB2">
      <w:pPr>
        <w:spacing w:after="0" w:line="240" w:lineRule="auto"/>
        <w:rPr>
          <w:rFonts w:ascii="Cambria" w:hAnsi="Cambria" w:cstheme="minorHAnsi"/>
          <w:b/>
          <w:color w:val="222A35" w:themeColor="text2" w:themeShade="80"/>
        </w:rPr>
      </w:pPr>
    </w:p>
    <w:p w:rsidR="00A33DBC" w:rsidRPr="00032FA6" w:rsidRDefault="00A33DBC" w:rsidP="00513CB2">
      <w:pPr>
        <w:spacing w:after="0" w:line="240" w:lineRule="auto"/>
        <w:rPr>
          <w:rFonts w:ascii="Cambria" w:hAnsi="Cambria" w:cstheme="minorHAnsi"/>
          <w:b/>
          <w:color w:val="222A35" w:themeColor="text2" w:themeShade="80"/>
        </w:rPr>
        <w:sectPr w:rsidR="00A33DBC" w:rsidRPr="00032FA6" w:rsidSect="0043517A">
          <w:headerReference w:type="default" r:id="rId28"/>
          <w:pgSz w:w="15840" w:h="12240" w:orient="landscape"/>
          <w:pgMar w:top="1304" w:right="1361" w:bottom="1304" w:left="1361" w:header="709" w:footer="709" w:gutter="0"/>
          <w:cols w:space="708"/>
          <w:docGrid w:linePitch="360"/>
        </w:sectPr>
      </w:pPr>
    </w:p>
    <w:p w:rsidR="00396E9D" w:rsidRPr="00032FA6" w:rsidRDefault="009234B2" w:rsidP="009234B2">
      <w:pPr>
        <w:pStyle w:val="Ttulo1"/>
        <w:rPr>
          <w:lang w:val="es-CR"/>
        </w:rPr>
      </w:pPr>
      <w:bookmarkStart w:id="30" w:name="_Toc483816685"/>
      <w:r>
        <w:rPr>
          <w:lang w:val="es-CR"/>
        </w:rPr>
        <w:lastRenderedPageBreak/>
        <w:t>D.</w:t>
      </w:r>
      <w:r w:rsidR="00A419FD" w:rsidRPr="00032FA6">
        <w:rPr>
          <w:lang w:val="es-CR"/>
        </w:rPr>
        <w:t xml:space="preserve"> </w:t>
      </w:r>
      <w:bookmarkStart w:id="31" w:name="_Toc477855037"/>
      <w:bookmarkStart w:id="32" w:name="_Toc477855172"/>
      <w:r w:rsidR="00396E9D" w:rsidRPr="00032FA6">
        <w:rPr>
          <w:lang w:val="es-CR"/>
        </w:rPr>
        <w:t>Metas y resultados 2016 en el contexto del PND, Plan Sectorial y POI Institucional</w:t>
      </w:r>
      <w:bookmarkEnd w:id="30"/>
      <w:bookmarkEnd w:id="31"/>
      <w:bookmarkEnd w:id="32"/>
    </w:p>
    <w:p w:rsidR="00A33DBC" w:rsidRPr="00032FA6" w:rsidRDefault="00A33DBC" w:rsidP="00A419FD">
      <w:pPr>
        <w:spacing w:after="0"/>
        <w:contextualSpacing/>
        <w:rPr>
          <w:rFonts w:ascii="Arial Narrow" w:hAnsi="Arial Narrow"/>
        </w:rPr>
      </w:pPr>
    </w:p>
    <w:p w:rsidR="00B254E1" w:rsidRPr="00032FA6" w:rsidRDefault="00B254E1" w:rsidP="00B254E1">
      <w:pPr>
        <w:spacing w:after="0"/>
        <w:contextualSpacing/>
        <w:rPr>
          <w:rFonts w:ascii="Cambria" w:hAnsi="Cambria"/>
        </w:rPr>
      </w:pPr>
      <w:r w:rsidRPr="00032FA6">
        <w:rPr>
          <w:rFonts w:ascii="Cambria" w:hAnsi="Cambria"/>
        </w:rPr>
        <w:t>El Plan Nacional de Desarrollo 2015 – 2018 “Alberto Cañas Escalante”, el Plan Sectorial Agropecuario 2015-2018   plantean una serie de retos fundamentales al Ministerio de Agricultura y Ganadería, especialmente a la Dirección Nacional de Extensión Agropecuaria (DNEA), en términos de desarrollar y alcanzar cuatro objetivos fundamentales.</w:t>
      </w:r>
    </w:p>
    <w:p w:rsidR="00B254E1" w:rsidRPr="00032FA6" w:rsidRDefault="00B254E1" w:rsidP="00B254E1">
      <w:pPr>
        <w:spacing w:after="0"/>
        <w:contextualSpacing/>
        <w:rPr>
          <w:rFonts w:ascii="Cambria" w:hAnsi="Cambria"/>
        </w:rPr>
      </w:pPr>
    </w:p>
    <w:p w:rsidR="00B254E1" w:rsidRPr="00032FA6" w:rsidRDefault="00B254E1" w:rsidP="00B254E1">
      <w:pPr>
        <w:spacing w:after="0"/>
        <w:contextualSpacing/>
        <w:rPr>
          <w:rFonts w:ascii="Cambria" w:hAnsi="Cambria"/>
        </w:rPr>
      </w:pPr>
      <w:r w:rsidRPr="00032FA6">
        <w:rPr>
          <w:rFonts w:ascii="Cambria" w:hAnsi="Cambria"/>
        </w:rPr>
        <w:t xml:space="preserve">Programa Nacional de seguridad y soberanía alimentaria y nutricional, con los siguientes objetivos:  </w:t>
      </w:r>
    </w:p>
    <w:p w:rsidR="00B254E1" w:rsidRPr="00032FA6" w:rsidRDefault="00B254E1" w:rsidP="00B254E1">
      <w:pPr>
        <w:pStyle w:val="Prrafodelista"/>
        <w:numPr>
          <w:ilvl w:val="0"/>
          <w:numId w:val="2"/>
        </w:numPr>
        <w:spacing w:after="0"/>
        <w:ind w:left="0" w:firstLine="0"/>
        <w:rPr>
          <w:rFonts w:ascii="Cambria" w:hAnsi="Cambria"/>
        </w:rPr>
      </w:pPr>
      <w:r w:rsidRPr="00032FA6">
        <w:rPr>
          <w:rFonts w:ascii="Cambria" w:hAnsi="Cambria"/>
        </w:rPr>
        <w:t xml:space="preserve">Mejorar la competitividad en productos sensibles estratégicos: arroz, frijol, maíz blanco, leche de vaca,  carne de res, carne de cerdo, papa de consumo fresco y cebolla. </w:t>
      </w:r>
    </w:p>
    <w:p w:rsidR="00B254E1" w:rsidRPr="00032FA6" w:rsidRDefault="00B254E1" w:rsidP="00B254E1">
      <w:pPr>
        <w:pStyle w:val="Prrafodelista"/>
        <w:numPr>
          <w:ilvl w:val="0"/>
          <w:numId w:val="2"/>
        </w:numPr>
        <w:spacing w:after="0"/>
        <w:ind w:left="0" w:firstLine="0"/>
        <w:rPr>
          <w:rFonts w:ascii="Cambria" w:hAnsi="Cambria"/>
        </w:rPr>
      </w:pPr>
      <w:r w:rsidRPr="00032FA6">
        <w:rPr>
          <w:rFonts w:ascii="Cambria" w:hAnsi="Cambria"/>
        </w:rPr>
        <w:t>Renovar, podar y atender   6.000 hectáreas (ha) de café con el fin de incrementar la producción  Nacional.</w:t>
      </w:r>
    </w:p>
    <w:p w:rsidR="00B254E1" w:rsidRPr="00032FA6" w:rsidRDefault="00B254E1" w:rsidP="00B254E1">
      <w:pPr>
        <w:pStyle w:val="Prrafodelista"/>
        <w:spacing w:after="0"/>
        <w:ind w:left="0"/>
        <w:rPr>
          <w:rFonts w:ascii="Cambria" w:hAnsi="Cambria"/>
        </w:rPr>
      </w:pPr>
    </w:p>
    <w:p w:rsidR="00B254E1" w:rsidRPr="00032FA6" w:rsidRDefault="00B254E1" w:rsidP="00B254E1">
      <w:pPr>
        <w:spacing w:after="0"/>
        <w:contextualSpacing/>
        <w:rPr>
          <w:rFonts w:ascii="Cambria" w:hAnsi="Cambria"/>
        </w:rPr>
      </w:pPr>
      <w:r w:rsidRPr="00032FA6">
        <w:rPr>
          <w:rFonts w:ascii="Cambria" w:hAnsi="Cambria"/>
        </w:rPr>
        <w:t>Programa de Fomento de organizaciones de productores y productoras y jóvenes rurales, fortalecidas mediante capacidades técnicas empresariales y de producción sostenible y orgánica que les permita el desarrollo de emprendimientos agroproductivos  en cantones y territorios rurales.</w:t>
      </w:r>
    </w:p>
    <w:p w:rsidR="00B254E1" w:rsidRPr="00032FA6" w:rsidRDefault="00B254E1" w:rsidP="00B254E1">
      <w:pPr>
        <w:spacing w:after="0"/>
        <w:contextualSpacing/>
        <w:rPr>
          <w:rFonts w:ascii="Cambria" w:hAnsi="Cambria"/>
        </w:rPr>
      </w:pPr>
    </w:p>
    <w:p w:rsidR="00B254E1" w:rsidRPr="00032FA6" w:rsidRDefault="00B254E1" w:rsidP="00B254E1">
      <w:pPr>
        <w:pStyle w:val="Prrafodelista"/>
        <w:numPr>
          <w:ilvl w:val="0"/>
          <w:numId w:val="2"/>
        </w:numPr>
        <w:spacing w:after="0"/>
        <w:ind w:left="0" w:firstLine="0"/>
        <w:rPr>
          <w:rFonts w:ascii="Cambria" w:hAnsi="Cambria"/>
        </w:rPr>
      </w:pPr>
      <w:r w:rsidRPr="00032FA6">
        <w:rPr>
          <w:rFonts w:ascii="Cambria" w:hAnsi="Cambria"/>
        </w:rPr>
        <w:t>Mejorar  las capacidades competitivas de los pequeños y medianos productores agropecuarios y sus organizaciones,  mediante la diversificación productiva, el fortalecimiento agro-empresarial y la articulación a los mercados externos e internos.</w:t>
      </w:r>
    </w:p>
    <w:p w:rsidR="00B254E1" w:rsidRPr="00032FA6" w:rsidRDefault="00B254E1" w:rsidP="00B254E1">
      <w:pPr>
        <w:pStyle w:val="Prrafodelista"/>
        <w:spacing w:after="0"/>
        <w:ind w:left="0"/>
        <w:rPr>
          <w:rFonts w:ascii="Cambria" w:hAnsi="Cambria"/>
        </w:rPr>
      </w:pPr>
    </w:p>
    <w:p w:rsidR="00B254E1" w:rsidRDefault="00B254E1" w:rsidP="00B254E1">
      <w:pPr>
        <w:pStyle w:val="Prrafodelista"/>
        <w:numPr>
          <w:ilvl w:val="0"/>
          <w:numId w:val="2"/>
        </w:numPr>
        <w:spacing w:after="0"/>
        <w:ind w:left="0" w:firstLine="0"/>
        <w:rPr>
          <w:rFonts w:ascii="Cambria" w:hAnsi="Cambria"/>
        </w:rPr>
      </w:pPr>
      <w:r w:rsidRPr="00032FA6">
        <w:rPr>
          <w:rFonts w:ascii="Cambria" w:hAnsi="Cambria"/>
        </w:rPr>
        <w:t>Fomentar y desarrollar la   seguridad y soberanía alimentaria, bajo   buenas prácticas de producción sostenible y orgánica, en sistemas agroproductivos familiares y comerciales y que contribuyan con la calidad de vida de las familias rural.</w:t>
      </w:r>
    </w:p>
    <w:p w:rsidR="00B254E1" w:rsidRDefault="00B254E1" w:rsidP="00B254E1">
      <w:pPr>
        <w:pStyle w:val="Epgrafe"/>
        <w:ind w:left="405"/>
        <w:jc w:val="center"/>
        <w:rPr>
          <w:color w:val="000000" w:themeColor="text1"/>
          <w:sz w:val="20"/>
          <w:szCs w:val="20"/>
        </w:rPr>
      </w:pPr>
    </w:p>
    <w:p w:rsidR="00B254E1" w:rsidRDefault="00B254E1" w:rsidP="00B254E1">
      <w:pPr>
        <w:rPr>
          <w:lang w:eastAsia="es-CR"/>
        </w:rPr>
      </w:pPr>
    </w:p>
    <w:p w:rsidR="00BE0373" w:rsidRDefault="00BE0373" w:rsidP="00BE0373">
      <w:pPr>
        <w:pStyle w:val="Prrafodelista"/>
        <w:spacing w:after="0"/>
        <w:ind w:left="0"/>
        <w:rPr>
          <w:rFonts w:ascii="Cambria" w:hAnsi="Cambria"/>
        </w:rPr>
      </w:pPr>
    </w:p>
    <w:p w:rsidR="00E54CD6" w:rsidRDefault="00E54CD6">
      <w:pPr>
        <w:spacing w:after="0" w:line="240" w:lineRule="auto"/>
        <w:ind w:left="703" w:hanging="703"/>
        <w:rPr>
          <w:color w:val="000000" w:themeColor="text1"/>
          <w:sz w:val="20"/>
          <w:szCs w:val="20"/>
        </w:rPr>
        <w:sectPr w:rsidR="00E54CD6" w:rsidSect="00E54CD6">
          <w:headerReference w:type="default" r:id="rId29"/>
          <w:pgSz w:w="12240" w:h="15840"/>
          <w:pgMar w:top="533" w:right="1134" w:bottom="1418" w:left="1134" w:header="709" w:footer="709" w:gutter="0"/>
          <w:cols w:space="708"/>
          <w:docGrid w:linePitch="360"/>
        </w:sectPr>
      </w:pPr>
    </w:p>
    <w:p w:rsidR="0043517A" w:rsidRPr="00E54CD6" w:rsidRDefault="0043517A" w:rsidP="00E54CD6">
      <w:pPr>
        <w:spacing w:after="0" w:line="240" w:lineRule="auto"/>
        <w:jc w:val="center"/>
        <w:rPr>
          <w:rFonts w:asciiTheme="minorHAnsi" w:eastAsiaTheme="minorEastAsia" w:hAnsiTheme="minorHAnsi" w:cstheme="minorBidi"/>
          <w:b/>
          <w:bCs/>
          <w:color w:val="000000" w:themeColor="text1"/>
          <w:sz w:val="20"/>
          <w:szCs w:val="20"/>
          <w:lang w:eastAsia="es-CR"/>
        </w:rPr>
      </w:pPr>
      <w:r w:rsidRPr="00E54CD6">
        <w:rPr>
          <w:b/>
          <w:color w:val="000000" w:themeColor="text1"/>
          <w:sz w:val="20"/>
          <w:szCs w:val="20"/>
        </w:rPr>
        <w:lastRenderedPageBreak/>
        <w:t xml:space="preserve">Cuadro </w:t>
      </w:r>
      <w:r w:rsidR="001A085C">
        <w:rPr>
          <w:b/>
          <w:color w:val="000000" w:themeColor="text1"/>
          <w:sz w:val="20"/>
          <w:szCs w:val="20"/>
        </w:rPr>
        <w:t>10.</w:t>
      </w:r>
      <w:r w:rsidRPr="00E54CD6">
        <w:rPr>
          <w:b/>
          <w:color w:val="000000" w:themeColor="text1"/>
          <w:sz w:val="20"/>
          <w:szCs w:val="20"/>
        </w:rPr>
        <w:t xml:space="preserve"> Cumplimiento de</w:t>
      </w:r>
      <w:r w:rsidR="001A085C" w:rsidRPr="00E54CD6">
        <w:rPr>
          <w:b/>
          <w:color w:val="000000" w:themeColor="text1"/>
          <w:sz w:val="20"/>
          <w:szCs w:val="20"/>
        </w:rPr>
        <w:t xml:space="preserve"> objetivos</w:t>
      </w:r>
      <w:r w:rsidRPr="00E54CD6">
        <w:rPr>
          <w:b/>
          <w:color w:val="000000" w:themeColor="text1"/>
          <w:sz w:val="20"/>
          <w:szCs w:val="20"/>
        </w:rPr>
        <w:t xml:space="preserve">, metas e indicadores PND </w:t>
      </w:r>
      <w:r w:rsidR="00A2686C">
        <w:rPr>
          <w:b/>
          <w:color w:val="000000" w:themeColor="text1"/>
          <w:sz w:val="20"/>
          <w:szCs w:val="20"/>
        </w:rPr>
        <w:t>2015- 2018</w:t>
      </w:r>
      <w:r w:rsidR="001A085C">
        <w:rPr>
          <w:b/>
          <w:color w:val="000000" w:themeColor="text1"/>
          <w:sz w:val="20"/>
          <w:szCs w:val="20"/>
        </w:rPr>
        <w:fldChar w:fldCharType="begin"/>
      </w:r>
      <w:r w:rsidR="001A085C">
        <w:instrText xml:space="preserve"> E "</w:instrText>
      </w:r>
      <w:r w:rsidR="001A085C" w:rsidRPr="005204CD">
        <w:rPr>
          <w:b/>
          <w:color w:val="000000" w:themeColor="text1"/>
          <w:sz w:val="20"/>
          <w:szCs w:val="20"/>
        </w:rPr>
        <w:instrText>Cuadro 10 Cumplimiento de Objetivos, metas e indicadores PND 2016.  MAG</w:instrText>
      </w:r>
      <w:r w:rsidR="001A085C">
        <w:instrText xml:space="preserve">" </w:instrText>
      </w:r>
      <w:r w:rsidR="001A085C">
        <w:rPr>
          <w:b/>
          <w:color w:val="000000" w:themeColor="text1"/>
          <w:sz w:val="20"/>
          <w:szCs w:val="20"/>
        </w:rPr>
        <w:fldChar w:fldCharType="end"/>
      </w:r>
    </w:p>
    <w:tbl>
      <w:tblPr>
        <w:tblStyle w:val="Tablaconcuadrcula"/>
        <w:tblW w:w="5000" w:type="pct"/>
        <w:tblLook w:val="04A0" w:firstRow="1" w:lastRow="0" w:firstColumn="1" w:lastColumn="0" w:noHBand="0" w:noVBand="1"/>
      </w:tblPr>
      <w:tblGrid>
        <w:gridCol w:w="4073"/>
        <w:gridCol w:w="2160"/>
        <w:gridCol w:w="1232"/>
        <w:gridCol w:w="1969"/>
        <w:gridCol w:w="1393"/>
        <w:gridCol w:w="1168"/>
        <w:gridCol w:w="1004"/>
        <w:gridCol w:w="1106"/>
      </w:tblGrid>
      <w:tr w:rsidR="0043517A" w:rsidRPr="00280B1F" w:rsidTr="001A085C">
        <w:trPr>
          <w:tblHeader/>
        </w:trPr>
        <w:tc>
          <w:tcPr>
            <w:tcW w:w="1458" w:type="pct"/>
            <w:vMerge w:val="restar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Producto</w:t>
            </w:r>
          </w:p>
        </w:tc>
        <w:tc>
          <w:tcPr>
            <w:tcW w:w="780" w:type="pct"/>
            <w:vMerge w:val="restar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Indicador</w:t>
            </w:r>
          </w:p>
        </w:tc>
        <w:tc>
          <w:tcPr>
            <w:tcW w:w="451" w:type="pc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Meta</w:t>
            </w:r>
          </w:p>
        </w:tc>
        <w:tc>
          <w:tcPr>
            <w:tcW w:w="2311" w:type="pct"/>
            <w:gridSpan w:val="5"/>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Recursos</w:t>
            </w:r>
          </w:p>
        </w:tc>
      </w:tr>
      <w:tr w:rsidR="0043517A" w:rsidRPr="00280B1F" w:rsidTr="001A085C">
        <w:trPr>
          <w:tblHeader/>
        </w:trPr>
        <w:tc>
          <w:tcPr>
            <w:tcW w:w="1458" w:type="pct"/>
            <w:vMerge/>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780" w:type="pct"/>
            <w:vMerge/>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51" w:type="pc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Programada</w:t>
            </w:r>
          </w:p>
        </w:tc>
        <w:tc>
          <w:tcPr>
            <w:tcW w:w="712" w:type="pc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Alcanzada</w:t>
            </w:r>
          </w:p>
        </w:tc>
        <w:tc>
          <w:tcPr>
            <w:tcW w:w="508" w:type="pc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Porcentaje alcanzado</w:t>
            </w:r>
          </w:p>
        </w:tc>
        <w:tc>
          <w:tcPr>
            <w:tcW w:w="378" w:type="pc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Programados</w:t>
            </w:r>
          </w:p>
        </w:tc>
        <w:tc>
          <w:tcPr>
            <w:tcW w:w="307" w:type="pc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Ejecutados</w:t>
            </w:r>
          </w:p>
        </w:tc>
        <w:tc>
          <w:tcPr>
            <w:tcW w:w="406" w:type="pct"/>
            <w:shd w:val="clear" w:color="auto" w:fill="70AD47" w:themeFill="accent6"/>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r w:rsidRPr="00280B1F">
              <w:rPr>
                <w:rFonts w:ascii="Arial Narrow" w:hAnsi="Arial Narrow"/>
                <w:b/>
                <w:i/>
                <w:iCs/>
                <w:color w:val="000000" w:themeColor="text1"/>
                <w:sz w:val="18"/>
                <w:szCs w:val="18"/>
              </w:rPr>
              <w:t>Porcentaje de ejecución</w:t>
            </w:r>
          </w:p>
        </w:tc>
      </w:tr>
      <w:tr w:rsidR="0043517A" w:rsidRPr="00280B1F" w:rsidTr="001A085C">
        <w:tc>
          <w:tcPr>
            <w:tcW w:w="1458" w:type="pct"/>
            <w:vMerge w:val="restar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Desarrollar el conocimiento tecnológico, la transferencia de tecnologías a través de la extensión agrícola y adopción de técnicas más avanzadas y otros servicios de apoyo para lograr el aumento de la productividad en los productos sensibles.</w:t>
            </w:r>
          </w:p>
        </w:tc>
        <w:tc>
          <w:tcPr>
            <w:tcW w:w="780" w:type="pct"/>
            <w:vMerge w:val="restart"/>
          </w:tcPr>
          <w:p w:rsidR="0043517A" w:rsidRPr="00280B1F" w:rsidRDefault="0043517A" w:rsidP="00D713B9">
            <w:pPr>
              <w:spacing w:line="240" w:lineRule="auto"/>
              <w:contextualSpacing/>
              <w:rPr>
                <w:rFonts w:ascii="Arial Narrow" w:hAnsi="Arial Narrow"/>
                <w:b/>
                <w:i/>
                <w:iCs/>
                <w:color w:val="000000" w:themeColor="text1"/>
                <w:sz w:val="18"/>
                <w:szCs w:val="18"/>
              </w:rPr>
            </w:pPr>
            <w:r w:rsidRPr="00280B1F">
              <w:rPr>
                <w:rFonts w:ascii="Arial Narrow" w:hAnsi="Arial Narrow"/>
                <w:iCs/>
                <w:color w:val="000000" w:themeColor="text1"/>
                <w:sz w:val="18"/>
                <w:szCs w:val="18"/>
              </w:rPr>
              <w:t>Aumento de rendimiento por productos sensibles</w:t>
            </w:r>
          </w:p>
        </w:tc>
        <w:tc>
          <w:tcPr>
            <w:tcW w:w="451"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 xml:space="preserve">Arroz: </w:t>
            </w:r>
            <w:r w:rsidR="00171CB0">
              <w:rPr>
                <w:rFonts w:ascii="Arial Narrow" w:hAnsi="Arial Narrow"/>
                <w:iCs/>
                <w:color w:val="000000" w:themeColor="text1"/>
                <w:sz w:val="18"/>
                <w:szCs w:val="18"/>
              </w:rPr>
              <w:t>5.2</w:t>
            </w:r>
            <w:r w:rsidRPr="00280B1F">
              <w:rPr>
                <w:rFonts w:ascii="Arial Narrow" w:hAnsi="Arial Narrow"/>
                <w:iCs/>
                <w:color w:val="000000" w:themeColor="text1"/>
                <w:sz w:val="18"/>
                <w:szCs w:val="18"/>
              </w:rPr>
              <w:t xml:space="preserve"> t/h</w:t>
            </w:r>
          </w:p>
          <w:p w:rsidR="0043517A" w:rsidRPr="00280B1F" w:rsidRDefault="0043517A" w:rsidP="00D713B9">
            <w:pPr>
              <w:spacing w:line="240" w:lineRule="auto"/>
              <w:contextualSpacing/>
              <w:rPr>
                <w:rFonts w:ascii="Arial Narrow" w:hAnsi="Arial Narrow"/>
                <w:iCs/>
                <w:color w:val="000000" w:themeColor="text1"/>
                <w:sz w:val="18"/>
                <w:szCs w:val="18"/>
              </w:rPr>
            </w:pPr>
          </w:p>
        </w:tc>
        <w:tc>
          <w:tcPr>
            <w:tcW w:w="712" w:type="pct"/>
          </w:tcPr>
          <w:p w:rsidR="00171CB0" w:rsidRDefault="00171CB0" w:rsidP="00171CB0">
            <w:pPr>
              <w:jc w:val="center"/>
              <w:rPr>
                <w:rFonts w:ascii="Arial" w:hAnsi="Arial" w:cs="Arial"/>
                <w:sz w:val="16"/>
                <w:szCs w:val="16"/>
              </w:rPr>
            </w:pPr>
            <w:r>
              <w:rPr>
                <w:rFonts w:ascii="Arial" w:hAnsi="Arial" w:cs="Arial"/>
                <w:sz w:val="16"/>
                <w:szCs w:val="16"/>
              </w:rPr>
              <w:t>4.32</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508"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83</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378" w:type="pct"/>
            <w:vMerge w:val="restar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450</w:t>
            </w:r>
          </w:p>
        </w:tc>
        <w:tc>
          <w:tcPr>
            <w:tcW w:w="307" w:type="pct"/>
            <w:vMerge w:val="restar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450</w:t>
            </w:r>
          </w:p>
        </w:tc>
        <w:tc>
          <w:tcPr>
            <w:tcW w:w="406" w:type="pct"/>
            <w:vMerge w:val="restar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100,0</w:t>
            </w:r>
          </w:p>
        </w:tc>
      </w:tr>
      <w:tr w:rsidR="0043517A" w:rsidRPr="00280B1F" w:rsidTr="001A085C">
        <w:tc>
          <w:tcPr>
            <w:tcW w:w="1458" w:type="pct"/>
            <w:vMerge/>
          </w:tcPr>
          <w:p w:rsidR="0043517A" w:rsidRPr="00280B1F" w:rsidRDefault="0043517A" w:rsidP="00D713B9">
            <w:pPr>
              <w:spacing w:line="240" w:lineRule="auto"/>
              <w:contextualSpacing/>
              <w:jc w:val="center"/>
              <w:rPr>
                <w:rFonts w:ascii="Arial Narrow" w:hAnsi="Arial Narrow"/>
                <w:sz w:val="18"/>
                <w:szCs w:val="18"/>
              </w:rPr>
            </w:pPr>
          </w:p>
        </w:tc>
        <w:tc>
          <w:tcPr>
            <w:tcW w:w="780" w:type="pct"/>
            <w:vMerge/>
          </w:tcPr>
          <w:p w:rsidR="0043517A" w:rsidRPr="00280B1F" w:rsidRDefault="0043517A" w:rsidP="00D713B9">
            <w:pPr>
              <w:spacing w:line="240" w:lineRule="auto"/>
              <w:contextualSpacing/>
              <w:jc w:val="center"/>
              <w:rPr>
                <w:rFonts w:ascii="Arial Narrow" w:hAnsi="Arial Narrow"/>
                <w:sz w:val="18"/>
                <w:szCs w:val="18"/>
              </w:rPr>
            </w:pPr>
          </w:p>
        </w:tc>
        <w:tc>
          <w:tcPr>
            <w:tcW w:w="451" w:type="pct"/>
          </w:tcPr>
          <w:p w:rsidR="0043517A" w:rsidRPr="00280B1F" w:rsidRDefault="0043517A" w:rsidP="00571266">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 xml:space="preserve">Frijol: </w:t>
            </w:r>
            <w:r w:rsidR="00571266">
              <w:rPr>
                <w:rFonts w:ascii="Arial Narrow" w:hAnsi="Arial Narrow"/>
                <w:iCs/>
                <w:color w:val="000000" w:themeColor="text1"/>
                <w:sz w:val="18"/>
                <w:szCs w:val="18"/>
              </w:rPr>
              <w:t>0.92</w:t>
            </w:r>
            <w:r w:rsidRPr="00280B1F">
              <w:rPr>
                <w:rFonts w:ascii="Arial Narrow" w:hAnsi="Arial Narrow"/>
                <w:iCs/>
                <w:color w:val="000000" w:themeColor="text1"/>
                <w:sz w:val="18"/>
                <w:szCs w:val="18"/>
              </w:rPr>
              <w:t xml:space="preserve"> t/h</w:t>
            </w:r>
          </w:p>
        </w:tc>
        <w:tc>
          <w:tcPr>
            <w:tcW w:w="712" w:type="pct"/>
          </w:tcPr>
          <w:p w:rsidR="0043517A" w:rsidRPr="00280B1F" w:rsidRDefault="0043517A" w:rsidP="00F80987">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0.7</w:t>
            </w:r>
            <w:r w:rsidR="00F80987">
              <w:rPr>
                <w:rFonts w:ascii="Arial Narrow" w:hAnsi="Arial Narrow"/>
                <w:iCs/>
                <w:color w:val="000000" w:themeColor="text1"/>
                <w:sz w:val="18"/>
                <w:szCs w:val="18"/>
              </w:rPr>
              <w:t>8</w:t>
            </w:r>
          </w:p>
        </w:tc>
        <w:tc>
          <w:tcPr>
            <w:tcW w:w="508" w:type="pct"/>
          </w:tcPr>
          <w:p w:rsidR="0043517A" w:rsidRPr="00280B1F" w:rsidRDefault="00F80987"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84</w:t>
            </w:r>
          </w:p>
        </w:tc>
        <w:tc>
          <w:tcPr>
            <w:tcW w:w="378"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307"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06"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r>
      <w:tr w:rsidR="0043517A" w:rsidRPr="00280B1F" w:rsidTr="001A085C">
        <w:tc>
          <w:tcPr>
            <w:tcW w:w="1458" w:type="pct"/>
            <w:vMerge/>
          </w:tcPr>
          <w:p w:rsidR="0043517A" w:rsidRPr="00280B1F" w:rsidRDefault="0043517A" w:rsidP="00D713B9">
            <w:pPr>
              <w:spacing w:line="240" w:lineRule="auto"/>
              <w:contextualSpacing/>
              <w:jc w:val="center"/>
              <w:rPr>
                <w:rFonts w:ascii="Arial Narrow" w:hAnsi="Arial Narrow"/>
                <w:sz w:val="18"/>
                <w:szCs w:val="18"/>
              </w:rPr>
            </w:pPr>
          </w:p>
        </w:tc>
        <w:tc>
          <w:tcPr>
            <w:tcW w:w="780" w:type="pct"/>
            <w:vMerge/>
          </w:tcPr>
          <w:p w:rsidR="0043517A" w:rsidRPr="00280B1F" w:rsidRDefault="0043517A" w:rsidP="00D713B9">
            <w:pPr>
              <w:spacing w:line="240" w:lineRule="auto"/>
              <w:contextualSpacing/>
              <w:jc w:val="center"/>
              <w:rPr>
                <w:rFonts w:ascii="Arial Narrow" w:hAnsi="Arial Narrow"/>
                <w:sz w:val="18"/>
                <w:szCs w:val="18"/>
              </w:rPr>
            </w:pPr>
          </w:p>
        </w:tc>
        <w:tc>
          <w:tcPr>
            <w:tcW w:w="451"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 xml:space="preserve">Maíz Blanco: </w:t>
            </w:r>
          </w:p>
          <w:p w:rsidR="0043517A" w:rsidRPr="00280B1F" w:rsidRDefault="00F462D3" w:rsidP="00D713B9">
            <w:pPr>
              <w:spacing w:line="240" w:lineRule="auto"/>
              <w:contextualSpacing/>
              <w:rPr>
                <w:rFonts w:ascii="Arial Narrow" w:hAnsi="Arial Narrow"/>
                <w:iCs/>
                <w:color w:val="000000" w:themeColor="text1"/>
                <w:sz w:val="18"/>
                <w:szCs w:val="18"/>
              </w:rPr>
            </w:pPr>
            <w:r>
              <w:rPr>
                <w:rFonts w:ascii="Arial Narrow" w:hAnsi="Arial Narrow"/>
                <w:iCs/>
                <w:color w:val="000000" w:themeColor="text1"/>
                <w:sz w:val="18"/>
                <w:szCs w:val="18"/>
              </w:rPr>
              <w:t>3.2</w:t>
            </w:r>
            <w:r w:rsidR="0043517A" w:rsidRPr="00280B1F">
              <w:rPr>
                <w:rFonts w:ascii="Arial Narrow" w:hAnsi="Arial Narrow"/>
                <w:iCs/>
                <w:color w:val="000000" w:themeColor="text1"/>
                <w:sz w:val="18"/>
                <w:szCs w:val="18"/>
              </w:rPr>
              <w:t xml:space="preserve"> t/h</w:t>
            </w:r>
          </w:p>
        </w:tc>
        <w:tc>
          <w:tcPr>
            <w:tcW w:w="712" w:type="pct"/>
          </w:tcPr>
          <w:p w:rsidR="0043517A" w:rsidRPr="00280B1F" w:rsidRDefault="0043517A" w:rsidP="00F462D3">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2,4</w:t>
            </w:r>
          </w:p>
        </w:tc>
        <w:tc>
          <w:tcPr>
            <w:tcW w:w="508" w:type="pct"/>
          </w:tcPr>
          <w:p w:rsidR="0043517A" w:rsidRPr="00280B1F" w:rsidRDefault="00F462D3"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75</w:t>
            </w:r>
          </w:p>
        </w:tc>
        <w:tc>
          <w:tcPr>
            <w:tcW w:w="378"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307"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06"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r>
      <w:tr w:rsidR="0043517A" w:rsidRPr="00280B1F" w:rsidTr="001A085C">
        <w:tc>
          <w:tcPr>
            <w:tcW w:w="1458" w:type="pct"/>
            <w:vMerge/>
          </w:tcPr>
          <w:p w:rsidR="0043517A" w:rsidRPr="00280B1F" w:rsidRDefault="0043517A" w:rsidP="00D713B9">
            <w:pPr>
              <w:spacing w:line="240" w:lineRule="auto"/>
              <w:contextualSpacing/>
              <w:jc w:val="center"/>
              <w:rPr>
                <w:rFonts w:ascii="Arial Narrow" w:hAnsi="Arial Narrow"/>
                <w:sz w:val="18"/>
                <w:szCs w:val="18"/>
              </w:rPr>
            </w:pPr>
          </w:p>
        </w:tc>
        <w:tc>
          <w:tcPr>
            <w:tcW w:w="780" w:type="pct"/>
            <w:vMerge/>
          </w:tcPr>
          <w:p w:rsidR="0043517A" w:rsidRPr="00280B1F" w:rsidRDefault="0043517A" w:rsidP="00D713B9">
            <w:pPr>
              <w:spacing w:line="240" w:lineRule="auto"/>
              <w:contextualSpacing/>
              <w:jc w:val="center"/>
              <w:rPr>
                <w:rFonts w:ascii="Arial Narrow" w:hAnsi="Arial Narrow"/>
                <w:sz w:val="18"/>
                <w:szCs w:val="18"/>
              </w:rPr>
            </w:pPr>
          </w:p>
        </w:tc>
        <w:tc>
          <w:tcPr>
            <w:tcW w:w="451"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Leche de vaca:</w:t>
            </w:r>
          </w:p>
          <w:p w:rsidR="0043517A" w:rsidRPr="00280B1F" w:rsidRDefault="00F462D3" w:rsidP="00D713B9">
            <w:pPr>
              <w:spacing w:line="240" w:lineRule="auto"/>
              <w:contextualSpacing/>
              <w:rPr>
                <w:rFonts w:ascii="Arial Narrow" w:hAnsi="Arial Narrow"/>
                <w:iCs/>
                <w:color w:val="000000" w:themeColor="text1"/>
                <w:sz w:val="18"/>
                <w:szCs w:val="18"/>
              </w:rPr>
            </w:pPr>
            <w:r>
              <w:rPr>
                <w:rFonts w:ascii="Arial Narrow" w:hAnsi="Arial Narrow"/>
                <w:iCs/>
                <w:color w:val="000000" w:themeColor="text1"/>
                <w:sz w:val="18"/>
                <w:szCs w:val="18"/>
              </w:rPr>
              <w:t>0.91</w:t>
            </w:r>
            <w:r w:rsidR="0043517A" w:rsidRPr="00280B1F">
              <w:rPr>
                <w:rFonts w:ascii="Arial Narrow" w:hAnsi="Arial Narrow"/>
                <w:iCs/>
                <w:color w:val="000000" w:themeColor="text1"/>
                <w:sz w:val="18"/>
                <w:szCs w:val="18"/>
              </w:rPr>
              <w:t xml:space="preserve"> k/ha/día</w:t>
            </w:r>
          </w:p>
        </w:tc>
        <w:tc>
          <w:tcPr>
            <w:tcW w:w="712" w:type="pct"/>
          </w:tcPr>
          <w:p w:rsidR="0043517A" w:rsidRPr="00280B1F" w:rsidRDefault="00F462D3"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0.85</w:t>
            </w:r>
            <w:r w:rsidR="0043517A" w:rsidRPr="00280B1F">
              <w:rPr>
                <w:rFonts w:ascii="Arial Narrow" w:hAnsi="Arial Narrow"/>
                <w:iCs/>
                <w:color w:val="000000" w:themeColor="text1"/>
                <w:sz w:val="18"/>
                <w:szCs w:val="18"/>
              </w:rPr>
              <w:t xml:space="preserve"> kg/ha/día</w:t>
            </w:r>
          </w:p>
        </w:tc>
        <w:tc>
          <w:tcPr>
            <w:tcW w:w="508" w:type="pct"/>
          </w:tcPr>
          <w:p w:rsidR="0043517A" w:rsidRPr="00280B1F" w:rsidRDefault="00F462D3"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93</w:t>
            </w:r>
          </w:p>
        </w:tc>
        <w:tc>
          <w:tcPr>
            <w:tcW w:w="378"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307"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06"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r>
      <w:tr w:rsidR="0043517A" w:rsidRPr="00280B1F" w:rsidTr="001A085C">
        <w:tc>
          <w:tcPr>
            <w:tcW w:w="1458" w:type="pct"/>
            <w:vMerge/>
          </w:tcPr>
          <w:p w:rsidR="0043517A" w:rsidRPr="00280B1F" w:rsidRDefault="0043517A" w:rsidP="00D713B9">
            <w:pPr>
              <w:spacing w:line="240" w:lineRule="auto"/>
              <w:contextualSpacing/>
              <w:jc w:val="center"/>
              <w:rPr>
                <w:rFonts w:ascii="Arial Narrow" w:hAnsi="Arial Narrow"/>
                <w:sz w:val="18"/>
                <w:szCs w:val="18"/>
              </w:rPr>
            </w:pPr>
          </w:p>
        </w:tc>
        <w:tc>
          <w:tcPr>
            <w:tcW w:w="780" w:type="pct"/>
            <w:vMerge/>
          </w:tcPr>
          <w:p w:rsidR="0043517A" w:rsidRPr="00280B1F" w:rsidRDefault="0043517A" w:rsidP="00D713B9">
            <w:pPr>
              <w:spacing w:line="240" w:lineRule="auto"/>
              <w:contextualSpacing/>
              <w:jc w:val="center"/>
              <w:rPr>
                <w:rFonts w:ascii="Arial Narrow" w:hAnsi="Arial Narrow"/>
                <w:sz w:val="18"/>
                <w:szCs w:val="18"/>
              </w:rPr>
            </w:pPr>
          </w:p>
        </w:tc>
        <w:tc>
          <w:tcPr>
            <w:tcW w:w="451"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 xml:space="preserve">Carne de res: </w:t>
            </w:r>
          </w:p>
          <w:p w:rsidR="0043517A" w:rsidRPr="00280B1F" w:rsidRDefault="00F462D3" w:rsidP="00D713B9">
            <w:pPr>
              <w:spacing w:line="240" w:lineRule="auto"/>
              <w:contextualSpacing/>
              <w:rPr>
                <w:rFonts w:ascii="Arial Narrow" w:hAnsi="Arial Narrow"/>
                <w:iCs/>
                <w:color w:val="000000" w:themeColor="text1"/>
                <w:sz w:val="18"/>
                <w:szCs w:val="18"/>
              </w:rPr>
            </w:pPr>
            <w:r>
              <w:rPr>
                <w:rFonts w:ascii="Arial Narrow" w:hAnsi="Arial Narrow"/>
                <w:iCs/>
                <w:color w:val="000000" w:themeColor="text1"/>
                <w:sz w:val="18"/>
                <w:szCs w:val="18"/>
              </w:rPr>
              <w:t>189.6</w:t>
            </w:r>
            <w:r w:rsidR="0043517A" w:rsidRPr="00280B1F">
              <w:rPr>
                <w:rFonts w:ascii="Arial Narrow" w:hAnsi="Arial Narrow"/>
                <w:iCs/>
                <w:color w:val="000000" w:themeColor="text1"/>
                <w:sz w:val="18"/>
                <w:szCs w:val="18"/>
              </w:rPr>
              <w:t xml:space="preserve"> k/ha/año</w:t>
            </w:r>
          </w:p>
        </w:tc>
        <w:tc>
          <w:tcPr>
            <w:tcW w:w="712" w:type="pct"/>
          </w:tcPr>
          <w:p w:rsidR="0043517A" w:rsidRPr="00280B1F" w:rsidRDefault="00C37A82"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152.5</w:t>
            </w:r>
            <w:r w:rsidR="0043517A" w:rsidRPr="00280B1F">
              <w:rPr>
                <w:rFonts w:ascii="Arial Narrow" w:hAnsi="Arial Narrow"/>
                <w:iCs/>
                <w:color w:val="000000" w:themeColor="text1"/>
                <w:sz w:val="18"/>
                <w:szCs w:val="18"/>
              </w:rPr>
              <w:t xml:space="preserve"> kg/ha/año</w:t>
            </w:r>
          </w:p>
        </w:tc>
        <w:tc>
          <w:tcPr>
            <w:tcW w:w="508" w:type="pct"/>
          </w:tcPr>
          <w:p w:rsidR="0043517A" w:rsidRPr="00280B1F" w:rsidRDefault="00C37A82" w:rsidP="00C37A82">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8</w:t>
            </w:r>
            <w:r w:rsidR="0043517A" w:rsidRPr="00280B1F">
              <w:rPr>
                <w:rFonts w:ascii="Arial Narrow" w:hAnsi="Arial Narrow"/>
                <w:iCs/>
                <w:color w:val="000000" w:themeColor="text1"/>
                <w:sz w:val="18"/>
                <w:szCs w:val="18"/>
              </w:rPr>
              <w:t>7</w:t>
            </w:r>
          </w:p>
        </w:tc>
        <w:tc>
          <w:tcPr>
            <w:tcW w:w="378"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307"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06"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r>
      <w:tr w:rsidR="0043517A" w:rsidRPr="00280B1F" w:rsidTr="001A085C">
        <w:tc>
          <w:tcPr>
            <w:tcW w:w="1458" w:type="pct"/>
            <w:vMerge/>
          </w:tcPr>
          <w:p w:rsidR="0043517A" w:rsidRPr="00280B1F" w:rsidRDefault="0043517A" w:rsidP="00D713B9">
            <w:pPr>
              <w:spacing w:line="240" w:lineRule="auto"/>
              <w:contextualSpacing/>
              <w:jc w:val="center"/>
              <w:rPr>
                <w:rFonts w:ascii="Arial Narrow" w:hAnsi="Arial Narrow"/>
                <w:sz w:val="18"/>
                <w:szCs w:val="18"/>
              </w:rPr>
            </w:pPr>
          </w:p>
        </w:tc>
        <w:tc>
          <w:tcPr>
            <w:tcW w:w="780" w:type="pct"/>
            <w:vMerge/>
          </w:tcPr>
          <w:p w:rsidR="0043517A" w:rsidRPr="00280B1F" w:rsidRDefault="0043517A" w:rsidP="00D713B9">
            <w:pPr>
              <w:spacing w:line="240" w:lineRule="auto"/>
              <w:contextualSpacing/>
              <w:jc w:val="center"/>
              <w:rPr>
                <w:rFonts w:ascii="Arial Narrow" w:hAnsi="Arial Narrow"/>
                <w:sz w:val="18"/>
                <w:szCs w:val="18"/>
              </w:rPr>
            </w:pPr>
          </w:p>
        </w:tc>
        <w:tc>
          <w:tcPr>
            <w:tcW w:w="451"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 xml:space="preserve">Carne de cerdo: </w:t>
            </w:r>
          </w:p>
          <w:p w:rsidR="0043517A" w:rsidRPr="00280B1F" w:rsidRDefault="007B47A1" w:rsidP="00D713B9">
            <w:pPr>
              <w:spacing w:line="240" w:lineRule="auto"/>
              <w:contextualSpacing/>
              <w:rPr>
                <w:rFonts w:ascii="Arial Narrow" w:hAnsi="Arial Narrow"/>
                <w:iCs/>
                <w:color w:val="000000" w:themeColor="text1"/>
                <w:sz w:val="18"/>
                <w:szCs w:val="18"/>
              </w:rPr>
            </w:pPr>
            <w:r>
              <w:rPr>
                <w:rFonts w:ascii="Arial Narrow" w:hAnsi="Arial Narrow"/>
                <w:iCs/>
                <w:color w:val="000000" w:themeColor="text1"/>
                <w:sz w:val="18"/>
                <w:szCs w:val="18"/>
              </w:rPr>
              <w:t>21.8</w:t>
            </w:r>
            <w:r w:rsidR="0043517A" w:rsidRPr="00280B1F">
              <w:rPr>
                <w:rFonts w:ascii="Arial Narrow" w:hAnsi="Arial Narrow"/>
                <w:iCs/>
                <w:color w:val="000000" w:themeColor="text1"/>
                <w:sz w:val="18"/>
                <w:szCs w:val="18"/>
              </w:rPr>
              <w:t xml:space="preserve"> crías por año por cerda</w:t>
            </w:r>
          </w:p>
        </w:tc>
        <w:tc>
          <w:tcPr>
            <w:tcW w:w="712" w:type="pct"/>
          </w:tcPr>
          <w:p w:rsidR="0043517A" w:rsidRPr="00280B1F" w:rsidRDefault="007B47A1"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20.2</w:t>
            </w:r>
          </w:p>
        </w:tc>
        <w:tc>
          <w:tcPr>
            <w:tcW w:w="508" w:type="pct"/>
          </w:tcPr>
          <w:p w:rsidR="0043517A" w:rsidRPr="00280B1F" w:rsidRDefault="007B47A1"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93</w:t>
            </w:r>
          </w:p>
        </w:tc>
        <w:tc>
          <w:tcPr>
            <w:tcW w:w="378"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307"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06"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r>
      <w:tr w:rsidR="0043517A" w:rsidRPr="00280B1F" w:rsidTr="001A085C">
        <w:tc>
          <w:tcPr>
            <w:tcW w:w="1458" w:type="pct"/>
            <w:vMerge/>
          </w:tcPr>
          <w:p w:rsidR="0043517A" w:rsidRPr="00280B1F" w:rsidRDefault="0043517A" w:rsidP="00D713B9">
            <w:pPr>
              <w:spacing w:line="240" w:lineRule="auto"/>
              <w:contextualSpacing/>
              <w:jc w:val="center"/>
              <w:rPr>
                <w:rFonts w:ascii="Arial Narrow" w:hAnsi="Arial Narrow"/>
                <w:sz w:val="18"/>
                <w:szCs w:val="18"/>
              </w:rPr>
            </w:pPr>
          </w:p>
        </w:tc>
        <w:tc>
          <w:tcPr>
            <w:tcW w:w="780" w:type="pct"/>
            <w:vMerge/>
          </w:tcPr>
          <w:p w:rsidR="0043517A" w:rsidRPr="00280B1F" w:rsidRDefault="0043517A" w:rsidP="00D713B9">
            <w:pPr>
              <w:spacing w:line="240" w:lineRule="auto"/>
              <w:contextualSpacing/>
              <w:jc w:val="center"/>
              <w:rPr>
                <w:rFonts w:ascii="Arial Narrow" w:hAnsi="Arial Narrow"/>
                <w:sz w:val="18"/>
                <w:szCs w:val="18"/>
              </w:rPr>
            </w:pPr>
          </w:p>
        </w:tc>
        <w:tc>
          <w:tcPr>
            <w:tcW w:w="451" w:type="pct"/>
          </w:tcPr>
          <w:p w:rsidR="0043517A" w:rsidRPr="00280B1F" w:rsidRDefault="0043517A" w:rsidP="007B47A1">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 xml:space="preserve">Papa: </w:t>
            </w:r>
            <w:r w:rsidR="007B47A1">
              <w:rPr>
                <w:rFonts w:ascii="Arial Narrow" w:hAnsi="Arial Narrow"/>
                <w:iCs/>
                <w:color w:val="000000" w:themeColor="text1"/>
                <w:sz w:val="18"/>
                <w:szCs w:val="18"/>
              </w:rPr>
              <w:t>32.5</w:t>
            </w:r>
            <w:r w:rsidRPr="00280B1F">
              <w:rPr>
                <w:rFonts w:ascii="Arial Narrow" w:hAnsi="Arial Narrow"/>
                <w:iCs/>
                <w:color w:val="000000" w:themeColor="text1"/>
                <w:sz w:val="18"/>
                <w:szCs w:val="18"/>
              </w:rPr>
              <w:t xml:space="preserve">  t/ha</w:t>
            </w:r>
          </w:p>
        </w:tc>
        <w:tc>
          <w:tcPr>
            <w:tcW w:w="712" w:type="pct"/>
          </w:tcPr>
          <w:p w:rsidR="0043517A" w:rsidRPr="00280B1F" w:rsidRDefault="0043517A" w:rsidP="007B47A1">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2</w:t>
            </w:r>
            <w:r w:rsidR="007B47A1">
              <w:rPr>
                <w:rFonts w:ascii="Arial Narrow" w:hAnsi="Arial Narrow"/>
                <w:iCs/>
                <w:color w:val="000000" w:themeColor="text1"/>
                <w:sz w:val="18"/>
                <w:szCs w:val="18"/>
              </w:rPr>
              <w:t>5.5</w:t>
            </w:r>
            <w:r w:rsidRPr="00280B1F">
              <w:rPr>
                <w:rFonts w:ascii="Arial Narrow" w:hAnsi="Arial Narrow"/>
                <w:iCs/>
                <w:color w:val="000000" w:themeColor="text1"/>
                <w:sz w:val="18"/>
                <w:szCs w:val="18"/>
              </w:rPr>
              <w:t>8 ton /ha</w:t>
            </w:r>
          </w:p>
        </w:tc>
        <w:tc>
          <w:tcPr>
            <w:tcW w:w="508" w:type="pct"/>
          </w:tcPr>
          <w:p w:rsidR="0043517A" w:rsidRPr="00280B1F" w:rsidRDefault="00BF1F55"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79</w:t>
            </w:r>
          </w:p>
        </w:tc>
        <w:tc>
          <w:tcPr>
            <w:tcW w:w="378"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307"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06"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r>
      <w:tr w:rsidR="0043517A" w:rsidRPr="00280B1F" w:rsidTr="001A085C">
        <w:tc>
          <w:tcPr>
            <w:tcW w:w="1458" w:type="pct"/>
            <w:vMerge/>
          </w:tcPr>
          <w:p w:rsidR="0043517A" w:rsidRPr="00280B1F" w:rsidRDefault="0043517A" w:rsidP="00D713B9">
            <w:pPr>
              <w:spacing w:line="240" w:lineRule="auto"/>
              <w:contextualSpacing/>
              <w:jc w:val="center"/>
              <w:rPr>
                <w:rFonts w:ascii="Arial Narrow" w:hAnsi="Arial Narrow"/>
                <w:sz w:val="18"/>
                <w:szCs w:val="18"/>
              </w:rPr>
            </w:pPr>
          </w:p>
        </w:tc>
        <w:tc>
          <w:tcPr>
            <w:tcW w:w="780" w:type="pct"/>
            <w:vMerge/>
          </w:tcPr>
          <w:p w:rsidR="0043517A" w:rsidRPr="00280B1F" w:rsidRDefault="0043517A" w:rsidP="00D713B9">
            <w:pPr>
              <w:spacing w:line="240" w:lineRule="auto"/>
              <w:contextualSpacing/>
              <w:jc w:val="center"/>
              <w:rPr>
                <w:rFonts w:ascii="Arial Narrow" w:hAnsi="Arial Narrow"/>
                <w:sz w:val="18"/>
                <w:szCs w:val="18"/>
              </w:rPr>
            </w:pPr>
          </w:p>
        </w:tc>
        <w:tc>
          <w:tcPr>
            <w:tcW w:w="451" w:type="pct"/>
          </w:tcPr>
          <w:p w:rsidR="0043517A" w:rsidRPr="00280B1F" w:rsidRDefault="0043517A" w:rsidP="00F52634">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 xml:space="preserve">Cebolla: </w:t>
            </w:r>
            <w:r w:rsidR="00F52634">
              <w:rPr>
                <w:rFonts w:ascii="Arial Narrow" w:hAnsi="Arial Narrow"/>
                <w:iCs/>
                <w:color w:val="000000" w:themeColor="text1"/>
                <w:sz w:val="18"/>
                <w:szCs w:val="18"/>
              </w:rPr>
              <w:t>29.9</w:t>
            </w:r>
            <w:r w:rsidRPr="00280B1F">
              <w:rPr>
                <w:rFonts w:ascii="Arial Narrow" w:hAnsi="Arial Narrow"/>
                <w:iCs/>
                <w:color w:val="000000" w:themeColor="text1"/>
                <w:sz w:val="18"/>
                <w:szCs w:val="18"/>
              </w:rPr>
              <w:t xml:space="preserve"> t/ha</w:t>
            </w:r>
          </w:p>
        </w:tc>
        <w:tc>
          <w:tcPr>
            <w:tcW w:w="712"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29,9 t/ha.</w:t>
            </w:r>
          </w:p>
        </w:tc>
        <w:tc>
          <w:tcPr>
            <w:tcW w:w="508" w:type="pct"/>
          </w:tcPr>
          <w:p w:rsidR="0043517A" w:rsidRPr="00280B1F" w:rsidRDefault="00F52634"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100</w:t>
            </w:r>
          </w:p>
        </w:tc>
        <w:tc>
          <w:tcPr>
            <w:tcW w:w="378"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307"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c>
          <w:tcPr>
            <w:tcW w:w="406" w:type="pct"/>
            <w:vMerge/>
          </w:tcPr>
          <w:p w:rsidR="0043517A" w:rsidRPr="00280B1F" w:rsidRDefault="0043517A" w:rsidP="00D713B9">
            <w:pPr>
              <w:spacing w:line="240" w:lineRule="auto"/>
              <w:contextualSpacing/>
              <w:jc w:val="center"/>
              <w:rPr>
                <w:rFonts w:ascii="Arial Narrow" w:hAnsi="Arial Narrow"/>
                <w:b/>
                <w:i/>
                <w:iCs/>
                <w:color w:val="000000" w:themeColor="text1"/>
                <w:sz w:val="18"/>
                <w:szCs w:val="18"/>
              </w:rPr>
            </w:pPr>
          </w:p>
        </w:tc>
      </w:tr>
      <w:tr w:rsidR="0043517A" w:rsidRPr="00280B1F" w:rsidTr="001A085C">
        <w:trPr>
          <w:trHeight w:val="1425"/>
        </w:trPr>
        <w:tc>
          <w:tcPr>
            <w:tcW w:w="1458"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Aumento de la producción nacional de café</w:t>
            </w:r>
          </w:p>
        </w:tc>
        <w:tc>
          <w:tcPr>
            <w:tcW w:w="780"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Número de hectáreas de café renovadas, atenidas y podadas</w:t>
            </w:r>
          </w:p>
        </w:tc>
        <w:tc>
          <w:tcPr>
            <w:tcW w:w="451" w:type="pct"/>
          </w:tcPr>
          <w:p w:rsidR="0043517A" w:rsidRPr="00280B1F" w:rsidRDefault="00F52634"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600</w:t>
            </w:r>
            <w:r w:rsidR="0043517A" w:rsidRPr="00280B1F">
              <w:rPr>
                <w:rFonts w:ascii="Arial Narrow" w:hAnsi="Arial Narrow"/>
                <w:iCs/>
                <w:color w:val="000000" w:themeColor="text1"/>
                <w:sz w:val="18"/>
                <w:szCs w:val="18"/>
              </w:rPr>
              <w:t>0 hectáreas</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712"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6,800</w:t>
            </w:r>
          </w:p>
        </w:tc>
        <w:tc>
          <w:tcPr>
            <w:tcW w:w="508" w:type="pct"/>
          </w:tcPr>
          <w:p w:rsidR="0043517A" w:rsidRPr="00280B1F" w:rsidRDefault="00F52634"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113</w:t>
            </w:r>
          </w:p>
        </w:tc>
        <w:tc>
          <w:tcPr>
            <w:tcW w:w="378"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21.792,0 Sistema de Banca para el Desarrollo (SBD)- Gobierno Central</w:t>
            </w:r>
          </w:p>
        </w:tc>
        <w:tc>
          <w:tcPr>
            <w:tcW w:w="307"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21,792</w:t>
            </w:r>
          </w:p>
        </w:tc>
        <w:tc>
          <w:tcPr>
            <w:tcW w:w="406"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iCs/>
                <w:color w:val="000000" w:themeColor="text1"/>
                <w:sz w:val="18"/>
                <w:szCs w:val="18"/>
              </w:rPr>
              <w:t>100,0</w:t>
            </w:r>
          </w:p>
        </w:tc>
      </w:tr>
      <w:tr w:rsidR="0043517A" w:rsidRPr="00280B1F" w:rsidTr="001A085C">
        <w:trPr>
          <w:trHeight w:val="1993"/>
        </w:trPr>
        <w:tc>
          <w:tcPr>
            <w:tcW w:w="1458" w:type="pct"/>
          </w:tcPr>
          <w:p w:rsidR="0043517A" w:rsidRPr="00280B1F" w:rsidRDefault="0043517A" w:rsidP="00D713B9">
            <w:pPr>
              <w:spacing w:line="240" w:lineRule="auto"/>
              <w:contextualSpacing/>
              <w:rPr>
                <w:rFonts w:ascii="Arial Narrow" w:hAnsi="Arial Narrow"/>
                <w:b/>
                <w:i/>
                <w:iCs/>
                <w:color w:val="000000" w:themeColor="text1"/>
                <w:sz w:val="18"/>
                <w:szCs w:val="18"/>
              </w:rPr>
            </w:pPr>
            <w:r w:rsidRPr="00280B1F">
              <w:rPr>
                <w:rFonts w:ascii="Arial Narrow" w:hAnsi="Arial Narrow"/>
                <w:iCs/>
                <w:color w:val="000000" w:themeColor="text1"/>
                <w:sz w:val="18"/>
                <w:szCs w:val="18"/>
              </w:rPr>
              <w:t>Organizaciones de productores (as) y juventud rural de los territorios rurales aumentan el  acceso, uso  y control de los recursos y servicios, que mejoren la calidad de vida de las  y los habitantes en los territorios</w:t>
            </w:r>
          </w:p>
        </w:tc>
        <w:tc>
          <w:tcPr>
            <w:tcW w:w="780" w:type="pct"/>
          </w:tcPr>
          <w:p w:rsidR="0043517A" w:rsidRPr="00280B1F" w:rsidRDefault="0043517A" w:rsidP="00D713B9">
            <w:pPr>
              <w:spacing w:line="240" w:lineRule="auto"/>
              <w:contextualSpacing/>
              <w:rPr>
                <w:rFonts w:ascii="Arial Narrow" w:hAnsi="Arial Narrow"/>
                <w:b/>
                <w:i/>
                <w:iCs/>
                <w:color w:val="000000" w:themeColor="text1"/>
                <w:sz w:val="18"/>
                <w:szCs w:val="18"/>
              </w:rPr>
            </w:pPr>
            <w:r w:rsidRPr="00280B1F">
              <w:rPr>
                <w:rFonts w:ascii="Arial Narrow" w:hAnsi="Arial Narrow"/>
                <w:iCs/>
                <w:color w:val="000000" w:themeColor="text1"/>
                <w:sz w:val="18"/>
                <w:szCs w:val="18"/>
              </w:rPr>
              <w:t>Número  de organizaciones de productores (as)  y jóvenes rurales apoyados con proyectos generadores de encadenamientos agroproductivos ejecutados para la provisión de bienes y servicios en territorios y regiones.</w:t>
            </w:r>
          </w:p>
        </w:tc>
        <w:tc>
          <w:tcPr>
            <w:tcW w:w="451"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30</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712"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24</w:t>
            </w:r>
          </w:p>
        </w:tc>
        <w:tc>
          <w:tcPr>
            <w:tcW w:w="508"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80.0</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378"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2,250,0</w:t>
            </w:r>
          </w:p>
        </w:tc>
        <w:tc>
          <w:tcPr>
            <w:tcW w:w="307" w:type="pct"/>
          </w:tcPr>
          <w:p w:rsidR="0043517A" w:rsidRPr="00280B1F" w:rsidRDefault="002D5F16"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929</w:t>
            </w:r>
          </w:p>
          <w:p w:rsidR="0043517A" w:rsidRPr="00280B1F" w:rsidRDefault="0043517A" w:rsidP="00D713B9">
            <w:pPr>
              <w:pStyle w:val="Sinespaciado"/>
              <w:spacing w:after="120"/>
              <w:contextualSpacing/>
              <w:rPr>
                <w:rFonts w:ascii="Arial Narrow" w:hAnsi="Arial Narrow"/>
                <w:iCs/>
                <w:color w:val="000000" w:themeColor="text1"/>
                <w:sz w:val="18"/>
                <w:szCs w:val="18"/>
              </w:rPr>
            </w:pPr>
          </w:p>
        </w:tc>
        <w:tc>
          <w:tcPr>
            <w:tcW w:w="406" w:type="pct"/>
          </w:tcPr>
          <w:p w:rsidR="0043517A" w:rsidRPr="00280B1F" w:rsidRDefault="007B0A9D"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41</w:t>
            </w:r>
          </w:p>
        </w:tc>
      </w:tr>
      <w:tr w:rsidR="0043517A" w:rsidRPr="00280B1F" w:rsidTr="001A085C">
        <w:tc>
          <w:tcPr>
            <w:tcW w:w="1458" w:type="pct"/>
          </w:tcPr>
          <w:p w:rsidR="0043517A" w:rsidRPr="00280B1F" w:rsidRDefault="0043517A" w:rsidP="00D713B9">
            <w:pPr>
              <w:spacing w:line="240" w:lineRule="auto"/>
              <w:contextualSpacing/>
              <w:rPr>
                <w:rFonts w:ascii="Arial Narrow" w:hAnsi="Arial Narrow"/>
                <w:iCs/>
                <w:color w:val="000000" w:themeColor="text1"/>
                <w:sz w:val="18"/>
                <w:szCs w:val="18"/>
              </w:rPr>
            </w:pPr>
            <w:r w:rsidRPr="00280B1F">
              <w:rPr>
                <w:rFonts w:ascii="Arial Narrow" w:hAnsi="Arial Narrow"/>
                <w:sz w:val="18"/>
                <w:szCs w:val="18"/>
              </w:rPr>
              <w:t>Desarrollo y fortalecimiento agroempresarial de organizaciones de productores con equidad de género, juventud rural, etnias, que aumentan el  acceso de  servicios.</w:t>
            </w:r>
          </w:p>
        </w:tc>
        <w:tc>
          <w:tcPr>
            <w:tcW w:w="780" w:type="pct"/>
          </w:tcPr>
          <w:p w:rsidR="0043517A" w:rsidRPr="002D5F16" w:rsidRDefault="002D5F16" w:rsidP="00D713B9">
            <w:pPr>
              <w:spacing w:line="240" w:lineRule="auto"/>
              <w:contextualSpacing/>
              <w:rPr>
                <w:rFonts w:ascii="Arial Narrow" w:hAnsi="Arial Narrow"/>
                <w:i/>
                <w:iCs/>
                <w:color w:val="000000" w:themeColor="text1"/>
                <w:sz w:val="18"/>
                <w:szCs w:val="18"/>
              </w:rPr>
            </w:pPr>
            <w:r w:rsidRPr="002D5F16">
              <w:rPr>
                <w:rFonts w:ascii="Arial Narrow" w:hAnsi="Arial Narrow"/>
                <w:i/>
                <w:iCs/>
                <w:color w:val="000000" w:themeColor="text1"/>
                <w:sz w:val="18"/>
                <w:szCs w:val="18"/>
              </w:rPr>
              <w:t xml:space="preserve">Número de nuevas organizaciones apoyadas con capacitación técnica y empresarial para mejorar su </w:t>
            </w:r>
            <w:r w:rsidRPr="002D5F16">
              <w:rPr>
                <w:rFonts w:ascii="Arial Narrow" w:hAnsi="Arial Narrow"/>
                <w:i/>
                <w:iCs/>
                <w:color w:val="000000" w:themeColor="text1"/>
                <w:sz w:val="18"/>
                <w:szCs w:val="18"/>
              </w:rPr>
              <w:lastRenderedPageBreak/>
              <w:t>gestión y el desarrollo de emprendimien-tos 7/ agroproductivos sostenibles</w:t>
            </w:r>
          </w:p>
        </w:tc>
        <w:tc>
          <w:tcPr>
            <w:tcW w:w="451" w:type="pct"/>
          </w:tcPr>
          <w:p w:rsidR="0043517A" w:rsidRPr="00280B1F" w:rsidRDefault="00B5178B"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lastRenderedPageBreak/>
              <w:t>132</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712" w:type="pct"/>
          </w:tcPr>
          <w:p w:rsidR="0043517A" w:rsidRPr="00280B1F" w:rsidRDefault="00B5178B"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132</w:t>
            </w:r>
          </w:p>
        </w:tc>
        <w:tc>
          <w:tcPr>
            <w:tcW w:w="508" w:type="pct"/>
          </w:tcPr>
          <w:p w:rsidR="0043517A" w:rsidRPr="00280B1F" w:rsidRDefault="00B5178B"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100</w:t>
            </w:r>
          </w:p>
        </w:tc>
        <w:tc>
          <w:tcPr>
            <w:tcW w:w="378" w:type="pct"/>
          </w:tcPr>
          <w:p w:rsidR="0043517A" w:rsidRPr="00280B1F" w:rsidRDefault="007B0A9D" w:rsidP="00D713B9">
            <w:pPr>
              <w:spacing w:after="0" w:line="240" w:lineRule="auto"/>
              <w:jc w:val="center"/>
              <w:rPr>
                <w:rFonts w:ascii="Arial Narrow" w:hAnsi="Arial Narrow"/>
                <w:iCs/>
                <w:color w:val="000000" w:themeColor="text1"/>
                <w:sz w:val="18"/>
                <w:szCs w:val="18"/>
              </w:rPr>
            </w:pPr>
            <w:r>
              <w:rPr>
                <w:rFonts w:ascii="Arial Narrow" w:hAnsi="Arial Narrow"/>
                <w:iCs/>
                <w:color w:val="000000" w:themeColor="text1"/>
                <w:sz w:val="18"/>
                <w:szCs w:val="18"/>
              </w:rPr>
              <w:t>300</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307" w:type="pct"/>
          </w:tcPr>
          <w:p w:rsidR="0043517A" w:rsidRPr="00280B1F" w:rsidRDefault="007B0A9D" w:rsidP="00D713B9">
            <w:pPr>
              <w:spacing w:after="0" w:line="240" w:lineRule="auto"/>
              <w:jc w:val="center"/>
              <w:rPr>
                <w:rFonts w:ascii="Arial Narrow" w:hAnsi="Arial Narrow"/>
                <w:iCs/>
                <w:color w:val="000000" w:themeColor="text1"/>
                <w:sz w:val="18"/>
                <w:szCs w:val="18"/>
              </w:rPr>
            </w:pPr>
            <w:r>
              <w:rPr>
                <w:rFonts w:ascii="Arial Narrow" w:hAnsi="Arial Narrow"/>
                <w:iCs/>
                <w:color w:val="000000" w:themeColor="text1"/>
                <w:sz w:val="18"/>
                <w:szCs w:val="18"/>
              </w:rPr>
              <w:t>300</w:t>
            </w:r>
          </w:p>
          <w:p w:rsidR="0043517A" w:rsidRPr="00280B1F" w:rsidRDefault="0043517A" w:rsidP="00D713B9">
            <w:pPr>
              <w:spacing w:line="240" w:lineRule="auto"/>
              <w:contextualSpacing/>
              <w:jc w:val="center"/>
              <w:rPr>
                <w:rFonts w:ascii="Arial Narrow" w:hAnsi="Arial Narrow"/>
                <w:iCs/>
                <w:color w:val="000000" w:themeColor="text1"/>
                <w:sz w:val="18"/>
                <w:szCs w:val="18"/>
              </w:rPr>
            </w:pPr>
          </w:p>
        </w:tc>
        <w:tc>
          <w:tcPr>
            <w:tcW w:w="406"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100,0</w:t>
            </w:r>
          </w:p>
        </w:tc>
      </w:tr>
      <w:tr w:rsidR="0043517A" w:rsidRPr="00280B1F" w:rsidTr="001A085C">
        <w:tc>
          <w:tcPr>
            <w:tcW w:w="1458" w:type="pct"/>
          </w:tcPr>
          <w:p w:rsidR="0043517A" w:rsidRPr="00280B1F" w:rsidRDefault="0043517A" w:rsidP="00D713B9">
            <w:pPr>
              <w:spacing w:line="240" w:lineRule="auto"/>
              <w:contextualSpacing/>
              <w:rPr>
                <w:rFonts w:ascii="Arial Narrow" w:hAnsi="Arial Narrow"/>
                <w:b/>
                <w:i/>
                <w:iCs/>
                <w:color w:val="000000" w:themeColor="text1"/>
                <w:sz w:val="18"/>
                <w:szCs w:val="18"/>
              </w:rPr>
            </w:pPr>
            <w:r w:rsidRPr="00280B1F">
              <w:rPr>
                <w:rFonts w:ascii="Arial Narrow" w:hAnsi="Arial Narrow"/>
                <w:sz w:val="18"/>
                <w:szCs w:val="18"/>
              </w:rPr>
              <w:lastRenderedPageBreak/>
              <w:t>Productores (as) y jóvenes rurales  desarrollando buenas prácticas productivas   en sus sistemas productivos 8/, que posicionen su inserción en los mercados</w:t>
            </w:r>
          </w:p>
        </w:tc>
        <w:tc>
          <w:tcPr>
            <w:tcW w:w="780" w:type="pct"/>
          </w:tcPr>
          <w:p w:rsidR="0043517A" w:rsidRPr="00280B1F" w:rsidRDefault="0043517A" w:rsidP="00D713B9">
            <w:pPr>
              <w:spacing w:line="240" w:lineRule="auto"/>
              <w:contextualSpacing/>
              <w:rPr>
                <w:rFonts w:ascii="Arial Narrow" w:hAnsi="Arial Narrow"/>
                <w:b/>
                <w:i/>
                <w:iCs/>
                <w:color w:val="000000" w:themeColor="text1"/>
                <w:sz w:val="18"/>
                <w:szCs w:val="18"/>
              </w:rPr>
            </w:pPr>
            <w:r w:rsidRPr="00280B1F">
              <w:rPr>
                <w:rFonts w:ascii="Arial Narrow" w:hAnsi="Arial Narrow"/>
                <w:sz w:val="18"/>
                <w:szCs w:val="18"/>
              </w:rPr>
              <w:t>Número de nuevos sistemas agroproductivos de agricultura familiar con asistencia técnica en prácticas de producción sostenible y orgánica.</w:t>
            </w:r>
          </w:p>
        </w:tc>
        <w:tc>
          <w:tcPr>
            <w:tcW w:w="451" w:type="pct"/>
          </w:tcPr>
          <w:p w:rsidR="0043517A" w:rsidRPr="00280B1F" w:rsidRDefault="002D5F16"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4260</w:t>
            </w:r>
          </w:p>
        </w:tc>
        <w:tc>
          <w:tcPr>
            <w:tcW w:w="712" w:type="pct"/>
          </w:tcPr>
          <w:p w:rsidR="0043517A" w:rsidRPr="00280B1F" w:rsidRDefault="002D5F16"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4260</w:t>
            </w:r>
          </w:p>
        </w:tc>
        <w:tc>
          <w:tcPr>
            <w:tcW w:w="508" w:type="pct"/>
          </w:tcPr>
          <w:p w:rsidR="0043517A" w:rsidRPr="00280B1F" w:rsidRDefault="002D5F16"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100</w:t>
            </w:r>
          </w:p>
        </w:tc>
        <w:tc>
          <w:tcPr>
            <w:tcW w:w="378" w:type="pct"/>
          </w:tcPr>
          <w:p w:rsidR="0043517A" w:rsidRPr="00280B1F" w:rsidRDefault="007B0A9D"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750</w:t>
            </w:r>
          </w:p>
        </w:tc>
        <w:tc>
          <w:tcPr>
            <w:tcW w:w="307" w:type="pct"/>
          </w:tcPr>
          <w:p w:rsidR="0043517A" w:rsidRPr="00280B1F" w:rsidRDefault="007B0A9D" w:rsidP="00D713B9">
            <w:pPr>
              <w:spacing w:line="240" w:lineRule="auto"/>
              <w:contextualSpacing/>
              <w:jc w:val="center"/>
              <w:rPr>
                <w:rFonts w:ascii="Arial Narrow" w:hAnsi="Arial Narrow"/>
                <w:iCs/>
                <w:color w:val="000000" w:themeColor="text1"/>
                <w:sz w:val="18"/>
                <w:szCs w:val="18"/>
              </w:rPr>
            </w:pPr>
            <w:r>
              <w:rPr>
                <w:rFonts w:ascii="Arial Narrow" w:hAnsi="Arial Narrow"/>
                <w:iCs/>
                <w:color w:val="000000" w:themeColor="text1"/>
                <w:sz w:val="18"/>
                <w:szCs w:val="18"/>
              </w:rPr>
              <w:t>750</w:t>
            </w:r>
          </w:p>
        </w:tc>
        <w:tc>
          <w:tcPr>
            <w:tcW w:w="406"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100,0</w:t>
            </w:r>
          </w:p>
        </w:tc>
      </w:tr>
      <w:tr w:rsidR="0043517A" w:rsidRPr="00280B1F" w:rsidTr="001A085C">
        <w:tc>
          <w:tcPr>
            <w:tcW w:w="1458" w:type="pct"/>
          </w:tcPr>
          <w:p w:rsidR="0043517A" w:rsidRPr="00280B1F" w:rsidRDefault="0043517A" w:rsidP="00D713B9">
            <w:pPr>
              <w:spacing w:line="240" w:lineRule="auto"/>
              <w:contextualSpacing/>
              <w:rPr>
                <w:rFonts w:ascii="Arial Narrow" w:hAnsi="Arial Narrow"/>
                <w:sz w:val="18"/>
                <w:szCs w:val="18"/>
              </w:rPr>
            </w:pPr>
            <w:r w:rsidRPr="00280B1F">
              <w:rPr>
                <w:rFonts w:ascii="Arial Narrow" w:hAnsi="Arial Narrow"/>
                <w:sz w:val="18"/>
                <w:szCs w:val="18"/>
              </w:rPr>
              <w:t>Incremento de áreas de producción orgánica</w:t>
            </w:r>
          </w:p>
        </w:tc>
        <w:tc>
          <w:tcPr>
            <w:tcW w:w="780" w:type="pct"/>
          </w:tcPr>
          <w:p w:rsidR="0043517A" w:rsidRPr="00280B1F" w:rsidRDefault="0043517A" w:rsidP="00D713B9">
            <w:pPr>
              <w:spacing w:line="240" w:lineRule="auto"/>
              <w:contextualSpacing/>
              <w:rPr>
                <w:rFonts w:ascii="Arial Narrow" w:hAnsi="Arial Narrow"/>
                <w:sz w:val="18"/>
                <w:szCs w:val="18"/>
              </w:rPr>
            </w:pPr>
            <w:r w:rsidRPr="00280B1F">
              <w:rPr>
                <w:rFonts w:ascii="Arial Narrow" w:hAnsi="Arial Narrow"/>
                <w:sz w:val="18"/>
                <w:szCs w:val="18"/>
              </w:rPr>
              <w:t>Número de hectáreas con sistemas de producción orgánica.</w:t>
            </w:r>
          </w:p>
        </w:tc>
        <w:tc>
          <w:tcPr>
            <w:tcW w:w="451"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500</w:t>
            </w:r>
          </w:p>
        </w:tc>
        <w:tc>
          <w:tcPr>
            <w:tcW w:w="712"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1373,35</w:t>
            </w:r>
          </w:p>
        </w:tc>
        <w:tc>
          <w:tcPr>
            <w:tcW w:w="508"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274,66</w:t>
            </w:r>
          </w:p>
        </w:tc>
        <w:tc>
          <w:tcPr>
            <w:tcW w:w="378"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500</w:t>
            </w:r>
          </w:p>
        </w:tc>
        <w:tc>
          <w:tcPr>
            <w:tcW w:w="307"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500</w:t>
            </w:r>
          </w:p>
        </w:tc>
        <w:tc>
          <w:tcPr>
            <w:tcW w:w="406" w:type="pct"/>
          </w:tcPr>
          <w:p w:rsidR="0043517A" w:rsidRPr="00280B1F" w:rsidRDefault="0043517A" w:rsidP="00D713B9">
            <w:pPr>
              <w:spacing w:line="240" w:lineRule="auto"/>
              <w:contextualSpacing/>
              <w:jc w:val="center"/>
              <w:rPr>
                <w:rFonts w:ascii="Arial Narrow" w:hAnsi="Arial Narrow"/>
                <w:iCs/>
                <w:color w:val="000000" w:themeColor="text1"/>
                <w:sz w:val="18"/>
                <w:szCs w:val="18"/>
              </w:rPr>
            </w:pPr>
            <w:r w:rsidRPr="00280B1F">
              <w:rPr>
                <w:rFonts w:ascii="Arial Narrow" w:hAnsi="Arial Narrow"/>
                <w:iCs/>
                <w:color w:val="000000" w:themeColor="text1"/>
                <w:sz w:val="18"/>
                <w:szCs w:val="18"/>
              </w:rPr>
              <w:t>100,0</w:t>
            </w:r>
          </w:p>
        </w:tc>
      </w:tr>
    </w:tbl>
    <w:p w:rsidR="001A085C" w:rsidRDefault="001A085C" w:rsidP="001A085C">
      <w:pPr>
        <w:spacing w:line="240" w:lineRule="auto"/>
        <w:contextualSpacing/>
        <w:rPr>
          <w:rFonts w:ascii="Cambria" w:hAnsi="Cambria"/>
          <w:b/>
          <w:sz w:val="18"/>
          <w:szCs w:val="18"/>
          <w:lang w:eastAsia="es-CR"/>
        </w:rPr>
      </w:pPr>
    </w:p>
    <w:p w:rsidR="0043517A" w:rsidRPr="008436E3" w:rsidRDefault="0043517A" w:rsidP="001A085C">
      <w:pPr>
        <w:spacing w:line="240" w:lineRule="auto"/>
        <w:contextualSpacing/>
        <w:rPr>
          <w:rFonts w:ascii="Cambria" w:hAnsi="Cambria"/>
          <w:sz w:val="18"/>
          <w:szCs w:val="18"/>
          <w:lang w:eastAsia="es-CR"/>
        </w:rPr>
      </w:pPr>
      <w:r w:rsidRPr="008436E3">
        <w:rPr>
          <w:rFonts w:ascii="Cambria" w:hAnsi="Cambria"/>
          <w:b/>
          <w:sz w:val="18"/>
          <w:szCs w:val="18"/>
          <w:lang w:eastAsia="es-CR"/>
        </w:rPr>
        <w:t>Nota</w:t>
      </w:r>
      <w:r w:rsidR="00B0680B">
        <w:rPr>
          <w:rFonts w:ascii="Cambria" w:hAnsi="Cambria"/>
          <w:b/>
          <w:sz w:val="18"/>
          <w:szCs w:val="18"/>
          <w:lang w:eastAsia="es-CR"/>
        </w:rPr>
        <w:t xml:space="preserve"> </w:t>
      </w:r>
      <w:r w:rsidR="00B0680B" w:rsidRPr="00B0680B">
        <w:rPr>
          <w:rFonts w:ascii="Cambria" w:hAnsi="Cambria"/>
          <w:b/>
          <w:sz w:val="18"/>
          <w:szCs w:val="18"/>
          <w:vertAlign w:val="superscript"/>
          <w:lang w:eastAsia="es-CR"/>
        </w:rPr>
        <w:t>1</w:t>
      </w:r>
      <w:r w:rsidRPr="008436E3">
        <w:rPr>
          <w:rFonts w:ascii="Cambria" w:hAnsi="Cambria"/>
          <w:b/>
          <w:sz w:val="18"/>
          <w:szCs w:val="18"/>
          <w:lang w:eastAsia="es-CR"/>
        </w:rPr>
        <w:t>:</w:t>
      </w:r>
      <w:r w:rsidRPr="008436E3">
        <w:rPr>
          <w:rFonts w:ascii="Cambria" w:hAnsi="Cambria"/>
          <w:sz w:val="18"/>
          <w:szCs w:val="18"/>
          <w:lang w:eastAsia="es-CR"/>
        </w:rPr>
        <w:t xml:space="preserve"> se indica que el MAG ya cumplió las metas del período 2015.2018 del rubro sensible de cebolla, del Programa de Renovación Cafetalera, de nuevas organizaciones atendidas y nuevos sistemas agroproductivos de agricultura familiar con prácticas de  producción sostenible y orgánica y la de incremento de área de producción orgánica</w:t>
      </w:r>
    </w:p>
    <w:p w:rsidR="00B0680B" w:rsidRPr="00B0680B" w:rsidRDefault="00B0680B" w:rsidP="001A085C">
      <w:pPr>
        <w:spacing w:line="240" w:lineRule="auto"/>
        <w:contextualSpacing/>
        <w:rPr>
          <w:rFonts w:ascii="Cambria" w:hAnsi="Cambria"/>
          <w:sz w:val="18"/>
          <w:szCs w:val="18"/>
          <w:lang w:eastAsia="es-CR"/>
        </w:rPr>
      </w:pPr>
      <w:r w:rsidRPr="00B0680B">
        <w:rPr>
          <w:rFonts w:ascii="Cambria" w:hAnsi="Cambria"/>
          <w:b/>
          <w:sz w:val="18"/>
          <w:szCs w:val="18"/>
          <w:lang w:eastAsia="es-CR"/>
        </w:rPr>
        <w:t>Nota</w:t>
      </w:r>
      <w:r w:rsidR="001A085C">
        <w:rPr>
          <w:rFonts w:ascii="Cambria" w:hAnsi="Cambria"/>
          <w:b/>
          <w:sz w:val="18"/>
          <w:szCs w:val="18"/>
          <w:lang w:eastAsia="es-CR"/>
        </w:rPr>
        <w:t xml:space="preserve"> </w:t>
      </w:r>
      <w:r w:rsidRPr="001A085C">
        <w:rPr>
          <w:rFonts w:ascii="Cambria" w:hAnsi="Cambria"/>
          <w:b/>
          <w:sz w:val="18"/>
          <w:szCs w:val="18"/>
          <w:vertAlign w:val="superscript"/>
          <w:lang w:eastAsia="es-CR"/>
        </w:rPr>
        <w:t>2</w:t>
      </w:r>
      <w:r w:rsidR="00063E03">
        <w:rPr>
          <w:rFonts w:ascii="Cambria" w:hAnsi="Cambria"/>
          <w:sz w:val="18"/>
          <w:szCs w:val="18"/>
          <w:lang w:eastAsia="es-CR"/>
        </w:rPr>
        <w:t>: Se</w:t>
      </w:r>
      <w:r>
        <w:rPr>
          <w:rFonts w:ascii="Cambria" w:hAnsi="Cambria"/>
          <w:sz w:val="18"/>
          <w:szCs w:val="18"/>
          <w:lang w:eastAsia="es-CR"/>
        </w:rPr>
        <w:t xml:space="preserve"> debe precisar que en los rubros sensibles de ganadería de carne y leche, granos básicos, papa y arroz, no se alcanzaron las metas establecidas, dado el gran impacto </w:t>
      </w:r>
      <w:r w:rsidR="00C712E7">
        <w:rPr>
          <w:rFonts w:ascii="Cambria" w:hAnsi="Cambria"/>
          <w:sz w:val="18"/>
          <w:szCs w:val="18"/>
          <w:lang w:eastAsia="es-CR"/>
        </w:rPr>
        <w:t>en las mismas por desastres nat</w:t>
      </w:r>
      <w:r>
        <w:rPr>
          <w:rFonts w:ascii="Cambria" w:hAnsi="Cambria"/>
          <w:sz w:val="18"/>
          <w:szCs w:val="18"/>
          <w:lang w:eastAsia="es-CR"/>
        </w:rPr>
        <w:t>u</w:t>
      </w:r>
      <w:r w:rsidR="00C712E7">
        <w:rPr>
          <w:rFonts w:ascii="Cambria" w:hAnsi="Cambria"/>
          <w:sz w:val="18"/>
          <w:szCs w:val="18"/>
          <w:lang w:eastAsia="es-CR"/>
        </w:rPr>
        <w:t>r</w:t>
      </w:r>
      <w:r>
        <w:rPr>
          <w:rFonts w:ascii="Cambria" w:hAnsi="Cambria"/>
          <w:sz w:val="18"/>
          <w:szCs w:val="18"/>
          <w:lang w:eastAsia="es-CR"/>
        </w:rPr>
        <w:t xml:space="preserve">ales como </w:t>
      </w:r>
      <w:r w:rsidRPr="00B0680B">
        <w:rPr>
          <w:rFonts w:ascii="Cambria" w:hAnsi="Cambria"/>
          <w:sz w:val="18"/>
          <w:szCs w:val="18"/>
          <w:lang w:eastAsia="es-CR"/>
        </w:rPr>
        <w:t>sequías, inundaciones y el Huracán Otto, que afectaron en forma negativa la productividad de estas actividades  impidiendo alcanzar el 100% de las metas esperadas.</w:t>
      </w:r>
    </w:p>
    <w:p w:rsidR="00B0680B" w:rsidRDefault="00B0680B" w:rsidP="0043517A">
      <w:pPr>
        <w:spacing w:line="240" w:lineRule="auto"/>
        <w:contextualSpacing/>
        <w:rPr>
          <w:rFonts w:ascii="Cambria" w:hAnsi="Cambria"/>
          <w:sz w:val="18"/>
          <w:szCs w:val="18"/>
          <w:lang w:eastAsia="es-CR"/>
        </w:rPr>
        <w:sectPr w:rsidR="00B0680B" w:rsidSect="0043517A">
          <w:headerReference w:type="default" r:id="rId30"/>
          <w:pgSz w:w="15840" w:h="12240" w:orient="landscape"/>
          <w:pgMar w:top="1134" w:right="533" w:bottom="1134" w:left="1418" w:header="709" w:footer="709" w:gutter="0"/>
          <w:cols w:space="708"/>
          <w:docGrid w:linePitch="360"/>
        </w:sectPr>
      </w:pPr>
    </w:p>
    <w:p w:rsidR="00396E9D" w:rsidRPr="00032FA6" w:rsidRDefault="00A33DBC" w:rsidP="008C39DD">
      <w:pPr>
        <w:spacing w:after="0"/>
        <w:contextualSpacing/>
        <w:rPr>
          <w:rFonts w:ascii="Cambria" w:hAnsi="Cambria"/>
        </w:rPr>
      </w:pPr>
      <w:r w:rsidRPr="005474C0">
        <w:rPr>
          <w:rFonts w:ascii="Cambria" w:hAnsi="Cambria"/>
        </w:rPr>
        <w:lastRenderedPageBreak/>
        <w:t>Para contribuir con el logro de esos objetivos,</w:t>
      </w:r>
      <w:r w:rsidR="005474C0">
        <w:rPr>
          <w:rFonts w:ascii="Cambria" w:hAnsi="Cambria"/>
        </w:rPr>
        <w:t xml:space="preserve"> metas e indicadores</w:t>
      </w:r>
      <w:r w:rsidRPr="005474C0">
        <w:rPr>
          <w:rFonts w:ascii="Cambria" w:hAnsi="Cambria"/>
        </w:rPr>
        <w:t xml:space="preserve"> el MAG asume la responsabilidad de desarrollar  </w:t>
      </w:r>
      <w:r w:rsidR="00A419FD" w:rsidRPr="005474C0">
        <w:rPr>
          <w:rFonts w:ascii="Cambria" w:hAnsi="Cambria"/>
        </w:rPr>
        <w:t>metas y resultados</w:t>
      </w:r>
      <w:r w:rsidR="00DA78DC" w:rsidRPr="005474C0">
        <w:rPr>
          <w:rFonts w:ascii="Cambria" w:hAnsi="Cambria"/>
        </w:rPr>
        <w:t xml:space="preserve"> estratégicos de la gestión técnica y administrativa que se detallan </w:t>
      </w:r>
      <w:r w:rsidR="005474C0">
        <w:rPr>
          <w:rFonts w:ascii="Cambria" w:hAnsi="Cambria"/>
        </w:rPr>
        <w:t xml:space="preserve">a continuación </w:t>
      </w:r>
    </w:p>
    <w:p w:rsidR="004118E1" w:rsidRPr="00032FA6" w:rsidRDefault="004118E1" w:rsidP="004C7C61">
      <w:pPr>
        <w:pStyle w:val="Ttulo2"/>
        <w:numPr>
          <w:ilvl w:val="0"/>
          <w:numId w:val="22"/>
        </w:numPr>
        <w:spacing w:line="276" w:lineRule="auto"/>
      </w:pPr>
      <w:bookmarkStart w:id="33" w:name="_Toc483816686"/>
      <w:r w:rsidRPr="00032FA6">
        <w:t>Programa Nacional de seguridad y soberanía alimentaria y nutricional.</w:t>
      </w:r>
      <w:bookmarkEnd w:id="33"/>
    </w:p>
    <w:p w:rsidR="004118E1" w:rsidRDefault="004118E1" w:rsidP="004C7C61">
      <w:pPr>
        <w:pStyle w:val="Ttulo3"/>
        <w:numPr>
          <w:ilvl w:val="0"/>
          <w:numId w:val="23"/>
        </w:numPr>
        <w:rPr>
          <w:color w:val="44546A" w:themeColor="text2"/>
          <w:sz w:val="24"/>
          <w:szCs w:val="24"/>
        </w:rPr>
      </w:pPr>
      <w:bookmarkStart w:id="34" w:name="_Toc483816687"/>
      <w:r w:rsidRPr="00AC43B1">
        <w:rPr>
          <w:color w:val="44546A" w:themeColor="text2"/>
          <w:sz w:val="24"/>
          <w:szCs w:val="24"/>
        </w:rPr>
        <w:t>Incremento de rendimientos de Rubros Sensibles y otras actividades.</w:t>
      </w:r>
      <w:bookmarkEnd w:id="34"/>
    </w:p>
    <w:p w:rsidR="00D165BA" w:rsidRPr="00D165BA" w:rsidRDefault="00D165BA" w:rsidP="002C0438">
      <w:pPr>
        <w:pStyle w:val="Prrafodelista"/>
        <w:spacing w:line="360" w:lineRule="auto"/>
        <w:rPr>
          <w:rFonts w:ascii="Arial" w:hAnsi="Arial" w:cs="Arial"/>
          <w:color w:val="000000"/>
          <w:lang w:eastAsia="es-CR"/>
        </w:rPr>
      </w:pPr>
    </w:p>
    <w:p w:rsidR="00D165BA" w:rsidRDefault="00D165BA" w:rsidP="002C0438">
      <w:pPr>
        <w:pStyle w:val="Prrafodelista"/>
        <w:spacing w:line="360" w:lineRule="auto"/>
        <w:jc w:val="left"/>
        <w:rPr>
          <w:rFonts w:ascii="Cambria" w:hAnsi="Cambria" w:cs="Arial"/>
          <w:color w:val="000000"/>
          <w:lang w:eastAsia="es-CR"/>
        </w:rPr>
      </w:pPr>
      <w:r w:rsidRPr="002C0438">
        <w:rPr>
          <w:rFonts w:ascii="Cambria" w:hAnsi="Cambria" w:cs="Arial"/>
          <w:color w:val="000000"/>
          <w:lang w:eastAsia="es-CR"/>
        </w:rPr>
        <w:t xml:space="preserve">De acuerdo al cuadro anterior se precisa que durante el año </w:t>
      </w:r>
      <w:r w:rsidR="002C0438">
        <w:rPr>
          <w:rFonts w:ascii="Cambria" w:hAnsi="Cambria" w:cs="Arial"/>
          <w:color w:val="000000"/>
          <w:lang w:eastAsia="es-CR"/>
        </w:rPr>
        <w:t xml:space="preserve"> la gestión  de la presente administración 2015-2</w:t>
      </w:r>
      <w:r w:rsidRPr="002C0438">
        <w:rPr>
          <w:rFonts w:ascii="Cambria" w:hAnsi="Cambria" w:cs="Arial"/>
          <w:color w:val="000000"/>
          <w:lang w:eastAsia="es-CR"/>
        </w:rPr>
        <w:t>01</w:t>
      </w:r>
      <w:r w:rsidR="002C0438">
        <w:rPr>
          <w:rFonts w:ascii="Cambria" w:hAnsi="Cambria" w:cs="Arial"/>
          <w:color w:val="000000"/>
          <w:lang w:eastAsia="es-CR"/>
        </w:rPr>
        <w:t>8</w:t>
      </w:r>
      <w:r w:rsidRPr="002C0438">
        <w:rPr>
          <w:rFonts w:ascii="Cambria" w:hAnsi="Cambria" w:cs="Arial"/>
          <w:color w:val="000000"/>
          <w:lang w:eastAsia="es-CR"/>
        </w:rPr>
        <w:t xml:space="preserve"> el avance es satisfactorio en el cumplimiento</w:t>
      </w:r>
      <w:r w:rsidR="002C0438">
        <w:rPr>
          <w:rFonts w:ascii="Cambria" w:hAnsi="Cambria" w:cs="Arial"/>
          <w:color w:val="000000"/>
          <w:lang w:eastAsia="es-CR"/>
        </w:rPr>
        <w:t xml:space="preserve"> de los objetivos y metas del Plan Nacional de Desarrollo.</w:t>
      </w:r>
    </w:p>
    <w:p w:rsidR="00925480" w:rsidRPr="00925480" w:rsidRDefault="00925480" w:rsidP="00925480">
      <w:pPr>
        <w:pStyle w:val="Textoindependiente"/>
        <w:spacing w:line="360" w:lineRule="auto"/>
        <w:outlineLvl w:val="0"/>
        <w:rPr>
          <w:rFonts w:ascii="Cambria" w:hAnsi="Cambria" w:cs="Arial"/>
          <w:bCs/>
          <w:sz w:val="22"/>
          <w:szCs w:val="22"/>
        </w:rPr>
      </w:pPr>
      <w:r w:rsidRPr="00925480">
        <w:rPr>
          <w:rFonts w:ascii="Cambria" w:hAnsi="Cambria" w:cs="Arial"/>
          <w:bCs/>
          <w:sz w:val="22"/>
          <w:szCs w:val="22"/>
        </w:rPr>
        <w:t xml:space="preserve">En concordancia con la información plasmada, se debe destacar que la institución durante el </w:t>
      </w:r>
      <w:r w:rsidR="000341B8">
        <w:rPr>
          <w:rFonts w:ascii="Cambria" w:hAnsi="Cambria" w:cs="Arial"/>
          <w:bCs/>
          <w:sz w:val="22"/>
          <w:szCs w:val="22"/>
        </w:rPr>
        <w:t>2015-</w:t>
      </w:r>
      <w:r w:rsidRPr="00925480">
        <w:rPr>
          <w:rFonts w:ascii="Cambria" w:hAnsi="Cambria" w:cs="Arial"/>
          <w:bCs/>
          <w:sz w:val="22"/>
          <w:szCs w:val="22"/>
        </w:rPr>
        <w:t>201</w:t>
      </w:r>
      <w:r w:rsidR="000341B8">
        <w:rPr>
          <w:rFonts w:ascii="Cambria" w:hAnsi="Cambria" w:cs="Arial"/>
          <w:bCs/>
          <w:sz w:val="22"/>
          <w:szCs w:val="22"/>
        </w:rPr>
        <w:t>8</w:t>
      </w:r>
      <w:r w:rsidRPr="00925480">
        <w:rPr>
          <w:rFonts w:ascii="Cambria" w:hAnsi="Cambria" w:cs="Arial"/>
          <w:bCs/>
          <w:sz w:val="22"/>
          <w:szCs w:val="22"/>
        </w:rPr>
        <w:t xml:space="preserve"> ha tenido  un adecuado cumplimiento focalizando apoyar  las necesidades de los productores y sus organizaciones. </w:t>
      </w:r>
    </w:p>
    <w:p w:rsidR="00925480" w:rsidRPr="00925480" w:rsidRDefault="00925480" w:rsidP="00925480">
      <w:pPr>
        <w:pStyle w:val="Textoindependiente"/>
        <w:spacing w:line="360" w:lineRule="auto"/>
        <w:outlineLvl w:val="0"/>
        <w:rPr>
          <w:rFonts w:ascii="Cambria" w:hAnsi="Cambria" w:cs="Arial"/>
          <w:bCs/>
          <w:sz w:val="22"/>
          <w:szCs w:val="22"/>
        </w:rPr>
      </w:pPr>
      <w:r w:rsidRPr="00925480">
        <w:rPr>
          <w:rFonts w:ascii="Cambria" w:hAnsi="Cambria" w:cs="Arial"/>
          <w:bCs/>
          <w:sz w:val="22"/>
          <w:szCs w:val="22"/>
        </w:rPr>
        <w:t xml:space="preserve">Asimismo es conveniente informar que la gestión realizada por los diferentes niveles operativos de la organización,  ha sido oportuna y eficaz  para el cumplimiento de la programación, paralelamente se debe resaltar que los indicadores ejecutados, han logrado mejorar y orientar  el  proceso productivo, de los productores </w:t>
      </w:r>
      <w:r w:rsidR="000341B8">
        <w:rPr>
          <w:rFonts w:ascii="Cambria" w:hAnsi="Cambria" w:cs="Arial"/>
          <w:bCs/>
          <w:sz w:val="22"/>
          <w:szCs w:val="22"/>
        </w:rPr>
        <w:t xml:space="preserve"> y sus organizaciones </w:t>
      </w:r>
      <w:r w:rsidRPr="00925480">
        <w:rPr>
          <w:rFonts w:ascii="Cambria" w:hAnsi="Cambria" w:cs="Arial"/>
          <w:bCs/>
          <w:sz w:val="22"/>
          <w:szCs w:val="22"/>
        </w:rPr>
        <w:t xml:space="preserve"> y desarrollando actividades en fortalecimiento y gestión agroempresarial así como en proyectos de producción sostenible.   </w:t>
      </w:r>
    </w:p>
    <w:p w:rsidR="00925480" w:rsidRPr="002C0438" w:rsidRDefault="00925480" w:rsidP="002C0438">
      <w:pPr>
        <w:pStyle w:val="Prrafodelista"/>
        <w:spacing w:line="360" w:lineRule="auto"/>
        <w:jc w:val="left"/>
        <w:rPr>
          <w:rFonts w:ascii="Cambria" w:hAnsi="Cambria" w:cs="Arial"/>
          <w:color w:val="000000"/>
          <w:lang w:eastAsia="es-CR"/>
        </w:rPr>
      </w:pPr>
    </w:p>
    <w:p w:rsidR="00D165BA" w:rsidRPr="00D165BA" w:rsidRDefault="00D165BA" w:rsidP="00D165BA"/>
    <w:p w:rsidR="00B254E1" w:rsidRPr="00EC2AA4" w:rsidRDefault="00677992" w:rsidP="00B254E1">
      <w:pPr>
        <w:ind w:left="360"/>
        <w:rPr>
          <w:rFonts w:ascii="Cambria" w:hAnsi="Cambria"/>
        </w:rPr>
      </w:pPr>
      <w:r w:rsidRPr="00EC2AA4">
        <w:rPr>
          <w:rFonts w:ascii="Cambria" w:hAnsi="Cambria"/>
        </w:rPr>
        <w:t xml:space="preserve">Durante el periodo 2015-2108  </w:t>
      </w:r>
      <w:r w:rsidR="00B254E1" w:rsidRPr="00EC2AA4">
        <w:rPr>
          <w:rFonts w:ascii="Cambria" w:hAnsi="Cambria"/>
        </w:rPr>
        <w:t>se lograron resultandos importantes</w:t>
      </w:r>
      <w:r w:rsidR="000341B8" w:rsidRPr="00EC2AA4">
        <w:rPr>
          <w:rFonts w:ascii="Cambria" w:hAnsi="Cambria"/>
        </w:rPr>
        <w:t xml:space="preserve"> en los diferentes rubros que conforman </w:t>
      </w:r>
      <w:r w:rsidR="00EC2AA4" w:rsidRPr="00EC2AA4">
        <w:rPr>
          <w:rFonts w:ascii="Cambria" w:hAnsi="Cambria"/>
        </w:rPr>
        <w:t>el programa de Seguridad y Soberanía Alimentaria que a continuación se detallan</w:t>
      </w:r>
      <w:r w:rsidR="00B254E1" w:rsidRPr="00EC2AA4">
        <w:rPr>
          <w:rFonts w:ascii="Cambria" w:hAnsi="Cambria"/>
        </w:rPr>
        <w:t xml:space="preserve"> </w:t>
      </w:r>
    </w:p>
    <w:p w:rsidR="00677992" w:rsidRDefault="00677992" w:rsidP="00677992">
      <w:pPr>
        <w:ind w:left="360"/>
        <w:jc w:val="left"/>
        <w:rPr>
          <w:rFonts w:ascii="Cambria" w:hAnsi="Cambria"/>
        </w:rPr>
      </w:pPr>
    </w:p>
    <w:p w:rsidR="00677992" w:rsidRPr="00B254E1" w:rsidRDefault="00677992" w:rsidP="00B254E1">
      <w:pPr>
        <w:ind w:left="360"/>
        <w:rPr>
          <w:rFonts w:ascii="Cambria" w:hAnsi="Cambria"/>
        </w:rPr>
      </w:pPr>
    </w:p>
    <w:p w:rsidR="00B254E1" w:rsidRPr="00B254E1" w:rsidRDefault="00B254E1" w:rsidP="00B254E1">
      <w:pPr>
        <w:pStyle w:val="Prrafodelista"/>
        <w:spacing w:before="120" w:after="0"/>
        <w:rPr>
          <w:rFonts w:ascii="Cambria" w:hAnsi="Cambria"/>
        </w:rPr>
      </w:pPr>
    </w:p>
    <w:p w:rsidR="00B254E1" w:rsidRPr="00B254E1" w:rsidRDefault="00B254E1" w:rsidP="00B254E1">
      <w:pPr>
        <w:pStyle w:val="Prrafodelista"/>
        <w:spacing w:before="120" w:after="0"/>
        <w:rPr>
          <w:rFonts w:ascii="Cambria" w:hAnsi="Cambria"/>
        </w:rPr>
      </w:pPr>
      <w:r w:rsidRPr="00032FA6">
        <w:rPr>
          <w:noProof/>
          <w:lang w:eastAsia="es-CR"/>
        </w:rPr>
        <w:lastRenderedPageBreak/>
        <mc:AlternateContent>
          <mc:Choice Requires="wps">
            <w:drawing>
              <wp:anchor distT="91440" distB="91440" distL="114300" distR="114300" simplePos="0" relativeHeight="251770880" behindDoc="0" locked="0" layoutInCell="0" allowOverlap="1" wp14:anchorId="05331A2C" wp14:editId="147FBF43">
                <wp:simplePos x="0" y="0"/>
                <wp:positionH relativeFrom="margin">
                  <wp:align>left</wp:align>
                </wp:positionH>
                <wp:positionV relativeFrom="margin">
                  <wp:posOffset>2231390</wp:posOffset>
                </wp:positionV>
                <wp:extent cx="2428875" cy="2419350"/>
                <wp:effectExtent l="0" t="0" r="28575" b="19050"/>
                <wp:wrapSquare wrapText="bothSides"/>
                <wp:docPr id="50" name="Rectángulo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28875" cy="2419350"/>
                        </a:xfrm>
                        <a:prstGeom prst="rect">
                          <a:avLst/>
                        </a:prstGeom>
                        <a:extLst/>
                      </wps:spPr>
                      <wps:style>
                        <a:lnRef idx="1">
                          <a:schemeClr val="accent5"/>
                        </a:lnRef>
                        <a:fillRef idx="3">
                          <a:schemeClr val="accent5"/>
                        </a:fillRef>
                        <a:effectRef idx="2">
                          <a:schemeClr val="accent5"/>
                        </a:effectRef>
                        <a:fontRef idx="minor">
                          <a:schemeClr val="lt1"/>
                        </a:fontRef>
                      </wps:style>
                      <wps:txbx>
                        <w:txbxContent>
                          <w:p w:rsidR="00CB034B" w:rsidRPr="00C77A17" w:rsidRDefault="00CB034B" w:rsidP="00B254E1">
                            <w:pPr>
                              <w:jc w:val="center"/>
                              <w:rPr>
                                <w:rFonts w:ascii="Arial" w:hAnsi="Arial" w:cs="Arial"/>
                                <w:b/>
                                <w:color w:val="FFFFFF" w:themeColor="background1"/>
                                <w:sz w:val="36"/>
                                <w:szCs w:val="18"/>
                              </w:rPr>
                            </w:pPr>
                            <w:r w:rsidRPr="00C77A17">
                              <w:rPr>
                                <w:rFonts w:ascii="Arial" w:hAnsi="Arial" w:cs="Arial"/>
                                <w:b/>
                                <w:color w:val="FFFFFF" w:themeColor="background1"/>
                                <w:sz w:val="36"/>
                                <w:szCs w:val="18"/>
                              </w:rPr>
                              <w:t>Mejora productiva de actividades agrícolas</w:t>
                            </w:r>
                          </w:p>
                          <w:p w:rsidR="00CB034B" w:rsidRPr="00C77A17" w:rsidRDefault="00CB034B" w:rsidP="00B254E1">
                            <w:pPr>
                              <w:jc w:val="center"/>
                              <w:rPr>
                                <w:rFonts w:ascii="Arial" w:hAnsi="Arial" w:cs="Arial"/>
                                <w:b/>
                                <w:color w:val="FFFFFF" w:themeColor="background1"/>
                                <w:sz w:val="20"/>
                                <w:szCs w:val="18"/>
                              </w:rPr>
                            </w:pPr>
                            <w:r w:rsidRPr="00C77A17">
                              <w:rPr>
                                <w:rFonts w:ascii="Arial" w:hAnsi="Arial" w:cs="Arial"/>
                                <w:b/>
                                <w:color w:val="FFFFFF" w:themeColor="background1"/>
                                <w:sz w:val="20"/>
                                <w:szCs w:val="18"/>
                              </w:rPr>
                              <w:sym w:font="Symbol" w:char="F0B7"/>
                            </w:r>
                            <w:r w:rsidRPr="00C77A17">
                              <w:rPr>
                                <w:rFonts w:ascii="Arial" w:hAnsi="Arial" w:cs="Arial"/>
                                <w:b/>
                                <w:color w:val="FFFFFF" w:themeColor="background1"/>
                                <w:sz w:val="20"/>
                                <w:szCs w:val="18"/>
                              </w:rPr>
                              <w:sym w:font="Symbol" w:char="F0B7"/>
                            </w:r>
                            <w:r w:rsidRPr="00C77A17">
                              <w:rPr>
                                <w:rFonts w:ascii="Arial" w:hAnsi="Arial" w:cs="Arial"/>
                                <w:b/>
                                <w:color w:val="FFFFFF" w:themeColor="background1"/>
                                <w:sz w:val="20"/>
                                <w:szCs w:val="18"/>
                              </w:rPr>
                              <w:sym w:font="Symbol" w:char="F0B7"/>
                            </w:r>
                          </w:p>
                          <w:p w:rsidR="00CB034B" w:rsidRDefault="00CB034B" w:rsidP="00B254E1">
                            <w:pPr>
                              <w:rPr>
                                <w:color w:val="FFFFFF" w:themeColor="background1"/>
                                <w:sz w:val="18"/>
                                <w:szCs w:val="18"/>
                              </w:rPr>
                            </w:pPr>
                            <w:r w:rsidRPr="00C77A17">
                              <w:rPr>
                                <w:color w:val="FFFFFF" w:themeColor="background1"/>
                                <w:sz w:val="18"/>
                                <w:szCs w:val="18"/>
                              </w:rPr>
                              <w:t>Es importante destacar que en general  el nivel de cumplimiento de la meta e  indicadores  de incremento de rendimiento de rubros sensibles como granos básicos, ganadería de  carne, papa, cebolla y actividad porcina se  ejecutó en el 201</w:t>
                            </w:r>
                            <w:r>
                              <w:rPr>
                                <w:color w:val="FFFFFF" w:themeColor="background1"/>
                                <w:sz w:val="18"/>
                                <w:szCs w:val="18"/>
                              </w:rPr>
                              <w:t>5</w:t>
                            </w:r>
                            <w:r w:rsidRPr="00C77A17">
                              <w:rPr>
                                <w:color w:val="FFFFFF" w:themeColor="background1"/>
                                <w:sz w:val="18"/>
                                <w:szCs w:val="18"/>
                              </w:rPr>
                              <w:t xml:space="preserve"> </w:t>
                            </w:r>
                            <w:r>
                              <w:rPr>
                                <w:color w:val="FFFFFF" w:themeColor="background1"/>
                                <w:sz w:val="18"/>
                                <w:szCs w:val="18"/>
                              </w:rPr>
                              <w:t>2018</w:t>
                            </w:r>
                            <w:r w:rsidRPr="00C77A17">
                              <w:rPr>
                                <w:color w:val="FFFFFF" w:themeColor="background1"/>
                                <w:sz w:val="18"/>
                                <w:szCs w:val="18"/>
                              </w:rPr>
                              <w:t>de acuerdo a lo programado</w:t>
                            </w:r>
                          </w:p>
                        </w:txbxContent>
                      </wps:txbx>
                      <wps:bodyPr rot="0" vert="horz" wrap="square" lIns="108000" tIns="108000" rIns="108000" bIns="108000" anchor="t" anchorCtr="0" upright="1">
                        <a:noAutofit/>
                      </wps:bodyPr>
                    </wps:wsp>
                  </a:graphicData>
                </a:graphic>
                <wp14:sizeRelH relativeFrom="page">
                  <wp14:pctWidth>0</wp14:pctWidth>
                </wp14:sizeRelH>
                <wp14:sizeRelV relativeFrom="margin">
                  <wp14:pctHeight>0</wp14:pctHeight>
                </wp14:sizeRelV>
              </wp:anchor>
            </w:drawing>
          </mc:Choice>
          <mc:Fallback>
            <w:pict>
              <v:rect id="Rectángulo 397" o:spid="_x0000_s1034" style="position:absolute;left:0;text-align:left;margin-left:0;margin-top:175.7pt;width:191.25pt;height:190.5pt;flip:x;z-index:251770880;visibility:visible;mso-wrap-style:square;mso-width-percent:0;mso-height-percent:0;mso-wrap-distance-left:9pt;mso-wrap-distance-top:7.2pt;mso-wrap-distance-right:9pt;mso-wrap-distance-bottom:7.2pt;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" o:allowincell="f" fillcolor="#000001 [40]" strokecolor="#4472c4 [3208]" strokeweight=".5pt">
                <v:fill color2="#416fc3 [3176]" rotate="t" colors="0 #6083cb;.5 #3e70ca;1 #2e61ba" focus="100%" type="gradient">
                  <o:fill v:ext="view" type="gradientUnscaled"/>
                </v:fill>
                <v:textbox inset="3mm,3mm,3mm,3mm">
                  <w:txbxContent>
                    <w:p w:rsidR="00CB034B" w:rsidRPr="00C77A17" w:rsidRDefault="00CB034B" w:rsidP="00B254E1">
                      <w:pPr>
                        <w:jc w:val="center"/>
                        <w:rPr>
                          <w:rFonts w:ascii="Arial" w:hAnsi="Arial" w:cs="Arial"/>
                          <w:b/>
                          <w:color w:val="FFFFFF" w:themeColor="background1"/>
                          <w:sz w:val="36"/>
                          <w:szCs w:val="18"/>
                        </w:rPr>
                      </w:pPr>
                      <w:r w:rsidRPr="00C77A17">
                        <w:rPr>
                          <w:rFonts w:ascii="Arial" w:hAnsi="Arial" w:cs="Arial"/>
                          <w:b/>
                          <w:color w:val="FFFFFF" w:themeColor="background1"/>
                          <w:sz w:val="36"/>
                          <w:szCs w:val="18"/>
                        </w:rPr>
                        <w:t>Mejora productiva de actividades agrícolas</w:t>
                      </w:r>
                    </w:p>
                    <w:p w:rsidR="00CB034B" w:rsidRPr="00C77A17" w:rsidRDefault="00CB034B" w:rsidP="00B254E1">
                      <w:pPr>
                        <w:jc w:val="center"/>
                        <w:rPr>
                          <w:rFonts w:ascii="Arial" w:hAnsi="Arial" w:cs="Arial"/>
                          <w:b/>
                          <w:color w:val="FFFFFF" w:themeColor="background1"/>
                          <w:sz w:val="20"/>
                          <w:szCs w:val="18"/>
                        </w:rPr>
                      </w:pPr>
                      <w:r w:rsidRPr="00C77A17">
                        <w:rPr>
                          <w:rFonts w:ascii="Arial" w:hAnsi="Arial" w:cs="Arial"/>
                          <w:b/>
                          <w:color w:val="FFFFFF" w:themeColor="background1"/>
                          <w:sz w:val="20"/>
                          <w:szCs w:val="18"/>
                        </w:rPr>
                        <w:sym w:font="Symbol" w:char="F0B7"/>
                      </w:r>
                      <w:r w:rsidRPr="00C77A17">
                        <w:rPr>
                          <w:rFonts w:ascii="Arial" w:hAnsi="Arial" w:cs="Arial"/>
                          <w:b/>
                          <w:color w:val="FFFFFF" w:themeColor="background1"/>
                          <w:sz w:val="20"/>
                          <w:szCs w:val="18"/>
                        </w:rPr>
                        <w:sym w:font="Symbol" w:char="F0B7"/>
                      </w:r>
                      <w:r w:rsidRPr="00C77A17">
                        <w:rPr>
                          <w:rFonts w:ascii="Arial" w:hAnsi="Arial" w:cs="Arial"/>
                          <w:b/>
                          <w:color w:val="FFFFFF" w:themeColor="background1"/>
                          <w:sz w:val="20"/>
                          <w:szCs w:val="18"/>
                        </w:rPr>
                        <w:sym w:font="Symbol" w:char="F0B7"/>
                      </w:r>
                    </w:p>
                    <w:p w:rsidR="00CB034B" w:rsidRDefault="00CB034B" w:rsidP="00B254E1">
                      <w:pPr>
                        <w:rPr>
                          <w:color w:val="FFFFFF" w:themeColor="background1"/>
                          <w:sz w:val="18"/>
                          <w:szCs w:val="18"/>
                        </w:rPr>
                      </w:pPr>
                      <w:r w:rsidRPr="00C77A17">
                        <w:rPr>
                          <w:color w:val="FFFFFF" w:themeColor="background1"/>
                          <w:sz w:val="18"/>
                          <w:szCs w:val="18"/>
                        </w:rPr>
                        <w:t>Es importante destacar que en general  el nivel de cumplimiento de la meta e  indicadores  de incremento de rendimiento de rubros sensibles como granos básicos, ganadería de  carne, papa, cebolla y actividad porcina se  ejecutó en el 201</w:t>
                      </w:r>
                      <w:r>
                        <w:rPr>
                          <w:color w:val="FFFFFF" w:themeColor="background1"/>
                          <w:sz w:val="18"/>
                          <w:szCs w:val="18"/>
                        </w:rPr>
                        <w:t>5</w:t>
                      </w:r>
                      <w:r w:rsidRPr="00C77A17">
                        <w:rPr>
                          <w:color w:val="FFFFFF" w:themeColor="background1"/>
                          <w:sz w:val="18"/>
                          <w:szCs w:val="18"/>
                        </w:rPr>
                        <w:t xml:space="preserve"> </w:t>
                      </w:r>
                      <w:r>
                        <w:rPr>
                          <w:color w:val="FFFFFF" w:themeColor="background1"/>
                          <w:sz w:val="18"/>
                          <w:szCs w:val="18"/>
                        </w:rPr>
                        <w:t>2018</w:t>
                      </w:r>
                      <w:r w:rsidRPr="00C77A17">
                        <w:rPr>
                          <w:color w:val="FFFFFF" w:themeColor="background1"/>
                          <w:sz w:val="18"/>
                          <w:szCs w:val="18"/>
                        </w:rPr>
                        <w:t>de acuerdo a lo programado</w:t>
                      </w:r>
                    </w:p>
                  </w:txbxContent>
                </v:textbox>
                <w10:wrap type="square" anchorx="margin" anchory="margin"/>
              </v:rect>
            </w:pict>
          </mc:Fallback>
        </mc:AlternateContent>
      </w:r>
      <w:r w:rsidRPr="00B254E1">
        <w:rPr>
          <w:rFonts w:ascii="Cambria" w:hAnsi="Cambria"/>
          <w:b/>
        </w:rPr>
        <w:t>Monto Invertido</w:t>
      </w:r>
      <w:r w:rsidRPr="00B254E1">
        <w:rPr>
          <w:rFonts w:ascii="Cambria" w:hAnsi="Cambria"/>
        </w:rPr>
        <w:t>: ¢4</w:t>
      </w:r>
      <w:r w:rsidR="000B5464">
        <w:rPr>
          <w:rFonts w:ascii="Cambria" w:hAnsi="Cambria"/>
        </w:rPr>
        <w:t>5</w:t>
      </w:r>
      <w:r w:rsidRPr="00B254E1">
        <w:rPr>
          <w:rFonts w:ascii="Cambria" w:hAnsi="Cambria"/>
        </w:rPr>
        <w:t xml:space="preserve">0,0 millones de presupuesto Ordinario, en Granos básicos se aportaron recursos de presupuesto extraordinario por: </w:t>
      </w:r>
      <w:r w:rsidRPr="00B254E1">
        <w:rPr>
          <w:rFonts w:ascii="Cambria" w:hAnsi="Cambria" w:cs="Arial"/>
        </w:rPr>
        <w:t>₡</w:t>
      </w:r>
      <w:r w:rsidRPr="00B254E1">
        <w:rPr>
          <w:rFonts w:ascii="Cambria" w:hAnsi="Cambria"/>
        </w:rPr>
        <w:t xml:space="preserve">177,8 en apoyos en insumos y </w:t>
      </w:r>
      <w:r w:rsidRPr="00B254E1">
        <w:rPr>
          <w:rFonts w:ascii="Cambria" w:hAnsi="Cambria" w:cs="Arial"/>
        </w:rPr>
        <w:t>₡</w:t>
      </w:r>
      <w:r w:rsidRPr="00B254E1">
        <w:rPr>
          <w:rFonts w:ascii="Cambria" w:hAnsi="Cambria"/>
        </w:rPr>
        <w:t>166.5 en proyectos de transferencia para apoyar la comercializaci</w:t>
      </w:r>
      <w:r w:rsidRPr="00B254E1">
        <w:rPr>
          <w:rFonts w:ascii="Cambria" w:hAnsi="Cambria" w:cs="Arial Narrow"/>
        </w:rPr>
        <w:t>ó</w:t>
      </w:r>
      <w:r w:rsidRPr="00B254E1">
        <w:rPr>
          <w:rFonts w:ascii="Cambria" w:hAnsi="Cambria"/>
        </w:rPr>
        <w:t>n y precios de frijol.  En la actividad ganader</w:t>
      </w:r>
      <w:r w:rsidRPr="00B254E1">
        <w:rPr>
          <w:rFonts w:ascii="Cambria" w:hAnsi="Cambria" w:cs="Arial Narrow"/>
        </w:rPr>
        <w:t>í</w:t>
      </w:r>
      <w:r w:rsidRPr="00B254E1">
        <w:rPr>
          <w:rFonts w:ascii="Cambria" w:hAnsi="Cambria"/>
        </w:rPr>
        <w:t>a: USD 560.000 dólares para apoyar el NAMA y $50.000 para la investigación en Ganadería, provenientes de la Cooperación Internacional</w:t>
      </w:r>
    </w:p>
    <w:p w:rsidR="00B254E1" w:rsidRPr="00B254E1" w:rsidRDefault="00B254E1" w:rsidP="00B254E1">
      <w:pPr>
        <w:spacing w:before="120" w:after="0"/>
        <w:ind w:left="360"/>
        <w:rPr>
          <w:rFonts w:ascii="Cambria" w:hAnsi="Cambria"/>
        </w:rPr>
      </w:pPr>
      <w:r w:rsidRPr="00B254E1">
        <w:rPr>
          <w:rFonts w:ascii="Cambria" w:hAnsi="Cambria"/>
          <w:b/>
        </w:rPr>
        <w:t>Articulación Interinstitucional</w:t>
      </w:r>
      <w:r w:rsidRPr="00B254E1">
        <w:rPr>
          <w:rFonts w:ascii="Cambria" w:hAnsi="Cambria"/>
        </w:rPr>
        <w:t xml:space="preserve">: Los servicios que presta el MAG por medio del Servicio Nacional de Extensión Agropecuaria se lleva a cabo en articulación de las Gerencias de Programas de la DNEA con las agencias de extensión agropecuarias,  instituciones como el INTA, el INDER, el IMAS, el INA, el INAMU, ONGs, MEIC, el CNP, el SENARA, el ICAFE, LAICA y también participan algunas universidades como la UNA y la UNED.  Se establecen también alianzas de investigación con el INTA, Universidades y el desarrollo de los Programas de Investigación y Transferencia de Tecnología Agropecuaria (PITTAS) </w:t>
      </w:r>
      <w:r w:rsidR="00A82C87">
        <w:rPr>
          <w:rFonts w:ascii="Cambria" w:hAnsi="Cambria"/>
        </w:rPr>
        <w:t xml:space="preserve">ejecutados </w:t>
      </w:r>
      <w:r w:rsidRPr="00B254E1">
        <w:rPr>
          <w:rFonts w:ascii="Cambria" w:hAnsi="Cambria"/>
        </w:rPr>
        <w:t xml:space="preserve"> con aportes financieros de FITTACORI y otras instituciones públicas y privadas, destaca también las alianzas estratégicas con el sector privado y cámaras de productores.</w:t>
      </w:r>
    </w:p>
    <w:p w:rsidR="00B254E1" w:rsidRPr="00B254E1" w:rsidRDefault="00B254E1" w:rsidP="00B254E1"/>
    <w:p w:rsidR="0084381C" w:rsidRPr="00AC43B1" w:rsidRDefault="0084381C" w:rsidP="00925948">
      <w:pPr>
        <w:pStyle w:val="Ttulo3"/>
        <w:pBdr>
          <w:bottom w:val="single" w:sz="4" w:space="1" w:color="auto"/>
        </w:pBdr>
        <w:rPr>
          <w:sz w:val="24"/>
          <w:szCs w:val="24"/>
        </w:rPr>
      </w:pPr>
      <w:bookmarkStart w:id="35" w:name="_Toc483816688"/>
      <w:r w:rsidRPr="00B94178">
        <w:rPr>
          <w:sz w:val="24"/>
          <w:szCs w:val="24"/>
        </w:rPr>
        <w:t>Arroz</w:t>
      </w:r>
      <w:bookmarkEnd w:id="35"/>
    </w:p>
    <w:tbl>
      <w:tblPr>
        <w:tblStyle w:val="Listavistosa-nfasis3"/>
        <w:tblpPr w:leftFromText="141" w:rightFromText="141" w:vertAnchor="text" w:horzAnchor="margin" w:tblpXSpec="right" w:tblpY="257"/>
        <w:tblW w:w="0" w:type="auto"/>
        <w:tblLayout w:type="fixed"/>
        <w:tblLook w:val="0420" w:firstRow="1" w:lastRow="0" w:firstColumn="0" w:lastColumn="0" w:noHBand="0" w:noVBand="1"/>
      </w:tblPr>
      <w:tblGrid>
        <w:gridCol w:w="1101"/>
        <w:gridCol w:w="1134"/>
        <w:gridCol w:w="992"/>
        <w:gridCol w:w="1134"/>
        <w:gridCol w:w="1134"/>
      </w:tblGrid>
      <w:tr w:rsidR="0084381C" w:rsidRPr="00032FA6" w:rsidTr="00C77A17">
        <w:trPr>
          <w:cnfStyle w:val="100000000000" w:firstRow="1" w:lastRow="0" w:firstColumn="0" w:lastColumn="0" w:oddVBand="0" w:evenVBand="0" w:oddHBand="0" w:evenHBand="0" w:firstRowFirstColumn="0" w:firstRowLastColumn="0" w:lastRowFirstColumn="0" w:lastRowLastColumn="0"/>
        </w:trPr>
        <w:tc>
          <w:tcPr>
            <w:tcW w:w="1101" w:type="dxa"/>
            <w:tcBorders>
              <w:top w:val="nil"/>
              <w:left w:val="nil"/>
              <w:right w:val="nil"/>
            </w:tcBorders>
            <w:shd w:val="clear" w:color="auto" w:fill="538135" w:themeFill="accent6" w:themeFillShade="BF"/>
            <w:vAlign w:val="center"/>
            <w:hideMark/>
          </w:tcPr>
          <w:p w:rsidR="0084381C" w:rsidRPr="00032FA6" w:rsidRDefault="0084381C" w:rsidP="00460053">
            <w:pPr>
              <w:spacing w:after="0" w:line="240" w:lineRule="auto"/>
              <w:jc w:val="center"/>
              <w:textAlignment w:val="center"/>
              <w:rPr>
                <w:rFonts w:ascii="Arial Narrow" w:eastAsia="Times New Roman" w:hAnsi="Arial Narrow" w:cs="Arial"/>
                <w:sz w:val="20"/>
                <w:szCs w:val="20"/>
              </w:rPr>
            </w:pPr>
            <w:r w:rsidRPr="00032FA6">
              <w:rPr>
                <w:rFonts w:ascii="Arial Narrow" w:eastAsia="Times New Roman" w:hAnsi="Arial Narrow" w:cs="Arial"/>
                <w:sz w:val="20"/>
                <w:szCs w:val="20"/>
              </w:rPr>
              <w:t>Producto</w:t>
            </w:r>
          </w:p>
        </w:tc>
        <w:tc>
          <w:tcPr>
            <w:tcW w:w="1134" w:type="dxa"/>
            <w:tcBorders>
              <w:top w:val="nil"/>
              <w:left w:val="nil"/>
              <w:right w:val="nil"/>
            </w:tcBorders>
            <w:shd w:val="clear" w:color="auto" w:fill="538135" w:themeFill="accent6" w:themeFillShade="BF"/>
            <w:vAlign w:val="center"/>
            <w:hideMark/>
          </w:tcPr>
          <w:p w:rsidR="0084381C" w:rsidRPr="00032FA6" w:rsidRDefault="0084381C" w:rsidP="00460053">
            <w:pPr>
              <w:spacing w:after="0" w:line="240" w:lineRule="auto"/>
              <w:jc w:val="center"/>
              <w:textAlignment w:val="center"/>
              <w:rPr>
                <w:rFonts w:ascii="Arial Narrow" w:eastAsia="Times New Roman" w:hAnsi="Arial Narrow" w:cs="Arial"/>
                <w:sz w:val="20"/>
                <w:szCs w:val="20"/>
              </w:rPr>
            </w:pPr>
            <w:r w:rsidRPr="00032FA6">
              <w:rPr>
                <w:rFonts w:ascii="Arial Narrow" w:eastAsia="Times New Roman" w:hAnsi="Arial Narrow" w:cs="Arial"/>
                <w:sz w:val="20"/>
                <w:szCs w:val="20"/>
              </w:rPr>
              <w:t>Indicador</w:t>
            </w:r>
          </w:p>
        </w:tc>
        <w:tc>
          <w:tcPr>
            <w:tcW w:w="992" w:type="dxa"/>
            <w:tcBorders>
              <w:top w:val="nil"/>
              <w:left w:val="nil"/>
              <w:right w:val="nil"/>
            </w:tcBorders>
            <w:shd w:val="clear" w:color="auto" w:fill="538135" w:themeFill="accent6" w:themeFillShade="BF"/>
            <w:vAlign w:val="center"/>
            <w:hideMark/>
          </w:tcPr>
          <w:p w:rsidR="0084381C" w:rsidRPr="00032FA6" w:rsidRDefault="0084381C" w:rsidP="00115A4F">
            <w:pPr>
              <w:spacing w:after="0" w:line="240" w:lineRule="auto"/>
              <w:jc w:val="center"/>
              <w:textAlignment w:val="center"/>
              <w:rPr>
                <w:rFonts w:ascii="Arial Narrow" w:eastAsia="Times New Roman" w:hAnsi="Arial Narrow" w:cs="Arial"/>
                <w:sz w:val="20"/>
                <w:szCs w:val="20"/>
              </w:rPr>
            </w:pPr>
            <w:r w:rsidRPr="00032FA6">
              <w:rPr>
                <w:rFonts w:ascii="Arial Narrow" w:eastAsia="Times New Roman" w:hAnsi="Arial Narrow" w:cs="Arial"/>
                <w:sz w:val="20"/>
                <w:szCs w:val="20"/>
              </w:rPr>
              <w:t xml:space="preserve">Meta </w:t>
            </w:r>
          </w:p>
        </w:tc>
        <w:tc>
          <w:tcPr>
            <w:tcW w:w="1134" w:type="dxa"/>
            <w:tcBorders>
              <w:top w:val="nil"/>
              <w:left w:val="nil"/>
              <w:right w:val="nil"/>
            </w:tcBorders>
            <w:shd w:val="clear" w:color="auto" w:fill="538135" w:themeFill="accent6" w:themeFillShade="BF"/>
            <w:vAlign w:val="center"/>
            <w:hideMark/>
          </w:tcPr>
          <w:p w:rsidR="0084381C" w:rsidRPr="00032FA6" w:rsidRDefault="0084381C" w:rsidP="00115A4F">
            <w:pPr>
              <w:spacing w:after="0" w:line="240" w:lineRule="auto"/>
              <w:jc w:val="center"/>
              <w:textAlignment w:val="center"/>
              <w:rPr>
                <w:rFonts w:ascii="Arial Narrow" w:eastAsia="Times New Roman" w:hAnsi="Arial Narrow" w:cs="Arial"/>
                <w:sz w:val="20"/>
                <w:szCs w:val="20"/>
              </w:rPr>
            </w:pPr>
            <w:r w:rsidRPr="00032FA6">
              <w:rPr>
                <w:rFonts w:ascii="Arial Narrow" w:eastAsia="Times New Roman" w:hAnsi="Arial Narrow" w:cs="Arial"/>
                <w:sz w:val="20"/>
                <w:szCs w:val="20"/>
              </w:rPr>
              <w:t xml:space="preserve">Logro  </w:t>
            </w:r>
          </w:p>
        </w:tc>
        <w:tc>
          <w:tcPr>
            <w:tcW w:w="1134" w:type="dxa"/>
            <w:tcBorders>
              <w:top w:val="nil"/>
              <w:left w:val="nil"/>
              <w:right w:val="nil"/>
            </w:tcBorders>
            <w:shd w:val="clear" w:color="auto" w:fill="538135" w:themeFill="accent6" w:themeFillShade="BF"/>
            <w:vAlign w:val="center"/>
            <w:hideMark/>
          </w:tcPr>
          <w:p w:rsidR="0084381C" w:rsidRPr="00032FA6" w:rsidRDefault="0084381C" w:rsidP="00460053">
            <w:pPr>
              <w:spacing w:after="0" w:line="240" w:lineRule="auto"/>
              <w:jc w:val="center"/>
              <w:textAlignment w:val="center"/>
              <w:rPr>
                <w:rFonts w:ascii="Arial Narrow" w:eastAsia="Times New Roman" w:hAnsi="Arial Narrow" w:cs="Arial"/>
                <w:sz w:val="20"/>
                <w:szCs w:val="20"/>
              </w:rPr>
            </w:pPr>
            <w:r w:rsidRPr="00032FA6">
              <w:rPr>
                <w:rFonts w:ascii="Arial Narrow" w:eastAsia="Times New Roman" w:hAnsi="Arial Narrow" w:cs="Arial"/>
                <w:sz w:val="20"/>
                <w:szCs w:val="20"/>
              </w:rPr>
              <w:t>%</w:t>
            </w:r>
          </w:p>
        </w:tc>
      </w:tr>
      <w:tr w:rsidR="00FC1CD1" w:rsidRPr="00032FA6" w:rsidTr="00C77A17">
        <w:trPr>
          <w:cnfStyle w:val="000000100000" w:firstRow="0" w:lastRow="0" w:firstColumn="0" w:lastColumn="0" w:oddVBand="0" w:evenVBand="0" w:oddHBand="1" w:evenHBand="0" w:firstRowFirstColumn="0" w:firstRowLastColumn="0" w:lastRowFirstColumn="0" w:lastRowLastColumn="0"/>
        </w:trPr>
        <w:tc>
          <w:tcPr>
            <w:tcW w:w="1101" w:type="dxa"/>
            <w:tcBorders>
              <w:top w:val="nil"/>
              <w:left w:val="nil"/>
              <w:right w:val="nil"/>
            </w:tcBorders>
            <w:shd w:val="clear" w:color="auto" w:fill="E7E6E6" w:themeFill="background2"/>
            <w:vAlign w:val="center"/>
          </w:tcPr>
          <w:p w:rsidR="00FC1CD1" w:rsidRPr="00032FA6" w:rsidRDefault="00FC1CD1" w:rsidP="00FC1CD1">
            <w:pPr>
              <w:spacing w:after="0" w:line="240" w:lineRule="auto"/>
              <w:contextualSpacing/>
              <w:jc w:val="center"/>
              <w:textAlignment w:val="center"/>
              <w:rPr>
                <w:rFonts w:ascii="Arial Narrow" w:eastAsia="Times New Roman" w:hAnsi="Arial Narrow" w:cs="Arial"/>
                <w:color w:val="auto"/>
                <w:sz w:val="20"/>
                <w:szCs w:val="20"/>
              </w:rPr>
            </w:pPr>
            <w:r w:rsidRPr="00032FA6">
              <w:rPr>
                <w:rFonts w:ascii="Arial Narrow" w:eastAsia="Times New Roman" w:hAnsi="Arial Narrow" w:cs="Arial"/>
                <w:color w:val="auto"/>
                <w:sz w:val="20"/>
                <w:szCs w:val="20"/>
              </w:rPr>
              <w:t>Arroz</w:t>
            </w:r>
          </w:p>
        </w:tc>
        <w:tc>
          <w:tcPr>
            <w:tcW w:w="1134" w:type="dxa"/>
            <w:tcBorders>
              <w:top w:val="nil"/>
              <w:left w:val="nil"/>
              <w:right w:val="nil"/>
            </w:tcBorders>
            <w:shd w:val="clear" w:color="auto" w:fill="E7E6E6" w:themeFill="background2"/>
            <w:vAlign w:val="center"/>
          </w:tcPr>
          <w:p w:rsidR="00FC1CD1" w:rsidRPr="00032FA6" w:rsidRDefault="00FC1CD1" w:rsidP="00FC1CD1">
            <w:pPr>
              <w:spacing w:after="0" w:line="240" w:lineRule="auto"/>
              <w:contextualSpacing/>
              <w:jc w:val="center"/>
              <w:textAlignment w:val="center"/>
              <w:rPr>
                <w:rFonts w:ascii="Arial Narrow" w:eastAsia="Times New Roman" w:hAnsi="Arial Narrow" w:cs="Arial"/>
                <w:color w:val="auto"/>
                <w:sz w:val="20"/>
                <w:szCs w:val="20"/>
              </w:rPr>
            </w:pPr>
            <w:r w:rsidRPr="00032FA6">
              <w:rPr>
                <w:rFonts w:ascii="Arial Narrow" w:eastAsia="Times New Roman" w:hAnsi="Arial Narrow" w:cs="Arial"/>
                <w:color w:val="auto"/>
                <w:sz w:val="20"/>
                <w:szCs w:val="20"/>
              </w:rPr>
              <w:t>t/ha</w:t>
            </w:r>
          </w:p>
        </w:tc>
        <w:tc>
          <w:tcPr>
            <w:tcW w:w="992" w:type="dxa"/>
            <w:tcBorders>
              <w:top w:val="nil"/>
              <w:left w:val="nil"/>
              <w:right w:val="nil"/>
            </w:tcBorders>
            <w:shd w:val="clear" w:color="auto" w:fill="E7E6E6" w:themeFill="background2"/>
            <w:vAlign w:val="center"/>
          </w:tcPr>
          <w:p w:rsidR="00FC1CD1" w:rsidRPr="00032FA6" w:rsidRDefault="00115A4F" w:rsidP="00FC1CD1">
            <w:pPr>
              <w:spacing w:after="0" w:line="240" w:lineRule="auto"/>
              <w:contextualSpacing/>
              <w:jc w:val="center"/>
              <w:textAlignment w:val="center"/>
              <w:rPr>
                <w:rFonts w:ascii="Arial Narrow" w:eastAsia="Times New Roman" w:hAnsi="Arial Narrow" w:cs="Arial"/>
                <w:color w:val="auto"/>
                <w:sz w:val="20"/>
                <w:szCs w:val="20"/>
              </w:rPr>
            </w:pPr>
            <w:r>
              <w:rPr>
                <w:rFonts w:ascii="Arial Narrow" w:eastAsia="Times New Roman" w:hAnsi="Arial Narrow" w:cs="Arial"/>
                <w:color w:val="auto"/>
                <w:sz w:val="20"/>
                <w:szCs w:val="20"/>
              </w:rPr>
              <w:t>5.2</w:t>
            </w:r>
          </w:p>
        </w:tc>
        <w:tc>
          <w:tcPr>
            <w:tcW w:w="1134" w:type="dxa"/>
            <w:tcBorders>
              <w:top w:val="nil"/>
              <w:left w:val="nil"/>
              <w:right w:val="nil"/>
            </w:tcBorders>
            <w:shd w:val="clear" w:color="auto" w:fill="E7E6E6" w:themeFill="background2"/>
            <w:vAlign w:val="center"/>
          </w:tcPr>
          <w:p w:rsidR="00FC1CD1" w:rsidRPr="00032FA6" w:rsidRDefault="00115A4F" w:rsidP="00FC1CD1">
            <w:pPr>
              <w:spacing w:after="0" w:line="240" w:lineRule="auto"/>
              <w:contextualSpacing/>
              <w:jc w:val="center"/>
              <w:textAlignment w:val="center"/>
              <w:rPr>
                <w:rFonts w:ascii="Arial Narrow" w:eastAsia="Times New Roman" w:hAnsi="Arial Narrow" w:cs="Arial"/>
                <w:color w:val="auto"/>
                <w:sz w:val="20"/>
                <w:szCs w:val="20"/>
              </w:rPr>
            </w:pPr>
            <w:r>
              <w:rPr>
                <w:rFonts w:ascii="Arial Narrow" w:hAnsi="Arial Narrow" w:cs="Arial"/>
                <w:color w:val="auto"/>
                <w:sz w:val="20"/>
                <w:szCs w:val="20"/>
              </w:rPr>
              <w:t>4.32</w:t>
            </w:r>
            <w:r w:rsidR="00FC1CD1" w:rsidRPr="00032FA6">
              <w:rPr>
                <w:rFonts w:ascii="Arial Narrow" w:hAnsi="Arial Narrow" w:cs="Arial"/>
                <w:color w:val="auto"/>
                <w:sz w:val="20"/>
                <w:szCs w:val="20"/>
              </w:rPr>
              <w:t xml:space="preserve"> t/h</w:t>
            </w:r>
          </w:p>
        </w:tc>
        <w:tc>
          <w:tcPr>
            <w:tcW w:w="1134" w:type="dxa"/>
            <w:tcBorders>
              <w:top w:val="nil"/>
              <w:left w:val="nil"/>
              <w:right w:val="nil"/>
            </w:tcBorders>
            <w:shd w:val="clear" w:color="auto" w:fill="E7E6E6" w:themeFill="background2"/>
            <w:vAlign w:val="center"/>
          </w:tcPr>
          <w:p w:rsidR="00FC1CD1" w:rsidRPr="00032FA6" w:rsidRDefault="00FC1CD1" w:rsidP="00FC1CD1">
            <w:pPr>
              <w:spacing w:after="0" w:line="240" w:lineRule="auto"/>
              <w:contextualSpacing/>
              <w:jc w:val="center"/>
              <w:textAlignment w:val="bottom"/>
              <w:rPr>
                <w:rFonts w:ascii="Arial Narrow" w:eastAsia="Times New Roman" w:hAnsi="Arial Narrow" w:cs="Arial"/>
                <w:color w:val="auto"/>
                <w:sz w:val="20"/>
                <w:szCs w:val="20"/>
              </w:rPr>
            </w:pPr>
            <w:r w:rsidRPr="00032FA6">
              <w:rPr>
                <w:rFonts w:ascii="Arial Narrow" w:hAnsi="Arial Narrow" w:cs="Arial"/>
                <w:color w:val="auto"/>
                <w:sz w:val="20"/>
                <w:szCs w:val="20"/>
              </w:rPr>
              <w:t>83,0 t</w:t>
            </w:r>
          </w:p>
        </w:tc>
      </w:tr>
    </w:tbl>
    <w:p w:rsidR="00E84090" w:rsidRDefault="00115A4F" w:rsidP="00925948">
      <w:pPr>
        <w:spacing w:before="120" w:after="0"/>
        <w:contextualSpacing/>
        <w:rPr>
          <w:rFonts w:ascii="Cambria" w:hAnsi="Cambria"/>
        </w:rPr>
      </w:pPr>
      <w:r>
        <w:rPr>
          <w:rFonts w:ascii="Cambria" w:hAnsi="Cambria"/>
        </w:rPr>
        <w:t xml:space="preserve">El </w:t>
      </w:r>
      <w:r w:rsidR="0084381C" w:rsidRPr="00032FA6">
        <w:rPr>
          <w:rFonts w:ascii="Cambria" w:hAnsi="Cambria"/>
        </w:rPr>
        <w:t xml:space="preserve"> rendimiento</w:t>
      </w:r>
      <w:r>
        <w:rPr>
          <w:rFonts w:ascii="Cambria" w:hAnsi="Cambria"/>
        </w:rPr>
        <w:t xml:space="preserve"> del periodo </w:t>
      </w:r>
      <w:r w:rsidR="0084381C" w:rsidRPr="00032FA6">
        <w:rPr>
          <w:rFonts w:ascii="Cambria" w:hAnsi="Cambria"/>
        </w:rPr>
        <w:t xml:space="preserve"> en secano </w:t>
      </w:r>
      <w:r>
        <w:rPr>
          <w:rFonts w:ascii="Cambria" w:hAnsi="Cambria"/>
        </w:rPr>
        <w:t xml:space="preserve"> es de 4.32</w:t>
      </w:r>
      <w:r w:rsidR="0084381C" w:rsidRPr="00032FA6">
        <w:rPr>
          <w:rFonts w:ascii="Cambria" w:hAnsi="Cambria"/>
        </w:rPr>
        <w:t xml:space="preserve"> tm/ha </w:t>
      </w:r>
      <w:r>
        <w:rPr>
          <w:rFonts w:ascii="Cambria" w:hAnsi="Cambria"/>
        </w:rPr>
        <w:t xml:space="preserve"> lo </w:t>
      </w:r>
      <w:proofErr w:type="gramStart"/>
      <w:r>
        <w:rPr>
          <w:rFonts w:ascii="Cambria" w:hAnsi="Cambria"/>
        </w:rPr>
        <w:t xml:space="preserve">que </w:t>
      </w:r>
      <w:r w:rsidR="0084381C" w:rsidRPr="00032FA6">
        <w:rPr>
          <w:rFonts w:ascii="Cambria" w:hAnsi="Cambria"/>
        </w:rPr>
        <w:t>,</w:t>
      </w:r>
      <w:proofErr w:type="gramEnd"/>
      <w:r w:rsidR="0084381C" w:rsidRPr="00032FA6">
        <w:rPr>
          <w:rFonts w:ascii="Cambria" w:hAnsi="Cambria"/>
        </w:rPr>
        <w:t xml:space="preserve"> representa un 8</w:t>
      </w:r>
      <w:r>
        <w:rPr>
          <w:rFonts w:ascii="Cambria" w:hAnsi="Cambria"/>
        </w:rPr>
        <w:t>3</w:t>
      </w:r>
      <w:r w:rsidR="0084381C" w:rsidRPr="00032FA6">
        <w:rPr>
          <w:rFonts w:ascii="Cambria" w:hAnsi="Cambria"/>
        </w:rPr>
        <w:t xml:space="preserve">,0% de la  meta programada.  </w:t>
      </w:r>
    </w:p>
    <w:p w:rsidR="00115A4F" w:rsidRDefault="003504A6" w:rsidP="00925948">
      <w:pPr>
        <w:spacing w:before="120" w:after="0"/>
        <w:contextualSpacing/>
        <w:rPr>
          <w:rFonts w:ascii="Cambria" w:hAnsi="Cambria"/>
        </w:rPr>
      </w:pPr>
      <w:r w:rsidRPr="005D41A7">
        <w:rPr>
          <w:noProof/>
          <w:lang w:eastAsia="es-CR"/>
        </w:rPr>
        <w:drawing>
          <wp:anchor distT="0" distB="0" distL="114300" distR="114300" simplePos="0" relativeHeight="251715584" behindDoc="0" locked="0" layoutInCell="1" allowOverlap="1" wp14:anchorId="12ADA722" wp14:editId="2AF17ABA">
            <wp:simplePos x="0" y="0"/>
            <wp:positionH relativeFrom="column">
              <wp:posOffset>3790149</wp:posOffset>
            </wp:positionH>
            <wp:positionV relativeFrom="paragraph">
              <wp:posOffset>452423</wp:posOffset>
            </wp:positionV>
            <wp:extent cx="2362835" cy="1875155"/>
            <wp:effectExtent l="0" t="0" r="0" b="0"/>
            <wp:wrapSquare wrapText="bothSides"/>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362835" cy="187515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84381C" w:rsidRDefault="00115A4F" w:rsidP="00925948">
      <w:pPr>
        <w:spacing w:before="120" w:after="0"/>
        <w:contextualSpacing/>
        <w:rPr>
          <w:rFonts w:ascii="Cambria" w:hAnsi="Cambria"/>
        </w:rPr>
      </w:pPr>
      <w:r>
        <w:rPr>
          <w:rFonts w:ascii="Cambria" w:hAnsi="Cambria"/>
        </w:rPr>
        <w:t xml:space="preserve">Durante la presente gestión  el </w:t>
      </w:r>
      <w:r w:rsidR="0084381C" w:rsidRPr="00032FA6">
        <w:rPr>
          <w:rFonts w:ascii="Cambria" w:hAnsi="Cambria"/>
        </w:rPr>
        <w:t>trabaj</w:t>
      </w:r>
      <w:r>
        <w:rPr>
          <w:rFonts w:ascii="Cambria" w:hAnsi="Cambria"/>
        </w:rPr>
        <w:t xml:space="preserve">o se orientó al desarrollo de actividades </w:t>
      </w:r>
      <w:r w:rsidR="0084381C" w:rsidRPr="00032FA6">
        <w:rPr>
          <w:rFonts w:ascii="Cambria" w:hAnsi="Cambria"/>
        </w:rPr>
        <w:t xml:space="preserve"> de investigación focalizado en obtener variedades resistentes a los efectos del cambio climático,  con un buen potencial de rendimiento, calidad del grano y con bajos costos de producción en el manejo del cultivo, aprovechando las buenas condiciones del país para este cultivo como son el suelo, clima y la disponibilidad suficiente de agua, principalmente.  </w:t>
      </w:r>
    </w:p>
    <w:p w:rsidR="009F787D" w:rsidRPr="00032FA6" w:rsidRDefault="009F787D" w:rsidP="00925948">
      <w:pPr>
        <w:spacing w:before="120" w:after="0"/>
        <w:contextualSpacing/>
        <w:rPr>
          <w:rFonts w:ascii="Cambria" w:hAnsi="Cambria"/>
        </w:rPr>
      </w:pPr>
    </w:p>
    <w:p w:rsidR="007E3DCB" w:rsidRDefault="001A2540" w:rsidP="004051C6">
      <w:pPr>
        <w:spacing w:before="120" w:after="0"/>
        <w:contextualSpacing/>
        <w:rPr>
          <w:rFonts w:ascii="Cambria" w:hAnsi="Cambria"/>
        </w:rPr>
      </w:pPr>
      <w:r>
        <w:rPr>
          <w:rFonts w:ascii="Cambria" w:hAnsi="Cambria"/>
        </w:rPr>
        <w:t xml:space="preserve">En materia  de control </w:t>
      </w:r>
      <w:r w:rsidR="0084381C" w:rsidRPr="00032FA6">
        <w:rPr>
          <w:rFonts w:ascii="Cambria" w:hAnsi="Cambria"/>
        </w:rPr>
        <w:t xml:space="preserve"> de malezas y plagas</w:t>
      </w:r>
      <w:r>
        <w:rPr>
          <w:rFonts w:ascii="Cambria" w:hAnsi="Cambria"/>
        </w:rPr>
        <w:t xml:space="preserve"> se implementaron acciones para el adecuado </w:t>
      </w:r>
      <w:r w:rsidR="001A1944">
        <w:rPr>
          <w:rFonts w:ascii="Cambria" w:hAnsi="Cambria"/>
        </w:rPr>
        <w:t xml:space="preserve">manejo de las mismas </w:t>
      </w:r>
      <w:r>
        <w:rPr>
          <w:rFonts w:ascii="Cambria" w:hAnsi="Cambria"/>
        </w:rPr>
        <w:t xml:space="preserve"> </w:t>
      </w:r>
      <w:r w:rsidR="0084381C" w:rsidRPr="00032FA6">
        <w:rPr>
          <w:rFonts w:ascii="Cambria" w:hAnsi="Cambria"/>
        </w:rPr>
        <w:t xml:space="preserve"> como Sogata, gusanos cortadores de hoja, chinches hongos y ácaro, entre otros, que afectan los rendimientos, con un alto porcentaje de vaneo y deterioro de </w:t>
      </w:r>
      <w:r w:rsidR="0084381C" w:rsidRPr="00032FA6">
        <w:rPr>
          <w:rFonts w:ascii="Cambria" w:hAnsi="Cambria"/>
        </w:rPr>
        <w:lastRenderedPageBreak/>
        <w:t>la calidad de la ma</w:t>
      </w:r>
      <w:r w:rsidR="00B34227" w:rsidRPr="00032FA6">
        <w:rPr>
          <w:rFonts w:ascii="Cambria" w:hAnsi="Cambria"/>
        </w:rPr>
        <w:t>teria prima para la industria.</w:t>
      </w:r>
      <w:r w:rsidR="004051C6">
        <w:rPr>
          <w:rFonts w:ascii="Cambria" w:hAnsi="Cambria"/>
        </w:rPr>
        <w:t xml:space="preserve">  </w:t>
      </w:r>
      <w:r w:rsidR="0084381C" w:rsidRPr="00032FA6">
        <w:rPr>
          <w:rFonts w:ascii="Cambria" w:hAnsi="Cambria"/>
        </w:rPr>
        <w:t>Además el uso de los  insumos ocasiona un incremento de los costos de producción, que al no corresponder con sostenidos incrementos del rendimiento, amenazan la sostenibilidad del cultivo en el país.</w:t>
      </w:r>
    </w:p>
    <w:p w:rsidR="00FE5CFC" w:rsidRDefault="00FE5CFC"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Por lo tanto el esfuerzo se orienta a incrementar los rendimientos, disminuir las pérdidas y mejorar la rentabilidad, por medio de variedades consistentes, a las prolongadas sequías o precipitaciones que provocan la aparición de patógenos en el cultivo.</w:t>
      </w:r>
    </w:p>
    <w:p w:rsidR="00FE5CFC" w:rsidRDefault="00FE5CFC" w:rsidP="00925948">
      <w:pPr>
        <w:spacing w:after="0"/>
        <w:contextualSpacing/>
        <w:rPr>
          <w:rFonts w:ascii="Cambria" w:hAnsi="Cambria"/>
        </w:rPr>
      </w:pPr>
    </w:p>
    <w:p w:rsidR="009837DE" w:rsidRPr="00032FA6" w:rsidRDefault="00EC479C" w:rsidP="00925948">
      <w:pPr>
        <w:spacing w:after="0"/>
        <w:contextualSpacing/>
        <w:rPr>
          <w:rFonts w:ascii="Cambria" w:hAnsi="Cambria"/>
        </w:rPr>
      </w:pPr>
      <w:r>
        <w:rPr>
          <w:rFonts w:ascii="Cambria" w:hAnsi="Cambria"/>
        </w:rPr>
        <w:t xml:space="preserve">Adicionalmente en el nivel regional concretamente  en  </w:t>
      </w:r>
      <w:r w:rsidR="009837DE" w:rsidRPr="00032FA6">
        <w:rPr>
          <w:rFonts w:ascii="Cambria" w:hAnsi="Cambria"/>
        </w:rPr>
        <w:t xml:space="preserve"> la región Brunca, recibieron una serie de charlas sobre el cultivo de arroz, como parte de la agenda del I Congreso Técnico Arrocero, celebrado en esa zona. </w:t>
      </w:r>
      <w:r>
        <w:rPr>
          <w:rFonts w:ascii="Cambria" w:hAnsi="Cambria"/>
        </w:rPr>
        <w:t>L</w:t>
      </w:r>
      <w:r w:rsidR="009837DE" w:rsidRPr="00032FA6">
        <w:rPr>
          <w:rFonts w:ascii="Cambria" w:hAnsi="Cambria"/>
        </w:rPr>
        <w:t>os arroceros asistentes compartieron conferencias con especialistas en el grano de arroz, en temas referentes a “Cómo ser un productor exitoso: El uso de la tecnología para impulsar la competitividad en el sector arrocero”, asimismo una exposición sobre “Manejo integrado de la bacteria Burkholderia y e luso de microorganismos benéficos en el cultivo del arroz; sobre la importancia económica del patógeno en el cultivo y su mecanismo  de control; Los principales microorganismos benéficos que inciden sobre el cultivo. La jornada contempló también charlas sobre “Control eficiente de malezas en post emergencia; la aplicación oportuna y efectiva de herbicidas en post emergencia; mezclas adecuadas de herbicidas en post- emergencia y mezclas de herbicidas en post-emergencia no recomendadas.</w:t>
      </w:r>
    </w:p>
    <w:p w:rsidR="009837DE" w:rsidRPr="00032FA6" w:rsidRDefault="009837DE" w:rsidP="009837DE">
      <w:pPr>
        <w:spacing w:line="240" w:lineRule="auto"/>
        <w:contextualSpacing/>
        <w:rPr>
          <w:rFonts w:ascii="Cambria" w:hAnsi="Cambria"/>
        </w:rPr>
      </w:pPr>
    </w:p>
    <w:p w:rsidR="009837DE" w:rsidRPr="00AC43B1" w:rsidRDefault="009837DE" w:rsidP="00925948">
      <w:pPr>
        <w:pStyle w:val="Ttulo3"/>
        <w:pBdr>
          <w:bottom w:val="single" w:sz="4" w:space="1" w:color="auto"/>
        </w:pBdr>
        <w:rPr>
          <w:sz w:val="24"/>
          <w:szCs w:val="24"/>
        </w:rPr>
      </w:pPr>
      <w:bookmarkStart w:id="36" w:name="_Toc483816689"/>
      <w:r w:rsidRPr="00B94178">
        <w:rPr>
          <w:sz w:val="24"/>
          <w:szCs w:val="24"/>
        </w:rPr>
        <w:t>Frijol y maíz</w:t>
      </w:r>
      <w:bookmarkEnd w:id="36"/>
    </w:p>
    <w:tbl>
      <w:tblPr>
        <w:tblStyle w:val="Listavistosa-nfasis3"/>
        <w:tblpPr w:leftFromText="284" w:rightFromText="340" w:topFromText="244" w:bottomFromText="244" w:vertAnchor="text" w:horzAnchor="margin" w:tblpXSpec="right" w:tblpY="57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242"/>
        <w:gridCol w:w="993"/>
        <w:gridCol w:w="992"/>
        <w:gridCol w:w="1134"/>
        <w:gridCol w:w="1134"/>
      </w:tblGrid>
      <w:tr w:rsidR="00157D9C" w:rsidRPr="00032FA6" w:rsidTr="00157D9C">
        <w:trPr>
          <w:cnfStyle w:val="100000000000" w:firstRow="1" w:lastRow="0" w:firstColumn="0" w:lastColumn="0" w:oddVBand="0" w:evenVBand="0" w:oddHBand="0" w:evenHBand="0" w:firstRowFirstColumn="0" w:firstRowLastColumn="0" w:lastRowFirstColumn="0" w:lastRowLastColumn="0"/>
        </w:trPr>
        <w:tc>
          <w:tcPr>
            <w:tcW w:w="1242" w:type="dxa"/>
            <w:tcBorders>
              <w:bottom w:val="none" w:sz="0" w:space="0" w:color="auto"/>
            </w:tcBorders>
            <w:shd w:val="clear" w:color="auto" w:fill="538135" w:themeFill="accent6" w:themeFillShade="BF"/>
            <w:vAlign w:val="center"/>
            <w:hideMark/>
          </w:tcPr>
          <w:p w:rsidR="00157D9C" w:rsidRPr="00032FA6" w:rsidRDefault="00157D9C" w:rsidP="00157D9C">
            <w:pPr>
              <w:spacing w:after="0" w:line="240" w:lineRule="auto"/>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Producto</w:t>
            </w:r>
          </w:p>
        </w:tc>
        <w:tc>
          <w:tcPr>
            <w:tcW w:w="993" w:type="dxa"/>
            <w:tcBorders>
              <w:bottom w:val="none" w:sz="0" w:space="0" w:color="auto"/>
            </w:tcBorders>
            <w:shd w:val="clear" w:color="auto" w:fill="538135" w:themeFill="accent6" w:themeFillShade="BF"/>
            <w:vAlign w:val="center"/>
            <w:hideMark/>
          </w:tcPr>
          <w:p w:rsidR="00157D9C" w:rsidRPr="00032FA6" w:rsidRDefault="00157D9C" w:rsidP="00157D9C">
            <w:pPr>
              <w:spacing w:after="0" w:line="240" w:lineRule="auto"/>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Indicador</w:t>
            </w:r>
          </w:p>
        </w:tc>
        <w:tc>
          <w:tcPr>
            <w:tcW w:w="992" w:type="dxa"/>
            <w:tcBorders>
              <w:bottom w:val="none" w:sz="0" w:space="0" w:color="auto"/>
            </w:tcBorders>
            <w:shd w:val="clear" w:color="auto" w:fill="538135" w:themeFill="accent6" w:themeFillShade="BF"/>
            <w:vAlign w:val="center"/>
            <w:hideMark/>
          </w:tcPr>
          <w:p w:rsidR="00157D9C" w:rsidRPr="00032FA6" w:rsidRDefault="00157D9C" w:rsidP="003C43A9">
            <w:pPr>
              <w:spacing w:after="0" w:line="240" w:lineRule="auto"/>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 xml:space="preserve">Meta </w:t>
            </w:r>
          </w:p>
        </w:tc>
        <w:tc>
          <w:tcPr>
            <w:tcW w:w="1134" w:type="dxa"/>
            <w:tcBorders>
              <w:bottom w:val="none" w:sz="0" w:space="0" w:color="auto"/>
            </w:tcBorders>
            <w:shd w:val="clear" w:color="auto" w:fill="538135" w:themeFill="accent6" w:themeFillShade="BF"/>
            <w:vAlign w:val="center"/>
            <w:hideMark/>
          </w:tcPr>
          <w:p w:rsidR="00157D9C" w:rsidRPr="00032FA6" w:rsidRDefault="00157D9C" w:rsidP="003C43A9">
            <w:pPr>
              <w:spacing w:after="0" w:line="240" w:lineRule="auto"/>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Logro l</w:t>
            </w:r>
          </w:p>
        </w:tc>
        <w:tc>
          <w:tcPr>
            <w:tcW w:w="1134" w:type="dxa"/>
            <w:tcBorders>
              <w:bottom w:val="none" w:sz="0" w:space="0" w:color="auto"/>
            </w:tcBorders>
            <w:shd w:val="clear" w:color="auto" w:fill="538135" w:themeFill="accent6" w:themeFillShade="BF"/>
            <w:vAlign w:val="center"/>
            <w:hideMark/>
          </w:tcPr>
          <w:p w:rsidR="00157D9C" w:rsidRPr="00032FA6" w:rsidRDefault="00157D9C" w:rsidP="00157D9C">
            <w:pPr>
              <w:spacing w:after="0" w:line="240" w:lineRule="auto"/>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w:t>
            </w:r>
          </w:p>
        </w:tc>
      </w:tr>
      <w:tr w:rsidR="00157D9C" w:rsidRPr="00032FA6" w:rsidTr="00157D9C">
        <w:trPr>
          <w:cnfStyle w:val="000000100000" w:firstRow="0" w:lastRow="0" w:firstColumn="0" w:lastColumn="0" w:oddVBand="0" w:evenVBand="0" w:oddHBand="1" w:evenHBand="0" w:firstRowFirstColumn="0" w:firstRowLastColumn="0" w:lastRowFirstColumn="0" w:lastRowLastColumn="0"/>
        </w:trPr>
        <w:tc>
          <w:tcPr>
            <w:tcW w:w="1242" w:type="dxa"/>
            <w:shd w:val="clear" w:color="auto" w:fill="D9D9D9" w:themeFill="background1" w:themeFillShade="D9"/>
            <w:vAlign w:val="center"/>
            <w:hideMark/>
          </w:tcPr>
          <w:p w:rsidR="00157D9C" w:rsidRPr="00032FA6" w:rsidRDefault="00157D9C" w:rsidP="00157D9C">
            <w:pPr>
              <w:spacing w:after="0" w:line="240" w:lineRule="auto"/>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Frijol</w:t>
            </w:r>
          </w:p>
        </w:tc>
        <w:tc>
          <w:tcPr>
            <w:tcW w:w="993" w:type="dxa"/>
            <w:shd w:val="clear" w:color="auto" w:fill="D9D9D9" w:themeFill="background1" w:themeFillShade="D9"/>
            <w:vAlign w:val="center"/>
            <w:hideMark/>
          </w:tcPr>
          <w:p w:rsidR="00157D9C" w:rsidRPr="00032FA6" w:rsidRDefault="00157D9C" w:rsidP="00157D9C">
            <w:pPr>
              <w:spacing w:after="0" w:line="240" w:lineRule="auto"/>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t/ha</w:t>
            </w:r>
          </w:p>
        </w:tc>
        <w:tc>
          <w:tcPr>
            <w:tcW w:w="992" w:type="dxa"/>
            <w:shd w:val="clear" w:color="auto" w:fill="D9D9D9" w:themeFill="background1" w:themeFillShade="D9"/>
            <w:vAlign w:val="center"/>
            <w:hideMark/>
          </w:tcPr>
          <w:p w:rsidR="00157D9C" w:rsidRPr="00032FA6" w:rsidRDefault="00157D9C" w:rsidP="003C43A9">
            <w:pPr>
              <w:spacing w:after="0" w:line="240" w:lineRule="auto"/>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0,</w:t>
            </w:r>
            <w:r w:rsidR="003C43A9">
              <w:rPr>
                <w:rFonts w:ascii="Arial Narrow" w:eastAsia="Times New Roman" w:hAnsi="Arial Narrow" w:cs="Arial"/>
                <w:color w:val="auto"/>
                <w:sz w:val="18"/>
                <w:szCs w:val="20"/>
              </w:rPr>
              <w:t>92</w:t>
            </w:r>
          </w:p>
        </w:tc>
        <w:tc>
          <w:tcPr>
            <w:tcW w:w="1134" w:type="dxa"/>
            <w:shd w:val="clear" w:color="auto" w:fill="D9D9D9" w:themeFill="background1" w:themeFillShade="D9"/>
            <w:vAlign w:val="center"/>
            <w:hideMark/>
          </w:tcPr>
          <w:p w:rsidR="00157D9C" w:rsidRPr="00032FA6" w:rsidRDefault="00157D9C" w:rsidP="003C43A9">
            <w:pPr>
              <w:spacing w:after="0" w:line="240" w:lineRule="auto"/>
              <w:jc w:val="center"/>
              <w:textAlignment w:val="center"/>
              <w:rPr>
                <w:rFonts w:ascii="Arial Narrow" w:eastAsia="Times New Roman" w:hAnsi="Arial Narrow" w:cs="Arial"/>
                <w:color w:val="auto"/>
                <w:sz w:val="18"/>
                <w:szCs w:val="36"/>
              </w:rPr>
            </w:pPr>
            <w:r w:rsidRPr="00032FA6">
              <w:rPr>
                <w:rFonts w:ascii="Arial Narrow" w:hAnsi="Arial Narrow" w:cs="Arial"/>
                <w:color w:val="auto"/>
                <w:sz w:val="20"/>
                <w:szCs w:val="20"/>
              </w:rPr>
              <w:t>0.7</w:t>
            </w:r>
            <w:r w:rsidR="003C43A9">
              <w:rPr>
                <w:rFonts w:ascii="Arial Narrow" w:hAnsi="Arial Narrow" w:cs="Arial"/>
                <w:color w:val="auto"/>
                <w:sz w:val="20"/>
                <w:szCs w:val="20"/>
              </w:rPr>
              <w:t>8</w:t>
            </w:r>
          </w:p>
        </w:tc>
        <w:tc>
          <w:tcPr>
            <w:tcW w:w="1134" w:type="dxa"/>
            <w:shd w:val="clear" w:color="auto" w:fill="D9D9D9" w:themeFill="background1" w:themeFillShade="D9"/>
            <w:vAlign w:val="center"/>
            <w:hideMark/>
          </w:tcPr>
          <w:p w:rsidR="00157D9C" w:rsidRPr="00032FA6" w:rsidRDefault="003C43A9" w:rsidP="00157D9C">
            <w:pPr>
              <w:spacing w:after="0" w:line="240" w:lineRule="auto"/>
              <w:jc w:val="center"/>
              <w:textAlignment w:val="bottom"/>
              <w:rPr>
                <w:rFonts w:ascii="Arial Narrow" w:eastAsia="Times New Roman" w:hAnsi="Arial Narrow" w:cs="Arial"/>
                <w:color w:val="auto"/>
                <w:sz w:val="18"/>
                <w:szCs w:val="36"/>
              </w:rPr>
            </w:pPr>
            <w:r>
              <w:rPr>
                <w:rFonts w:ascii="Arial Narrow" w:eastAsia="Times New Roman" w:hAnsi="Arial Narrow" w:cs="Arial"/>
                <w:color w:val="auto"/>
                <w:sz w:val="18"/>
                <w:szCs w:val="36"/>
              </w:rPr>
              <w:t>84</w:t>
            </w:r>
          </w:p>
        </w:tc>
      </w:tr>
      <w:tr w:rsidR="00157D9C" w:rsidRPr="00032FA6" w:rsidTr="00157D9C">
        <w:tc>
          <w:tcPr>
            <w:tcW w:w="1242" w:type="dxa"/>
            <w:shd w:val="clear" w:color="auto" w:fill="D9D9D9" w:themeFill="background1" w:themeFillShade="D9"/>
            <w:vAlign w:val="center"/>
            <w:hideMark/>
          </w:tcPr>
          <w:p w:rsidR="00157D9C" w:rsidRPr="00032FA6" w:rsidRDefault="00157D9C" w:rsidP="00157D9C">
            <w:pPr>
              <w:spacing w:after="0" w:line="240" w:lineRule="auto"/>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Maíz Blanco</w:t>
            </w:r>
          </w:p>
        </w:tc>
        <w:tc>
          <w:tcPr>
            <w:tcW w:w="993" w:type="dxa"/>
            <w:shd w:val="clear" w:color="auto" w:fill="D9D9D9" w:themeFill="background1" w:themeFillShade="D9"/>
            <w:vAlign w:val="center"/>
            <w:hideMark/>
          </w:tcPr>
          <w:p w:rsidR="00157D9C" w:rsidRPr="00032FA6" w:rsidRDefault="00157D9C" w:rsidP="00157D9C">
            <w:pPr>
              <w:spacing w:after="0" w:line="240" w:lineRule="auto"/>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t/ha</w:t>
            </w:r>
          </w:p>
        </w:tc>
        <w:tc>
          <w:tcPr>
            <w:tcW w:w="992" w:type="dxa"/>
            <w:shd w:val="clear" w:color="auto" w:fill="D9D9D9" w:themeFill="background1" w:themeFillShade="D9"/>
            <w:vAlign w:val="center"/>
            <w:hideMark/>
          </w:tcPr>
          <w:p w:rsidR="00157D9C" w:rsidRPr="00032FA6" w:rsidRDefault="003C43A9" w:rsidP="00157D9C">
            <w:pPr>
              <w:spacing w:after="0" w:line="240" w:lineRule="auto"/>
              <w:jc w:val="center"/>
              <w:textAlignment w:val="center"/>
              <w:rPr>
                <w:rFonts w:ascii="Arial Narrow" w:eastAsia="Times New Roman" w:hAnsi="Arial Narrow" w:cs="Arial"/>
                <w:color w:val="auto"/>
                <w:sz w:val="18"/>
                <w:szCs w:val="36"/>
              </w:rPr>
            </w:pPr>
            <w:r>
              <w:rPr>
                <w:rFonts w:ascii="Arial Narrow" w:eastAsia="Times New Roman" w:hAnsi="Arial Narrow" w:cs="Arial"/>
                <w:color w:val="auto"/>
                <w:sz w:val="18"/>
                <w:szCs w:val="36"/>
              </w:rPr>
              <w:t>3.2</w:t>
            </w:r>
          </w:p>
        </w:tc>
        <w:tc>
          <w:tcPr>
            <w:tcW w:w="1134" w:type="dxa"/>
            <w:shd w:val="clear" w:color="auto" w:fill="D9D9D9" w:themeFill="background1" w:themeFillShade="D9"/>
            <w:vAlign w:val="center"/>
            <w:hideMark/>
          </w:tcPr>
          <w:p w:rsidR="00157D9C" w:rsidRPr="003C57F9" w:rsidRDefault="00157D9C" w:rsidP="003C43A9">
            <w:pPr>
              <w:spacing w:after="0" w:line="240" w:lineRule="auto"/>
              <w:jc w:val="center"/>
              <w:textAlignment w:val="center"/>
              <w:rPr>
                <w:rFonts w:ascii="Arial Narrow" w:eastAsia="Times New Roman" w:hAnsi="Arial Narrow" w:cs="Arial"/>
                <w:color w:val="auto"/>
                <w:sz w:val="18"/>
                <w:szCs w:val="36"/>
              </w:rPr>
            </w:pPr>
            <w:r w:rsidRPr="003C57F9">
              <w:rPr>
                <w:rFonts w:ascii="Arial Narrow" w:eastAsia="Times New Roman" w:hAnsi="Arial Narrow" w:cs="Arial"/>
                <w:bCs/>
                <w:color w:val="auto"/>
                <w:sz w:val="18"/>
                <w:szCs w:val="20"/>
              </w:rPr>
              <w:t>2.4</w:t>
            </w:r>
          </w:p>
        </w:tc>
        <w:tc>
          <w:tcPr>
            <w:tcW w:w="1134" w:type="dxa"/>
            <w:shd w:val="clear" w:color="auto" w:fill="D9D9D9" w:themeFill="background1" w:themeFillShade="D9"/>
            <w:vAlign w:val="center"/>
            <w:hideMark/>
          </w:tcPr>
          <w:p w:rsidR="00157D9C" w:rsidRPr="00032FA6" w:rsidRDefault="003C43A9" w:rsidP="00157D9C">
            <w:pPr>
              <w:spacing w:after="0" w:line="240" w:lineRule="auto"/>
              <w:jc w:val="center"/>
              <w:textAlignment w:val="bottom"/>
              <w:rPr>
                <w:rFonts w:ascii="Arial Narrow" w:eastAsia="Times New Roman" w:hAnsi="Arial Narrow" w:cs="Arial"/>
                <w:color w:val="auto"/>
                <w:sz w:val="18"/>
                <w:szCs w:val="36"/>
              </w:rPr>
            </w:pPr>
            <w:r>
              <w:rPr>
                <w:rFonts w:ascii="Arial Narrow" w:eastAsia="Times New Roman" w:hAnsi="Arial Narrow" w:cs="Arial"/>
                <w:color w:val="auto"/>
                <w:sz w:val="18"/>
                <w:szCs w:val="36"/>
              </w:rPr>
              <w:t>75</w:t>
            </w:r>
          </w:p>
        </w:tc>
      </w:tr>
    </w:tbl>
    <w:p w:rsidR="00157D9C" w:rsidRDefault="00157D9C" w:rsidP="00925948">
      <w:pPr>
        <w:spacing w:after="0"/>
        <w:contextualSpacing/>
        <w:rPr>
          <w:rFonts w:ascii="Cambria" w:hAnsi="Cambria"/>
        </w:rPr>
      </w:pPr>
    </w:p>
    <w:p w:rsidR="00E24936" w:rsidRPr="006C1889" w:rsidRDefault="009837DE" w:rsidP="004B09AD">
      <w:pPr>
        <w:spacing w:after="0" w:line="240" w:lineRule="auto"/>
        <w:rPr>
          <w:rFonts w:ascii="Cambria" w:eastAsia="Times New Roman" w:hAnsi="Cambria" w:cs="Arial"/>
          <w:lang w:eastAsia="es-CR"/>
        </w:rPr>
      </w:pPr>
      <w:r w:rsidRPr="006C1889">
        <w:rPr>
          <w:rFonts w:ascii="Cambria" w:hAnsi="Cambria"/>
        </w:rPr>
        <w:t>En</w:t>
      </w:r>
      <w:r w:rsidR="003C43A9" w:rsidRPr="006C1889">
        <w:rPr>
          <w:rFonts w:ascii="Cambria" w:hAnsi="Cambria"/>
        </w:rPr>
        <w:t xml:space="preserve"> lo referente al </w:t>
      </w:r>
      <w:r w:rsidRPr="006C1889">
        <w:rPr>
          <w:rFonts w:ascii="Cambria" w:hAnsi="Cambria"/>
        </w:rPr>
        <w:t xml:space="preserve"> </w:t>
      </w:r>
      <w:r w:rsidR="003C43A9" w:rsidRPr="006C1889">
        <w:rPr>
          <w:rFonts w:ascii="Cambria" w:hAnsi="Cambria"/>
        </w:rPr>
        <w:t>cultivo</w:t>
      </w:r>
      <w:r w:rsidR="004B09AD" w:rsidRPr="006C1889">
        <w:rPr>
          <w:rFonts w:ascii="Cambria" w:hAnsi="Cambria"/>
        </w:rPr>
        <w:t xml:space="preserve"> </w:t>
      </w:r>
      <w:r w:rsidR="003C43A9" w:rsidRPr="006C1889">
        <w:rPr>
          <w:rFonts w:ascii="Cambria" w:hAnsi="Cambria"/>
        </w:rPr>
        <w:t xml:space="preserve">de frijol </w:t>
      </w:r>
      <w:r w:rsidR="00E145DF" w:rsidRPr="006C1889">
        <w:rPr>
          <w:rFonts w:ascii="Cambria" w:hAnsi="Cambria"/>
        </w:rPr>
        <w:t xml:space="preserve">se logró un cumplimiento de la meta en </w:t>
      </w:r>
      <w:r w:rsidR="003C43A9" w:rsidRPr="006C1889">
        <w:rPr>
          <w:rFonts w:ascii="Cambria" w:hAnsi="Cambria"/>
        </w:rPr>
        <w:t xml:space="preserve"> </w:t>
      </w:r>
      <w:r w:rsidRPr="006C1889">
        <w:rPr>
          <w:rFonts w:ascii="Cambria" w:hAnsi="Cambria"/>
        </w:rPr>
        <w:t xml:space="preserve"> </w:t>
      </w:r>
      <w:r w:rsidR="00E145DF" w:rsidRPr="006C1889">
        <w:rPr>
          <w:rFonts w:ascii="Cambria" w:hAnsi="Cambria"/>
        </w:rPr>
        <w:t xml:space="preserve">84 </w:t>
      </w:r>
      <w:r w:rsidRPr="006C1889">
        <w:rPr>
          <w:rFonts w:ascii="Cambria" w:hAnsi="Cambria"/>
        </w:rPr>
        <w:t xml:space="preserve">%  y </w:t>
      </w:r>
      <w:r w:rsidR="00E145DF" w:rsidRPr="006C1889">
        <w:rPr>
          <w:rFonts w:ascii="Cambria" w:hAnsi="Cambria"/>
        </w:rPr>
        <w:t>75</w:t>
      </w:r>
      <w:r w:rsidRPr="006C1889">
        <w:rPr>
          <w:rFonts w:ascii="Cambria" w:hAnsi="Cambria"/>
        </w:rPr>
        <w:t>% en maíz, en el caso específico del frijol,</w:t>
      </w:r>
      <w:r w:rsidR="00E24936" w:rsidRPr="006C1889">
        <w:rPr>
          <w:rFonts w:ascii="Cambria" w:hAnsi="Cambria"/>
        </w:rPr>
        <w:t xml:space="preserve"> se destaca que en </w:t>
      </w:r>
      <w:r w:rsidR="004B09AD" w:rsidRPr="006C1889">
        <w:rPr>
          <w:rFonts w:ascii="Cambria" w:eastAsia="Times New Roman" w:hAnsi="Cambria" w:cs="Arial"/>
          <w:lang w:eastAsia="es-CR"/>
        </w:rPr>
        <w:t xml:space="preserve">  la propuesta de Plan Estratégico</w:t>
      </w:r>
      <w:r w:rsidR="00E24936" w:rsidRPr="006C1889">
        <w:rPr>
          <w:rFonts w:ascii="Cambria" w:eastAsia="Times New Roman" w:hAnsi="Cambria" w:cs="Arial"/>
          <w:lang w:eastAsia="es-CR"/>
        </w:rPr>
        <w:t xml:space="preserve"> se trabajaron </w:t>
      </w:r>
      <w:r w:rsidR="004B09AD" w:rsidRPr="006C1889">
        <w:rPr>
          <w:rFonts w:ascii="Cambria" w:eastAsia="Times New Roman" w:hAnsi="Cambria" w:cs="Arial"/>
          <w:lang w:eastAsia="es-CR"/>
        </w:rPr>
        <w:t xml:space="preserve"> </w:t>
      </w:r>
      <w:r w:rsidR="00E24936" w:rsidRPr="006C1889">
        <w:rPr>
          <w:rFonts w:ascii="Cambria" w:eastAsia="Times New Roman" w:hAnsi="Cambria" w:cs="Arial"/>
          <w:lang w:eastAsia="es-CR"/>
        </w:rPr>
        <w:t xml:space="preserve">cuatro </w:t>
      </w:r>
      <w:r w:rsidR="004B09AD" w:rsidRPr="006C1889">
        <w:rPr>
          <w:rFonts w:ascii="Cambria" w:eastAsia="Times New Roman" w:hAnsi="Cambria" w:cs="Arial"/>
          <w:lang w:eastAsia="es-CR"/>
        </w:rPr>
        <w:t xml:space="preserve"> objetivos estratégicos enfocadas  a: a) </w:t>
      </w:r>
      <w:r w:rsidR="00E24936" w:rsidRPr="006C1889">
        <w:rPr>
          <w:rFonts w:ascii="Cambria" w:eastAsia="Times New Roman" w:hAnsi="Cambria" w:cs="Arial"/>
          <w:lang w:eastAsia="es-CR"/>
        </w:rPr>
        <w:t>A</w:t>
      </w:r>
      <w:r w:rsidR="004B09AD" w:rsidRPr="006C1889">
        <w:rPr>
          <w:rFonts w:ascii="Cambria" w:eastAsia="Times New Roman" w:hAnsi="Cambria" w:cs="Arial"/>
          <w:lang w:eastAsia="es-CR"/>
        </w:rPr>
        <w:t>poyo mediante la creación de alianzas comerciales con cadenas de supermercados y otros agentes económicos (promoción de la actividad)-</w:t>
      </w:r>
      <w:r w:rsidR="00E24936" w:rsidRPr="006C1889">
        <w:rPr>
          <w:rFonts w:ascii="Cambria" w:eastAsia="Times New Roman" w:hAnsi="Cambria" w:cs="Arial"/>
          <w:lang w:eastAsia="es-CR"/>
        </w:rPr>
        <w:t>P</w:t>
      </w:r>
      <w:r w:rsidR="004B09AD" w:rsidRPr="006C1889">
        <w:rPr>
          <w:rFonts w:ascii="Cambria" w:eastAsia="Times New Roman" w:hAnsi="Cambria" w:cs="Arial"/>
          <w:lang w:eastAsia="es-CR"/>
        </w:rPr>
        <w:t>romoción del consumo del frijol producido localmente b)</w:t>
      </w:r>
      <w:r w:rsidR="00E24936" w:rsidRPr="006C1889">
        <w:rPr>
          <w:rFonts w:ascii="Cambria" w:eastAsia="Times New Roman" w:hAnsi="Cambria" w:cs="Arial"/>
          <w:lang w:eastAsia="es-CR"/>
        </w:rPr>
        <w:t>C</w:t>
      </w:r>
      <w:r w:rsidR="004B09AD" w:rsidRPr="006C1889">
        <w:rPr>
          <w:rFonts w:ascii="Cambria" w:eastAsia="Times New Roman" w:hAnsi="Cambria" w:cs="Arial"/>
          <w:lang w:eastAsia="es-CR"/>
        </w:rPr>
        <w:t xml:space="preserve">apacitación continua participativa a los productores-fitomejoramiento participativo.  c) </w:t>
      </w:r>
      <w:r w:rsidR="00E24936" w:rsidRPr="006C1889">
        <w:rPr>
          <w:rFonts w:ascii="Cambria" w:eastAsia="Times New Roman" w:hAnsi="Cambria" w:cs="Arial"/>
          <w:lang w:eastAsia="es-CR"/>
        </w:rPr>
        <w:t>A</w:t>
      </w:r>
      <w:r w:rsidR="004B09AD" w:rsidRPr="006C1889">
        <w:rPr>
          <w:rFonts w:ascii="Cambria" w:eastAsia="Times New Roman" w:hAnsi="Cambria" w:cs="Arial"/>
          <w:lang w:eastAsia="es-CR"/>
        </w:rPr>
        <w:t>poyo mediante transferencia de recursos materiales y económicos-impulso integral de la actividad frijolera. d) Mayor uso de semilla mejorada por los agricultores</w:t>
      </w:r>
      <w:r w:rsidR="00E24936" w:rsidRPr="006C1889">
        <w:rPr>
          <w:rFonts w:ascii="Cambria" w:eastAsia="Times New Roman" w:hAnsi="Cambria" w:cs="Arial"/>
          <w:lang w:eastAsia="es-CR"/>
        </w:rPr>
        <w:t>.</w:t>
      </w:r>
      <w:r w:rsidR="004B09AD" w:rsidRPr="006C1889">
        <w:rPr>
          <w:rFonts w:ascii="Cambria" w:eastAsia="Times New Roman" w:hAnsi="Cambria" w:cs="Arial"/>
          <w:lang w:eastAsia="es-CR"/>
        </w:rPr>
        <w:t>-</w:t>
      </w:r>
    </w:p>
    <w:p w:rsidR="00CC4061" w:rsidRDefault="00CC4061" w:rsidP="004B09AD">
      <w:pPr>
        <w:spacing w:after="0" w:line="240" w:lineRule="auto"/>
        <w:rPr>
          <w:rFonts w:ascii="Cambria" w:eastAsia="Times New Roman" w:hAnsi="Cambria" w:cs="Arial"/>
          <w:color w:val="000000"/>
          <w:lang w:eastAsia="es-CR"/>
        </w:rPr>
      </w:pPr>
    </w:p>
    <w:p w:rsidR="004B09AD" w:rsidRPr="006C1889" w:rsidRDefault="00E24936" w:rsidP="004B09AD">
      <w:pPr>
        <w:spacing w:after="0" w:line="240" w:lineRule="auto"/>
        <w:rPr>
          <w:rFonts w:ascii="Cambria" w:eastAsia="Times New Roman" w:hAnsi="Cambria" w:cs="Arial"/>
          <w:color w:val="000000"/>
          <w:lang w:eastAsia="es-CR"/>
        </w:rPr>
      </w:pPr>
      <w:r w:rsidRPr="006C1889">
        <w:rPr>
          <w:rFonts w:ascii="Cambria" w:eastAsia="Times New Roman" w:hAnsi="Cambria" w:cs="Arial"/>
          <w:color w:val="000000"/>
          <w:lang w:eastAsia="es-CR"/>
        </w:rPr>
        <w:t xml:space="preserve">Por otra parte con la finalidad de dotar de material genético apropiado  se </w:t>
      </w:r>
      <w:r w:rsidR="004B09AD" w:rsidRPr="006C1889">
        <w:rPr>
          <w:rFonts w:ascii="Cambria" w:eastAsia="Times New Roman" w:hAnsi="Cambria" w:cs="Arial"/>
          <w:color w:val="000000"/>
          <w:lang w:eastAsia="es-CR"/>
        </w:rPr>
        <w:t xml:space="preserve"> procedió a la entrega de 24 toneladas de semilla de las variedades Cábecar y Brunca en la Región Chorotega,  </w:t>
      </w:r>
      <w:r w:rsidRPr="006C1889">
        <w:rPr>
          <w:rFonts w:ascii="Cambria" w:eastAsia="Times New Roman" w:hAnsi="Cambria" w:cs="Arial"/>
          <w:color w:val="000000"/>
          <w:lang w:eastAsia="es-CR"/>
        </w:rPr>
        <w:t xml:space="preserve"> para un área  de producción de </w:t>
      </w:r>
      <w:r w:rsidR="004B09AD" w:rsidRPr="006C1889">
        <w:rPr>
          <w:rFonts w:ascii="Cambria" w:eastAsia="Times New Roman" w:hAnsi="Cambria" w:cs="Arial"/>
          <w:color w:val="000000"/>
          <w:lang w:eastAsia="es-CR"/>
        </w:rPr>
        <w:t xml:space="preserve"> 817 hectáreas, en beneficio de 596 </w:t>
      </w:r>
      <w:proofErr w:type="gramStart"/>
      <w:r w:rsidR="004B09AD" w:rsidRPr="006C1889">
        <w:rPr>
          <w:rFonts w:ascii="Cambria" w:eastAsia="Times New Roman" w:hAnsi="Cambria" w:cs="Arial"/>
          <w:color w:val="000000"/>
          <w:lang w:eastAsia="es-CR"/>
        </w:rPr>
        <w:t>productores .</w:t>
      </w:r>
      <w:proofErr w:type="gramEnd"/>
      <w:r w:rsidR="004B09AD" w:rsidRPr="006C1889">
        <w:rPr>
          <w:rFonts w:ascii="Cambria" w:eastAsia="Times New Roman" w:hAnsi="Cambria" w:cs="Arial"/>
          <w:color w:val="000000"/>
          <w:lang w:eastAsia="es-CR"/>
        </w:rPr>
        <w:t xml:space="preserve"> Asimismo, se </w:t>
      </w:r>
      <w:r w:rsidRPr="006C1889">
        <w:rPr>
          <w:rFonts w:ascii="Cambria" w:eastAsia="Times New Roman" w:hAnsi="Cambria" w:cs="Arial"/>
          <w:color w:val="000000"/>
          <w:lang w:eastAsia="es-CR"/>
        </w:rPr>
        <w:t>en</w:t>
      </w:r>
      <w:r w:rsidR="004B09AD" w:rsidRPr="006C1889">
        <w:rPr>
          <w:rFonts w:ascii="Cambria" w:eastAsia="Times New Roman" w:hAnsi="Cambria" w:cs="Arial"/>
          <w:color w:val="000000"/>
          <w:lang w:eastAsia="es-CR"/>
        </w:rPr>
        <w:t>treg</w:t>
      </w:r>
      <w:r w:rsidRPr="006C1889">
        <w:rPr>
          <w:rFonts w:ascii="Cambria" w:eastAsia="Times New Roman" w:hAnsi="Cambria" w:cs="Arial"/>
          <w:color w:val="000000"/>
          <w:lang w:eastAsia="es-CR"/>
        </w:rPr>
        <w:t xml:space="preserve">ó </w:t>
      </w:r>
      <w:r w:rsidR="004B09AD" w:rsidRPr="006C1889">
        <w:rPr>
          <w:rFonts w:ascii="Cambria" w:eastAsia="Times New Roman" w:hAnsi="Cambria" w:cs="Arial"/>
          <w:color w:val="000000"/>
          <w:lang w:eastAsia="es-CR"/>
        </w:rPr>
        <w:t xml:space="preserve"> 5,364 sacos de fertilizante 10-30-10, fórmula física que vienen a representar ₡39.6 y ₡45.95 millones, respectivamente. </w:t>
      </w:r>
    </w:p>
    <w:p w:rsidR="00CC4061" w:rsidRDefault="00CC4061" w:rsidP="004B09AD">
      <w:pPr>
        <w:spacing w:after="0" w:line="240" w:lineRule="auto"/>
        <w:rPr>
          <w:rFonts w:ascii="Cambria" w:eastAsia="Times New Roman" w:hAnsi="Cambria" w:cs="Arial"/>
          <w:color w:val="000000"/>
          <w:lang w:eastAsia="es-CR"/>
        </w:rPr>
      </w:pPr>
    </w:p>
    <w:p w:rsidR="006C1889" w:rsidRPr="006C1889" w:rsidRDefault="004B09AD" w:rsidP="004B09AD">
      <w:pPr>
        <w:spacing w:after="0" w:line="240" w:lineRule="auto"/>
        <w:rPr>
          <w:rFonts w:ascii="Cambria" w:eastAsia="Times New Roman" w:hAnsi="Cambria" w:cs="Arial"/>
          <w:color w:val="000000"/>
          <w:lang w:eastAsia="es-CR"/>
        </w:rPr>
      </w:pPr>
      <w:r w:rsidRPr="006C1889">
        <w:rPr>
          <w:rFonts w:ascii="Cambria" w:eastAsia="Times New Roman" w:hAnsi="Cambria" w:cs="Arial"/>
          <w:color w:val="000000"/>
          <w:lang w:eastAsia="es-CR"/>
        </w:rPr>
        <w:t xml:space="preserve">En  la región Huetar Norte, se procedió a la entrega a 1,254 productores de Upala, Los Chiles y Guatuso, de 57,105 kg de semilla de frijol y 13,929 sacos de fertilizante, que </w:t>
      </w:r>
      <w:r w:rsidRPr="006C1889">
        <w:rPr>
          <w:rFonts w:ascii="Cambria" w:eastAsia="Times New Roman" w:hAnsi="Cambria" w:cs="Arial"/>
          <w:color w:val="000000"/>
          <w:lang w:eastAsia="es-CR"/>
        </w:rPr>
        <w:lastRenderedPageBreak/>
        <w:t xml:space="preserve">representan una inversión </w:t>
      </w:r>
      <w:r w:rsidR="006C1889" w:rsidRPr="006C1889">
        <w:rPr>
          <w:rFonts w:ascii="Cambria" w:eastAsia="Times New Roman" w:hAnsi="Cambria" w:cs="Arial"/>
          <w:color w:val="000000"/>
          <w:lang w:eastAsia="es-CR"/>
        </w:rPr>
        <w:t>de</w:t>
      </w:r>
      <w:r w:rsidRPr="006C1889">
        <w:rPr>
          <w:rFonts w:ascii="Cambria" w:eastAsia="Times New Roman" w:hAnsi="Cambria" w:cs="Arial"/>
          <w:color w:val="000000"/>
          <w:lang w:eastAsia="es-CR"/>
        </w:rPr>
        <w:t xml:space="preserve"> ₡92,25 y ₡127,3 millones, respectivamente. Para la región Brunca se gestionaron ₡166,5 millones transferibles por ideas productivas, en apoyo a procesos de comercialización. </w:t>
      </w:r>
    </w:p>
    <w:p w:rsidR="004B09AD" w:rsidRPr="006C1889" w:rsidRDefault="004B09AD" w:rsidP="004B09AD">
      <w:pPr>
        <w:spacing w:after="0" w:line="240" w:lineRule="auto"/>
        <w:rPr>
          <w:rFonts w:ascii="Cambria" w:eastAsia="Times New Roman" w:hAnsi="Cambria" w:cs="Arial"/>
          <w:color w:val="000000"/>
          <w:lang w:eastAsia="es-CR"/>
        </w:rPr>
      </w:pPr>
      <w:r w:rsidRPr="006C1889">
        <w:rPr>
          <w:rFonts w:ascii="Cambria" w:eastAsia="Times New Roman" w:hAnsi="Cambria" w:cs="Arial"/>
          <w:color w:val="000000"/>
          <w:lang w:eastAsia="es-CR"/>
        </w:rPr>
        <w:t>.Se debe informar, que se liberó la variedad nambí, cuya característica principal, es la resistencia a condiciones de sequía terminal, que es una manera de adaptarse al cambio clmático, la misma tiene cinco años, de estar en proceso de investigación, en las principales zonas frijoleras del país.  Asimismo se mantienen  ensayos para biodiversidad en la región chorotega, donde se han recolectado unos 26 materiales, mismos que se han reproducido, y se han sembrado para la evaluación por parte de los agricultores, de modo que las variedades más promisorias inicien un proceso de reproducción a mayor escala pero, también el establecimiento de bancos comunitarios de reservas, bajo el modelo de fitomejoramiento participativo.</w:t>
      </w:r>
    </w:p>
    <w:p w:rsidR="004B09AD" w:rsidRPr="006C1889" w:rsidRDefault="004B09AD" w:rsidP="004B09AD">
      <w:pPr>
        <w:spacing w:after="0" w:line="240" w:lineRule="auto"/>
        <w:rPr>
          <w:rFonts w:ascii="Cambria" w:eastAsia="Times New Roman" w:hAnsi="Cambria" w:cs="Arial"/>
          <w:b/>
          <w:lang w:eastAsia="es-CR"/>
        </w:rPr>
      </w:pPr>
    </w:p>
    <w:p w:rsidR="00157D9C" w:rsidRPr="006C1889" w:rsidRDefault="00157D9C" w:rsidP="00925948">
      <w:pPr>
        <w:spacing w:after="0"/>
        <w:contextualSpacing/>
        <w:rPr>
          <w:rFonts w:ascii="Cambria" w:hAnsi="Cambria"/>
        </w:rPr>
      </w:pPr>
    </w:p>
    <w:p w:rsidR="009837DE" w:rsidRDefault="006C1889" w:rsidP="00925948">
      <w:pPr>
        <w:spacing w:after="0"/>
        <w:contextualSpacing/>
        <w:rPr>
          <w:rFonts w:ascii="Cambria" w:hAnsi="Cambria"/>
        </w:rPr>
      </w:pPr>
      <w:r>
        <w:rPr>
          <w:rFonts w:ascii="Cambria" w:hAnsi="Cambria"/>
        </w:rPr>
        <w:t>Con el propósito  de mejorar los procesos de comercialización s</w:t>
      </w:r>
      <w:r w:rsidR="009837DE" w:rsidRPr="00032FA6">
        <w:rPr>
          <w:rFonts w:ascii="Cambria" w:hAnsi="Cambria"/>
        </w:rPr>
        <w:t>e    identificar</w:t>
      </w:r>
      <w:r>
        <w:rPr>
          <w:rFonts w:ascii="Cambria" w:hAnsi="Cambria"/>
        </w:rPr>
        <w:t xml:space="preserve">on </w:t>
      </w:r>
      <w:r w:rsidR="009837DE" w:rsidRPr="00032FA6">
        <w:rPr>
          <w:rFonts w:ascii="Cambria" w:hAnsi="Cambria"/>
        </w:rPr>
        <w:t xml:space="preserve">  nuevas opciones comerciales para la colocación de producto, </w:t>
      </w:r>
      <w:r w:rsidR="004D01B0">
        <w:rPr>
          <w:rFonts w:ascii="Cambria" w:hAnsi="Cambria"/>
        </w:rPr>
        <w:t xml:space="preserve"> como el </w:t>
      </w:r>
      <w:r w:rsidR="009837DE" w:rsidRPr="00032FA6">
        <w:rPr>
          <w:rFonts w:ascii="Cambria" w:hAnsi="Cambria"/>
        </w:rPr>
        <w:t>Grupo IREX, Unilever, Alimer, Florida Bebidas, CACSA y Grupo Calvo. Los anteriores en el caso del frijol. .</w:t>
      </w:r>
    </w:p>
    <w:p w:rsidR="001F78C4" w:rsidRDefault="001F78C4" w:rsidP="00157D9C">
      <w:pPr>
        <w:rPr>
          <w:rFonts w:ascii="Cambria" w:hAnsi="Cambria"/>
        </w:rPr>
      </w:pPr>
      <w:r w:rsidRPr="005D41A7">
        <w:rPr>
          <w:noProof/>
          <w:lang w:eastAsia="es-CR"/>
        </w:rPr>
        <w:drawing>
          <wp:anchor distT="0" distB="0" distL="114300" distR="114300" simplePos="0" relativeHeight="251717632" behindDoc="0" locked="0" layoutInCell="1" allowOverlap="1" wp14:anchorId="68C75F39" wp14:editId="439CFB2D">
            <wp:simplePos x="0" y="0"/>
            <wp:positionH relativeFrom="column">
              <wp:posOffset>33020</wp:posOffset>
            </wp:positionH>
            <wp:positionV relativeFrom="paragraph">
              <wp:posOffset>248920</wp:posOffset>
            </wp:positionV>
            <wp:extent cx="1550670" cy="2004060"/>
            <wp:effectExtent l="0" t="0" r="0" b="0"/>
            <wp:wrapSquare wrapText="bothSides"/>
            <wp:docPr id="1" name="15 Imagen" descr="http://hydroenv.com.mx/catalogo/images/sub_maiz_trucha.jpg"/>
            <wp:cNvGraphicFramePr/>
            <a:graphic xmlns:a="http://schemas.openxmlformats.org/drawingml/2006/main">
              <a:graphicData uri="http://schemas.openxmlformats.org/drawingml/2006/picture">
                <pic:pic xmlns:pic="http://schemas.openxmlformats.org/drawingml/2006/picture">
                  <pic:nvPicPr>
                    <pic:cNvPr id="16" name="15 Imagen" descr="http://hydroenv.com.mx/catalogo/images/sub_maiz_trucha.jpg"/>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50670" cy="2004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37DE" w:rsidRDefault="00157D9C" w:rsidP="00157D9C">
      <w:pPr>
        <w:rPr>
          <w:rFonts w:ascii="Cambria" w:hAnsi="Cambria"/>
        </w:rPr>
      </w:pPr>
      <w:r w:rsidRPr="005D41A7">
        <w:rPr>
          <w:noProof/>
          <w:lang w:eastAsia="es-CR"/>
        </w:rPr>
        <w:drawing>
          <wp:anchor distT="71755" distB="144145" distL="107950" distR="107950" simplePos="0" relativeHeight="251716608" behindDoc="0" locked="0" layoutInCell="1" allowOverlap="1" wp14:anchorId="4BC6819E" wp14:editId="19677746">
            <wp:simplePos x="0" y="0"/>
            <wp:positionH relativeFrom="margin">
              <wp:posOffset>1635125</wp:posOffset>
            </wp:positionH>
            <wp:positionV relativeFrom="paragraph">
              <wp:posOffset>8255</wp:posOffset>
            </wp:positionV>
            <wp:extent cx="2393950" cy="1981835"/>
            <wp:effectExtent l="0" t="0" r="6350" b="0"/>
            <wp:wrapSquare wrapText="right"/>
            <wp:docPr id="5122" name="Picture 2" descr="http://endimages.s3.amazonaws.com/cache/bc/69/bc69361007018d07556f5861a5715b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descr="http://endimages.s3.amazonaws.com/cache/bc/69/bc69361007018d07556f5861a5715b27.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3950" cy="1981835"/>
                    </a:xfrm>
                    <a:prstGeom prst="rect">
                      <a:avLst/>
                    </a:prstGeom>
                    <a:noFill/>
                    <a:extLst/>
                  </pic:spPr>
                </pic:pic>
              </a:graphicData>
            </a:graphic>
            <wp14:sizeRelH relativeFrom="margin">
              <wp14:pctWidth>0</wp14:pctWidth>
            </wp14:sizeRelH>
            <wp14:sizeRelV relativeFrom="margin">
              <wp14:pctHeight>0</wp14:pctHeight>
            </wp14:sizeRelV>
          </wp:anchor>
        </w:drawing>
      </w:r>
      <w:r w:rsidR="009837DE" w:rsidRPr="00032FA6">
        <w:rPr>
          <w:rFonts w:ascii="Cambria" w:hAnsi="Cambria"/>
        </w:rPr>
        <w:t>Paralelamente para el proceso de registro y verificación de áreas de siembra en frijol, se gestionó ante la Universidad Nacional un convenio para el uso de tecnología de última generación (DRON), para el levantamient</w:t>
      </w:r>
      <w:r>
        <w:rPr>
          <w:rFonts w:ascii="Cambria" w:hAnsi="Cambria"/>
        </w:rPr>
        <w:t>o geoespacial de la información, l</w:t>
      </w:r>
      <w:r w:rsidR="009837DE" w:rsidRPr="00032FA6">
        <w:rPr>
          <w:rFonts w:ascii="Cambria" w:hAnsi="Cambria"/>
        </w:rPr>
        <w:t>o que se constituye un avance importante y ejemplo de coordinación interinstituc</w:t>
      </w:r>
      <w:r>
        <w:rPr>
          <w:rFonts w:ascii="Cambria" w:hAnsi="Cambria"/>
        </w:rPr>
        <w:t>ional, este proyecto inició en J</w:t>
      </w:r>
      <w:r w:rsidR="009837DE" w:rsidRPr="00032FA6">
        <w:rPr>
          <w:rFonts w:ascii="Cambria" w:hAnsi="Cambria"/>
        </w:rPr>
        <w:t>ulio 2016 en la Región Brunca.</w:t>
      </w:r>
    </w:p>
    <w:p w:rsidR="00C55F53" w:rsidRPr="00032FA6" w:rsidRDefault="00C55F53" w:rsidP="00C55F53">
      <w:pPr>
        <w:spacing w:after="0"/>
        <w:contextualSpacing/>
        <w:rPr>
          <w:rFonts w:ascii="Cambria" w:hAnsi="Cambria"/>
        </w:rPr>
      </w:pPr>
      <w:r w:rsidRPr="00032FA6">
        <w:rPr>
          <w:rFonts w:ascii="Cambria" w:hAnsi="Cambria"/>
        </w:rPr>
        <w:t>En la Región Huetar Norte  se cumplió con la selección de productores de frijol, cuyas unidades productivas se toman como fincas modelos y se cumple de acuerdo a lo programado con el acompañamiento a los productores.</w:t>
      </w:r>
      <w:r>
        <w:rPr>
          <w:rFonts w:ascii="Cambria" w:hAnsi="Cambria"/>
        </w:rPr>
        <w:t xml:space="preserve">  </w:t>
      </w:r>
      <w:r w:rsidRPr="00032FA6">
        <w:rPr>
          <w:rFonts w:ascii="Cambria" w:hAnsi="Cambria"/>
        </w:rPr>
        <w:t>Se llevó a cabo la charla “Caracterización de Principales Plagas y Enfermedades en Frijol”. Se realizó en los Asentamientos de Influencia de las fincas Modelos anteriores.  La producción de frijol en la región se vio afectada por las condiciones climáticas.</w:t>
      </w:r>
    </w:p>
    <w:p w:rsidR="00C55F53" w:rsidRPr="00032FA6" w:rsidRDefault="00C55F53" w:rsidP="00C55F53">
      <w:pPr>
        <w:spacing w:after="0"/>
        <w:contextualSpacing/>
        <w:rPr>
          <w:rFonts w:ascii="Cambria" w:hAnsi="Cambria"/>
        </w:rPr>
      </w:pPr>
    </w:p>
    <w:p w:rsidR="00C55F53" w:rsidRPr="00032FA6" w:rsidRDefault="00C55F53" w:rsidP="00C55F53">
      <w:pPr>
        <w:spacing w:after="0"/>
        <w:contextualSpacing/>
        <w:rPr>
          <w:rFonts w:ascii="Cambria" w:hAnsi="Cambria"/>
        </w:rPr>
      </w:pPr>
      <w:r w:rsidRPr="00032FA6">
        <w:rPr>
          <w:rFonts w:ascii="Cambria" w:hAnsi="Cambria"/>
        </w:rPr>
        <w:t>Además se realiz</w:t>
      </w:r>
      <w:r>
        <w:rPr>
          <w:rFonts w:ascii="Cambria" w:hAnsi="Cambria"/>
        </w:rPr>
        <w:t>ó</w:t>
      </w:r>
      <w:r w:rsidRPr="00032FA6">
        <w:rPr>
          <w:rFonts w:ascii="Cambria" w:hAnsi="Cambria"/>
        </w:rPr>
        <w:t xml:space="preserve"> la entrega de productos y artículos agrícolas del Programa Integral de Alimentos del INDER, que beneficia a un total de 468 productores, de las cuales 375 son hombres y 92 son mujeres de los Asentamientos y AEA de Esterito, el Plomo, Juanilama, </w:t>
      </w:r>
      <w:r w:rsidRPr="00032FA6">
        <w:rPr>
          <w:rFonts w:ascii="Cambria" w:hAnsi="Cambria"/>
        </w:rPr>
        <w:lastRenderedPageBreak/>
        <w:t>Las Nieves, Los Reyes, Playones, San Joaquín, San Marcos, Carlos Vargas, Aguas Claras, Dos Ríos, Los Chiles, Upala y Guatuso. En el siguiente cuadro de detalla el número de productores que se beneficiaron con dicho programa.  Se ha cumplido satisfactoriamente con visitas a finca, tanto a los productores de fincas modelos como a los demás productores, como parte de seguimiento técnico de utilización del paquete tecnológico entregado por el INDER.</w:t>
      </w:r>
    </w:p>
    <w:p w:rsidR="00C55F53" w:rsidRPr="00032FA6" w:rsidRDefault="00C55F53" w:rsidP="00C55F53">
      <w:pPr>
        <w:spacing w:after="0"/>
        <w:contextualSpacing/>
        <w:rPr>
          <w:rFonts w:ascii="Cambria" w:hAnsi="Cambria"/>
        </w:rPr>
      </w:pPr>
    </w:p>
    <w:p w:rsidR="00C55F53" w:rsidRPr="00032FA6" w:rsidRDefault="00C55F53" w:rsidP="00C55F53">
      <w:pPr>
        <w:spacing w:after="0"/>
        <w:contextualSpacing/>
        <w:rPr>
          <w:rFonts w:ascii="Cambria" w:hAnsi="Cambria"/>
        </w:rPr>
      </w:pPr>
      <w:r w:rsidRPr="00032FA6">
        <w:rPr>
          <w:rFonts w:ascii="Cambria" w:hAnsi="Cambria"/>
        </w:rPr>
        <w:t xml:space="preserve">En la región Brunca se atendieron 4 productores de frijol y maíz </w:t>
      </w:r>
      <w:r>
        <w:rPr>
          <w:rFonts w:ascii="Cambria" w:hAnsi="Cambria"/>
        </w:rPr>
        <w:t xml:space="preserve">con </w:t>
      </w:r>
      <w:r w:rsidRPr="00032FA6">
        <w:rPr>
          <w:rFonts w:ascii="Cambria" w:hAnsi="Cambria"/>
        </w:rPr>
        <w:t xml:space="preserve">diagnósticos y planes de finca. </w:t>
      </w:r>
      <w:r>
        <w:rPr>
          <w:rFonts w:ascii="Cambria" w:hAnsi="Cambria"/>
        </w:rPr>
        <w:t xml:space="preserve"> </w:t>
      </w:r>
      <w:r w:rsidRPr="00032FA6">
        <w:rPr>
          <w:rFonts w:ascii="Cambria" w:hAnsi="Cambria"/>
        </w:rPr>
        <w:t>Se desarrolla</w:t>
      </w:r>
      <w:r>
        <w:rPr>
          <w:rFonts w:ascii="Cambria" w:hAnsi="Cambria"/>
        </w:rPr>
        <w:t>ro</w:t>
      </w:r>
      <w:r w:rsidRPr="00032FA6">
        <w:rPr>
          <w:rFonts w:ascii="Cambria" w:hAnsi="Cambria"/>
        </w:rPr>
        <w:t>n 20 fincas demostrativas de seguimiento donde se aplican técnicas de manejo de la actividad</w:t>
      </w:r>
      <w:r>
        <w:rPr>
          <w:rFonts w:ascii="Cambria" w:hAnsi="Cambria"/>
        </w:rPr>
        <w:t xml:space="preserve"> para su posterior difusión</w:t>
      </w:r>
      <w:r w:rsidRPr="00032FA6">
        <w:rPr>
          <w:rFonts w:ascii="Cambria" w:hAnsi="Cambria"/>
        </w:rPr>
        <w:t xml:space="preserve">. </w:t>
      </w:r>
      <w:r>
        <w:rPr>
          <w:rFonts w:ascii="Cambria" w:hAnsi="Cambria"/>
        </w:rPr>
        <w:t xml:space="preserve">  </w:t>
      </w:r>
      <w:r w:rsidRPr="00032FA6">
        <w:rPr>
          <w:rFonts w:ascii="Cambria" w:hAnsi="Cambria"/>
        </w:rPr>
        <w:t>Se desarrolla</w:t>
      </w:r>
      <w:r>
        <w:rPr>
          <w:rFonts w:ascii="Cambria" w:hAnsi="Cambria"/>
        </w:rPr>
        <w:t>ro</w:t>
      </w:r>
      <w:r w:rsidRPr="00032FA6">
        <w:rPr>
          <w:rFonts w:ascii="Cambria" w:hAnsi="Cambria"/>
        </w:rPr>
        <w:t xml:space="preserve">n ensayos en 4 fincas de productores sobre  materia orgánica y fertilidad de los suelos y dos parcelas con el uso de la especie mucuna, leguminosa utilizada para el mejoramiento de los suelos y otras dos parcelas donde se probó el Humitec.   </w:t>
      </w:r>
      <w:r>
        <w:rPr>
          <w:rFonts w:ascii="Cambria" w:hAnsi="Cambria"/>
        </w:rPr>
        <w:t>S</w:t>
      </w:r>
      <w:r w:rsidRPr="00032FA6">
        <w:rPr>
          <w:rFonts w:ascii="Cambria" w:hAnsi="Cambria"/>
        </w:rPr>
        <w:t>e brindó  capacitación a los productores en temas de cambio climático y</w:t>
      </w:r>
      <w:r>
        <w:rPr>
          <w:rFonts w:ascii="Cambria" w:hAnsi="Cambria"/>
        </w:rPr>
        <w:t xml:space="preserve"> de</w:t>
      </w:r>
      <w:r w:rsidRPr="00032FA6">
        <w:rPr>
          <w:rFonts w:ascii="Cambria" w:hAnsi="Cambria"/>
        </w:rPr>
        <w:t xml:space="preserve"> la  situación de los granos básicos en la región; sobre  uso de extractos, de Registros, Bioles y principios de sostenibilidad.</w:t>
      </w:r>
    </w:p>
    <w:p w:rsidR="00C55F53" w:rsidRPr="00032FA6" w:rsidRDefault="00C55F53" w:rsidP="00C55F53">
      <w:pPr>
        <w:spacing w:after="0"/>
        <w:contextualSpacing/>
        <w:rPr>
          <w:rFonts w:ascii="Cambria" w:hAnsi="Cambria"/>
        </w:rPr>
      </w:pPr>
    </w:p>
    <w:p w:rsidR="00C55F53" w:rsidRDefault="00C55F53" w:rsidP="00C55F53">
      <w:pPr>
        <w:spacing w:after="0"/>
        <w:contextualSpacing/>
        <w:rPr>
          <w:rFonts w:ascii="Cambria" w:hAnsi="Cambria"/>
        </w:rPr>
      </w:pPr>
      <w:r w:rsidRPr="00032FA6">
        <w:rPr>
          <w:rFonts w:ascii="Cambria" w:hAnsi="Cambria"/>
        </w:rPr>
        <w:t xml:space="preserve"> Se realizaron 27 muestreos y análisis de suelo para establecer programas de fertilización tomando en cuenta las necesidades del suelo. Se implementa el uso de registros de costos y producción que permita detallar las actividades que se realizan para determinar producción y rendimientos. En coordinación con el Comité del Sector Agropecuario Regional se apoya la realización de un estudio o avance para determinar la capacidad instalada en equipo e infraestructura para la industrialización y comercialización de granos básicos en la región y enfatizando en las zonas graneras; con el propósito de relacionarlo con las necesidades requeridas por las organizaciones de productores, con el fin de verificar si cumplen con las necesidades y expectativas, o si existe capacidad ociosa en </w:t>
      </w:r>
      <w:r>
        <w:rPr>
          <w:rFonts w:ascii="Cambria" w:hAnsi="Cambria"/>
        </w:rPr>
        <w:t xml:space="preserve">esta </w:t>
      </w:r>
      <w:r w:rsidRPr="00032FA6">
        <w:rPr>
          <w:rFonts w:ascii="Cambria" w:hAnsi="Cambria"/>
        </w:rPr>
        <w:t>actividad en la Región, con el propósito de que sirva de base para la toma de decisiones del Sector Agropecuario Regional, ante cualquier solicitud de organizaciones para impulsar proyectos agropecuarios, a fin de que la  inversión pública se oriente a necesidades estratégicas de las actividades productivas en el aumento de los rendimientos, valor agregado y que contribuyan significativamente a mejorar los ingresos de los productores y productoras de la Región.</w:t>
      </w:r>
    </w:p>
    <w:p w:rsidR="00C55F53" w:rsidRDefault="00C55F53" w:rsidP="00C55F53">
      <w:pPr>
        <w:spacing w:after="0"/>
        <w:contextualSpacing/>
        <w:rPr>
          <w:rFonts w:ascii="Cambria" w:hAnsi="Cambria"/>
        </w:rPr>
      </w:pPr>
    </w:p>
    <w:p w:rsidR="00C55F53" w:rsidRDefault="00C55F53" w:rsidP="00C55F53">
      <w:pPr>
        <w:spacing w:after="0"/>
        <w:contextualSpacing/>
        <w:rPr>
          <w:rFonts w:ascii="Cambria" w:hAnsi="Cambria"/>
        </w:rPr>
      </w:pPr>
      <w:r w:rsidRPr="00032FA6">
        <w:rPr>
          <w:rFonts w:ascii="Cambria" w:hAnsi="Cambria"/>
        </w:rPr>
        <w:t>En la región Chorotega se seleccionaron 20 fincas de Productores de frijol para el monitoreo de esta actividad en las AEA de Nicoya y La Cruz, para iniciar el proceso de registro y se han realizado 11 visitas a finca y 10 Diagnóstico de las fincas.</w:t>
      </w:r>
      <w:r>
        <w:rPr>
          <w:rFonts w:ascii="Cambria" w:hAnsi="Cambria"/>
        </w:rPr>
        <w:t xml:space="preserve">  </w:t>
      </w:r>
    </w:p>
    <w:p w:rsidR="00C55F53" w:rsidRDefault="00C55F53" w:rsidP="00C55F53">
      <w:pPr>
        <w:spacing w:after="0"/>
        <w:contextualSpacing/>
        <w:rPr>
          <w:rFonts w:ascii="Cambria" w:hAnsi="Cambria"/>
        </w:rPr>
      </w:pPr>
    </w:p>
    <w:p w:rsidR="00C55F53" w:rsidRDefault="00C55F53" w:rsidP="00C55F53">
      <w:pPr>
        <w:spacing w:after="0"/>
        <w:contextualSpacing/>
        <w:rPr>
          <w:rFonts w:ascii="Cambria" w:hAnsi="Cambria"/>
        </w:rPr>
      </w:pPr>
      <w:r w:rsidRPr="00032FA6">
        <w:rPr>
          <w:rFonts w:ascii="Cambria" w:hAnsi="Cambria"/>
        </w:rPr>
        <w:t>Se definieron los integrantes de PITTA frijol; los responsables de liderar las acciones en el ámbito regional, de exponer a productores los temas de capacitación y sus contenidos al igual que el material impreso de apoyo. También, el material genético con tolerancia a déficit hídrico y alta temperatura y los insumos necesarios para su establecimiento y mantenimiento.</w:t>
      </w:r>
    </w:p>
    <w:p w:rsidR="00CC4061" w:rsidRDefault="00CC4061" w:rsidP="00CC4061">
      <w:pPr>
        <w:spacing w:after="0"/>
        <w:contextualSpacing/>
        <w:rPr>
          <w:rFonts w:ascii="Cambria" w:hAnsi="Cambria"/>
        </w:rPr>
      </w:pPr>
    </w:p>
    <w:p w:rsidR="00CC4061" w:rsidRPr="00032FA6" w:rsidRDefault="00CC4061" w:rsidP="00CC4061">
      <w:pPr>
        <w:spacing w:after="0"/>
        <w:contextualSpacing/>
        <w:rPr>
          <w:rFonts w:ascii="Cambria" w:hAnsi="Cambria"/>
        </w:rPr>
      </w:pPr>
      <w:r w:rsidRPr="00032FA6">
        <w:rPr>
          <w:rFonts w:ascii="Cambria" w:hAnsi="Cambria"/>
        </w:rPr>
        <w:lastRenderedPageBreak/>
        <w:t>Con el apoyo del Proyecto de Inversión en Frijol de La Cruz, se logró en coordinación con el gerente de granos básicos, beneficiar a unos 500 productores del cantón, mediante la compra de ins</w:t>
      </w:r>
      <w:r>
        <w:rPr>
          <w:rFonts w:ascii="Cambria" w:hAnsi="Cambria"/>
        </w:rPr>
        <w:t>umos</w:t>
      </w:r>
      <w:r w:rsidRPr="00032FA6">
        <w:rPr>
          <w:rFonts w:ascii="Cambria" w:hAnsi="Cambria"/>
        </w:rPr>
        <w:t xml:space="preserve">  </w:t>
      </w:r>
    </w:p>
    <w:p w:rsidR="00413996" w:rsidRPr="00032FA6" w:rsidRDefault="00413996" w:rsidP="00413996">
      <w:pPr>
        <w:spacing w:after="0"/>
        <w:contextualSpacing/>
        <w:rPr>
          <w:rFonts w:ascii="Cambria" w:hAnsi="Cambria"/>
        </w:rPr>
      </w:pPr>
      <w:r w:rsidRPr="00032FA6">
        <w:rPr>
          <w:rFonts w:ascii="Cambria" w:hAnsi="Cambria"/>
        </w:rPr>
        <w:t xml:space="preserve">También se aportó suministro de semilla certificada de frijol (Brunca Cabécar Guaymi) a productores buscando incrementar los rendimientos y áreas cultivadas. Se distribuyeron, para siembras de postrera en los once cantones de la provincia, 471 bolsas de Guaymi (15 kg), 117 bolsas de Brunca y 472 bolsas de Cabécar, para un total de 1060 bolsas con un valor de </w:t>
      </w:r>
      <w:r w:rsidRPr="00032FA6">
        <w:rPr>
          <w:rFonts w:ascii="Cambria" w:hAnsi="Cambria" w:cs="Arial"/>
        </w:rPr>
        <w:t>₵</w:t>
      </w:r>
      <w:r w:rsidRPr="00032FA6">
        <w:rPr>
          <w:rFonts w:ascii="Cambria" w:hAnsi="Cambria"/>
        </w:rPr>
        <w:t xml:space="preserve"> 16.854.000 colones). Con ello, se beneficiar</w:t>
      </w:r>
      <w:r w:rsidRPr="00032FA6">
        <w:rPr>
          <w:rFonts w:ascii="Cambria" w:hAnsi="Cambria" w:cs="Arial Narrow"/>
        </w:rPr>
        <w:t>í</w:t>
      </w:r>
      <w:r w:rsidRPr="00032FA6">
        <w:rPr>
          <w:rFonts w:ascii="Cambria" w:hAnsi="Cambria"/>
        </w:rPr>
        <w:t>an 530 productores para el establecimiento de 530 ha de frijol en toda la regi</w:t>
      </w:r>
      <w:r w:rsidRPr="00032FA6">
        <w:rPr>
          <w:rFonts w:ascii="Cambria" w:hAnsi="Cambria" w:cs="Arial Narrow"/>
        </w:rPr>
        <w:t>ó</w:t>
      </w:r>
      <w:r w:rsidRPr="00032FA6">
        <w:rPr>
          <w:rFonts w:ascii="Cambria" w:hAnsi="Cambria"/>
        </w:rPr>
        <w:t>n. Acciones desarrolladas con fondos remanentes del Decreto N</w:t>
      </w:r>
      <w:r w:rsidRPr="00032FA6">
        <w:rPr>
          <w:rFonts w:ascii="Cambria" w:hAnsi="Cambria" w:cs="Arial Narrow"/>
        </w:rPr>
        <w:t>°</w:t>
      </w:r>
      <w:r w:rsidRPr="00032FA6">
        <w:rPr>
          <w:rFonts w:ascii="Cambria" w:hAnsi="Cambria"/>
        </w:rPr>
        <w:t>38642-MP-MAG.</w:t>
      </w:r>
    </w:p>
    <w:p w:rsidR="00C55F53" w:rsidRDefault="00C55F53" w:rsidP="009C3413">
      <w:pPr>
        <w:spacing w:after="0" w:line="240" w:lineRule="auto"/>
        <w:rPr>
          <w:rFonts w:ascii="Cambria" w:eastAsia="Times New Roman" w:hAnsi="Cambria" w:cs="Arial"/>
          <w:lang w:eastAsia="es-CR"/>
        </w:rPr>
      </w:pPr>
    </w:p>
    <w:p w:rsidR="00C55F53" w:rsidRDefault="00C55F53" w:rsidP="009C3413">
      <w:pPr>
        <w:spacing w:after="0" w:line="240" w:lineRule="auto"/>
        <w:rPr>
          <w:rFonts w:ascii="Cambria" w:eastAsia="Times New Roman" w:hAnsi="Cambria" w:cs="Arial"/>
          <w:lang w:eastAsia="es-CR"/>
        </w:rPr>
      </w:pPr>
    </w:p>
    <w:p w:rsidR="009C3413" w:rsidRPr="009C3413" w:rsidRDefault="009C3413" w:rsidP="009C3413">
      <w:pPr>
        <w:spacing w:after="0" w:line="240" w:lineRule="auto"/>
        <w:rPr>
          <w:rFonts w:ascii="Cambria" w:eastAsia="Times New Roman" w:hAnsi="Cambria" w:cs="Arial"/>
          <w:lang w:eastAsia="es-CR"/>
        </w:rPr>
      </w:pPr>
      <w:r w:rsidRPr="009C3413">
        <w:rPr>
          <w:rFonts w:ascii="Cambria" w:eastAsia="Times New Roman" w:hAnsi="Cambria" w:cs="Arial"/>
          <w:lang w:eastAsia="es-CR"/>
        </w:rPr>
        <w:t xml:space="preserve">En el rubro de </w:t>
      </w:r>
      <w:proofErr w:type="gramStart"/>
      <w:r w:rsidRPr="009C3413">
        <w:rPr>
          <w:rFonts w:ascii="Cambria" w:eastAsia="Times New Roman" w:hAnsi="Cambria" w:cs="Arial"/>
          <w:lang w:eastAsia="es-CR"/>
        </w:rPr>
        <w:t>Maíz :</w:t>
      </w:r>
      <w:proofErr w:type="gramEnd"/>
      <w:r w:rsidRPr="009C3413">
        <w:rPr>
          <w:rFonts w:ascii="Cambria" w:eastAsia="Times New Roman" w:hAnsi="Cambria" w:cs="Arial"/>
          <w:lang w:eastAsia="es-CR"/>
        </w:rPr>
        <w:t xml:space="preserve">  Se debe  destacar que se realiza</w:t>
      </w:r>
      <w:r w:rsidR="00735199">
        <w:rPr>
          <w:rFonts w:ascii="Cambria" w:eastAsia="Times New Roman" w:hAnsi="Cambria" w:cs="Arial"/>
          <w:lang w:eastAsia="es-CR"/>
        </w:rPr>
        <w:t xml:space="preserve">ron </w:t>
      </w:r>
      <w:r w:rsidRPr="009C3413">
        <w:rPr>
          <w:rFonts w:ascii="Cambria" w:eastAsia="Times New Roman" w:hAnsi="Cambria" w:cs="Arial"/>
          <w:lang w:eastAsia="es-CR"/>
        </w:rPr>
        <w:t xml:space="preserve"> esfuerzos para acompañar con información a los productores para que desarrollen negocios o emprendimientos de generación de valor agregado de la actividad y así mejorar los rendimientos económicos.    </w:t>
      </w:r>
    </w:p>
    <w:p w:rsidR="009C3413" w:rsidRPr="009C3413" w:rsidRDefault="009C3413" w:rsidP="009C3413">
      <w:pPr>
        <w:spacing w:after="0" w:line="240" w:lineRule="auto"/>
        <w:rPr>
          <w:rFonts w:ascii="Cambria" w:eastAsia="Times New Roman" w:hAnsi="Cambria" w:cs="Arial"/>
          <w:lang w:eastAsia="es-CR"/>
        </w:rPr>
      </w:pPr>
      <w:r w:rsidRPr="009C3413">
        <w:rPr>
          <w:rFonts w:ascii="Cambria" w:eastAsia="Times New Roman" w:hAnsi="Cambria" w:cs="Arial"/>
          <w:lang w:eastAsia="es-CR"/>
        </w:rPr>
        <w:t xml:space="preserve"> Por otra parte el INTA realizó 18 experimentos en mejoramiento genético y manejo agronómico y  se produjeron 2270 Kg de semilla certificada </w:t>
      </w:r>
    </w:p>
    <w:p w:rsidR="009C3413" w:rsidRDefault="009C3413" w:rsidP="00925948">
      <w:pPr>
        <w:spacing w:after="0"/>
        <w:contextualSpacing/>
        <w:rPr>
          <w:rFonts w:ascii="Cambria" w:hAnsi="Cambria"/>
        </w:rPr>
      </w:pPr>
    </w:p>
    <w:p w:rsidR="009837DE" w:rsidRPr="00032FA6" w:rsidRDefault="003C57F9" w:rsidP="00925948">
      <w:pPr>
        <w:spacing w:after="0"/>
        <w:contextualSpacing/>
        <w:rPr>
          <w:rFonts w:ascii="Cambria" w:hAnsi="Cambria"/>
        </w:rPr>
      </w:pPr>
      <w:r>
        <w:rPr>
          <w:rFonts w:ascii="Cambria" w:hAnsi="Cambria"/>
        </w:rPr>
        <w:t>Se participó</w:t>
      </w:r>
      <w:r w:rsidR="009837DE" w:rsidRPr="00032FA6">
        <w:rPr>
          <w:rFonts w:ascii="Cambria" w:hAnsi="Cambria"/>
        </w:rPr>
        <w:t xml:space="preserve"> en el proceso de negociación de la cosecha de maíz con la industria, se logró un acercamiento importante con los importadores de maíz. Debe diseñarse una estrategia para lograr el apoyo de dicho grupo en la</w:t>
      </w:r>
      <w:r w:rsidR="009837DE" w:rsidRPr="00032FA6">
        <w:rPr>
          <w:rFonts w:ascii="Arial Narrow" w:hAnsi="Arial Narrow"/>
        </w:rPr>
        <w:t xml:space="preserve"> </w:t>
      </w:r>
      <w:r>
        <w:rPr>
          <w:rFonts w:ascii="Cambria" w:hAnsi="Cambria"/>
        </w:rPr>
        <w:t>compra de la cosecha nacional; l</w:t>
      </w:r>
      <w:r w:rsidR="009837DE" w:rsidRPr="00032FA6">
        <w:rPr>
          <w:rFonts w:ascii="Cambria" w:hAnsi="Cambria"/>
        </w:rPr>
        <w:t>a industria presenta buen ánimo de participar y apoyar.  Asimismo ante las dificultades en el proceso de comercialización</w:t>
      </w:r>
      <w:r>
        <w:rPr>
          <w:rFonts w:ascii="Cambria" w:hAnsi="Cambria"/>
        </w:rPr>
        <w:t xml:space="preserve"> y de </w:t>
      </w:r>
      <w:r w:rsidR="009837DE" w:rsidRPr="00032FA6">
        <w:rPr>
          <w:rFonts w:ascii="Cambria" w:hAnsi="Cambria"/>
        </w:rPr>
        <w:t>las incidencias de carácter climático, que conllevan problemas de plagas y enfermedades, el enfoque ha sido a buscar variedades o híbridos que cumplan con características tanto productivas como de mayor resistencia a algunas enfermedades, eso ha llevado a la evaluación de híbridos de grano blanco y amarillo para las condiciones de producción del cultivo de maíz en Costa Rica.</w:t>
      </w:r>
    </w:p>
    <w:p w:rsidR="009837DE" w:rsidRPr="00032FA6" w:rsidRDefault="009837DE" w:rsidP="00925948">
      <w:pPr>
        <w:spacing w:after="0"/>
        <w:contextualSpacing/>
        <w:rPr>
          <w:rFonts w:ascii="Cambria" w:hAnsi="Cambria"/>
        </w:rPr>
      </w:pPr>
    </w:p>
    <w:p w:rsidR="009837DE" w:rsidRDefault="009837DE" w:rsidP="00925948">
      <w:pPr>
        <w:spacing w:after="0"/>
        <w:contextualSpacing/>
        <w:rPr>
          <w:rFonts w:ascii="Cambria" w:hAnsi="Cambria"/>
        </w:rPr>
      </w:pPr>
      <w:r w:rsidRPr="00032FA6">
        <w:rPr>
          <w:rFonts w:ascii="Cambria" w:hAnsi="Cambria"/>
        </w:rPr>
        <w:t>Se ha trabajado en la evaluación de variedades de grano blanco y amarillo para las condiciones de producción del cultivo de maíz en Costa Rica; en la introducción de nuevas variedades; en la evaluación bajo condiciones de zonas maiceras; evaluación bajo condiciones específicas de estrés (plagas, enfermedades, sequía, bajo nitrógeno entre otros y en la evaluación participativa de los híbridos con agricultores.</w:t>
      </w:r>
    </w:p>
    <w:p w:rsidR="003C57F9" w:rsidRDefault="003C57F9" w:rsidP="00925948">
      <w:pPr>
        <w:spacing w:after="0"/>
        <w:contextualSpacing/>
        <w:rPr>
          <w:rFonts w:ascii="Cambria" w:hAnsi="Cambria"/>
        </w:rPr>
      </w:pPr>
    </w:p>
    <w:p w:rsidR="003C57F9" w:rsidRPr="00032FA6" w:rsidRDefault="003C57F9" w:rsidP="003C57F9">
      <w:pPr>
        <w:spacing w:after="0"/>
        <w:contextualSpacing/>
        <w:rPr>
          <w:rFonts w:ascii="Cambria" w:hAnsi="Cambria"/>
        </w:rPr>
      </w:pPr>
      <w:r w:rsidRPr="00032FA6">
        <w:rPr>
          <w:rFonts w:ascii="Cambria" w:hAnsi="Cambria"/>
        </w:rPr>
        <w:t>Se ha realizado procesos de capacitación de técnicos y productores en la producción de semilla de maíz, eventos realizados en Región Central, Brunca y Huetar Norte; se realizaron giras técnicas a las regiones Huetar Norte, Brunca y Chorotega para visitar proyectos de investigación, producción del cultivo y grupos de agricultores organizados y se realizaron días de campo donde se muestran los avances en investigación (Huetar Norte, Brunca).</w:t>
      </w:r>
    </w:p>
    <w:p w:rsidR="003C57F9" w:rsidRPr="00032FA6" w:rsidRDefault="003C57F9" w:rsidP="003C57F9">
      <w:pPr>
        <w:spacing w:after="0"/>
        <w:contextualSpacing/>
        <w:rPr>
          <w:rFonts w:ascii="Cambria" w:hAnsi="Cambria"/>
        </w:rPr>
      </w:pPr>
    </w:p>
    <w:p w:rsidR="003C57F9" w:rsidRPr="00032FA6" w:rsidRDefault="003C57F9" w:rsidP="003C57F9">
      <w:pPr>
        <w:spacing w:after="0"/>
        <w:contextualSpacing/>
        <w:rPr>
          <w:rFonts w:ascii="Cambria" w:hAnsi="Cambria"/>
        </w:rPr>
      </w:pPr>
      <w:r w:rsidRPr="00032FA6">
        <w:rPr>
          <w:rFonts w:ascii="Cambria" w:hAnsi="Cambria"/>
        </w:rPr>
        <w:t xml:space="preserve">Se estableció coordinación con otras instituciones del sector agropecuario, académico, organizaciones de productores y agroalimentario mediante el Programa de Investigación y </w:t>
      </w:r>
      <w:r w:rsidRPr="00032FA6">
        <w:rPr>
          <w:rFonts w:ascii="Cambria" w:hAnsi="Cambria"/>
        </w:rPr>
        <w:lastRenderedPageBreak/>
        <w:t>Transferencia de Tecnología Agropecuaria (PITTA-Maíz).  En la región Pacífico Central se coordinó con el INDER para el financiamiento de  2,5 has de granos básicos a la Organización de AMAGRO que beneficia a 20 personas.</w:t>
      </w:r>
    </w:p>
    <w:p w:rsidR="009837DE" w:rsidRPr="00032FA6" w:rsidRDefault="009837DE" w:rsidP="00925948">
      <w:pPr>
        <w:spacing w:after="0"/>
        <w:contextualSpacing/>
        <w:rPr>
          <w:rFonts w:ascii="Cambria" w:hAnsi="Cambria"/>
        </w:rPr>
      </w:pPr>
    </w:p>
    <w:p w:rsidR="009837DE" w:rsidRPr="00032FA6" w:rsidRDefault="009837DE" w:rsidP="00925948">
      <w:pPr>
        <w:spacing w:after="0"/>
        <w:contextualSpacing/>
        <w:rPr>
          <w:rFonts w:ascii="Cambria" w:hAnsi="Cambria"/>
        </w:rPr>
      </w:pPr>
    </w:p>
    <w:p w:rsidR="00F12656" w:rsidRPr="00032FA6" w:rsidRDefault="00F12656" w:rsidP="00F12656">
      <w:pPr>
        <w:spacing w:after="0"/>
        <w:contextualSpacing/>
        <w:jc w:val="center"/>
        <w:rPr>
          <w:rFonts w:ascii="Cambria" w:hAnsi="Cambria"/>
        </w:rPr>
      </w:pPr>
      <w:r w:rsidRPr="00881268">
        <w:rPr>
          <w:noProof/>
          <w:lang w:eastAsia="es-CR"/>
        </w:rPr>
        <w:drawing>
          <wp:inline distT="0" distB="0" distL="0" distR="0" wp14:anchorId="21D5D144" wp14:editId="22C9D7ED">
            <wp:extent cx="2847975" cy="2181225"/>
            <wp:effectExtent l="0" t="0" r="9525" b="9525"/>
            <wp:docPr id="58" name="Imagen 58" descr="C:\Users\eorozco\AppData\Local\Microsoft\Windows\INetCache\Content.Outlook\D63E2CX6\P149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orozco\AppData\Local\Microsoft\Windows\INetCache\Content.Outlook\D63E2CX6\P149054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2864257" cy="2193695"/>
                    </a:xfrm>
                    <a:prstGeom prst="rect">
                      <a:avLst/>
                    </a:prstGeom>
                    <a:noFill/>
                    <a:ln>
                      <a:noFill/>
                    </a:ln>
                  </pic:spPr>
                </pic:pic>
              </a:graphicData>
            </a:graphic>
          </wp:inline>
        </w:drawing>
      </w:r>
      <w:r w:rsidR="00157D9C">
        <w:rPr>
          <w:noProof/>
          <w:lang w:eastAsia="es-CR"/>
        </w:rPr>
        <w:t xml:space="preserve">      </w:t>
      </w:r>
      <w:r w:rsidR="009A5ADE" w:rsidRPr="00881268">
        <w:rPr>
          <w:noProof/>
          <w:lang w:eastAsia="es-CR"/>
        </w:rPr>
        <w:drawing>
          <wp:inline distT="0" distB="0" distL="0" distR="0" wp14:anchorId="41911C5E" wp14:editId="76FA1CE2">
            <wp:extent cx="2790825" cy="2190750"/>
            <wp:effectExtent l="0" t="0" r="9525" b="0"/>
            <wp:docPr id="59" name="Imagen 59" descr="C:\Users\eorozco\AppData\Local\Microsoft\Windows\INetCache\Content.Outlook\D63E2CX6\P156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orozco\AppData\Local\Microsoft\Windows\INetCache\Content.Outlook\D63E2CX6\P156076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5281" cy="2202098"/>
                    </a:xfrm>
                    <a:prstGeom prst="rect">
                      <a:avLst/>
                    </a:prstGeom>
                    <a:noFill/>
                    <a:ln>
                      <a:noFill/>
                    </a:ln>
                  </pic:spPr>
                </pic:pic>
              </a:graphicData>
            </a:graphic>
          </wp:inline>
        </w:drawing>
      </w:r>
    </w:p>
    <w:p w:rsidR="00730B93" w:rsidRPr="00512FB4" w:rsidRDefault="00730B93" w:rsidP="00157D9C">
      <w:pPr>
        <w:spacing w:after="0"/>
        <w:contextualSpacing/>
        <w:jc w:val="center"/>
        <w:rPr>
          <w:rFonts w:ascii="Cambria" w:hAnsi="Cambria"/>
          <w:sz w:val="16"/>
          <w:szCs w:val="16"/>
        </w:rPr>
      </w:pPr>
      <w:r w:rsidRPr="00512FB4">
        <w:rPr>
          <w:rFonts w:ascii="Cambria" w:hAnsi="Cambria"/>
          <w:sz w:val="16"/>
          <w:szCs w:val="16"/>
        </w:rPr>
        <w:t xml:space="preserve">Investigación </w:t>
      </w:r>
      <w:r w:rsidR="00261C87" w:rsidRPr="00512FB4">
        <w:rPr>
          <w:rFonts w:ascii="Cambria" w:hAnsi="Cambria"/>
          <w:sz w:val="16"/>
          <w:szCs w:val="16"/>
        </w:rPr>
        <w:t xml:space="preserve">con </w:t>
      </w:r>
      <w:r w:rsidR="00AC12F0" w:rsidRPr="00512FB4">
        <w:rPr>
          <w:rFonts w:ascii="Cambria" w:hAnsi="Cambria"/>
          <w:sz w:val="16"/>
          <w:szCs w:val="16"/>
        </w:rPr>
        <w:t>muestras de</w:t>
      </w:r>
      <w:r w:rsidRPr="00512FB4">
        <w:rPr>
          <w:rFonts w:ascii="Cambria" w:hAnsi="Cambria"/>
          <w:sz w:val="16"/>
          <w:szCs w:val="16"/>
        </w:rPr>
        <w:t xml:space="preserve"> variedades criollas de granos básicos con </w:t>
      </w:r>
    </w:p>
    <w:p w:rsidR="009837DE" w:rsidRPr="00512FB4" w:rsidRDefault="00730B93" w:rsidP="00157D9C">
      <w:pPr>
        <w:spacing w:after="0"/>
        <w:contextualSpacing/>
        <w:jc w:val="center"/>
        <w:rPr>
          <w:rFonts w:ascii="Cambria" w:hAnsi="Cambria"/>
          <w:sz w:val="16"/>
          <w:szCs w:val="16"/>
        </w:rPr>
      </w:pPr>
      <w:proofErr w:type="gramStart"/>
      <w:r w:rsidRPr="00512FB4">
        <w:rPr>
          <w:rFonts w:ascii="Cambria" w:hAnsi="Cambria"/>
          <w:sz w:val="16"/>
          <w:szCs w:val="16"/>
        </w:rPr>
        <w:t>mayor</w:t>
      </w:r>
      <w:proofErr w:type="gramEnd"/>
      <w:r w:rsidRPr="00512FB4">
        <w:rPr>
          <w:rFonts w:ascii="Cambria" w:hAnsi="Cambria"/>
          <w:sz w:val="16"/>
          <w:szCs w:val="16"/>
        </w:rPr>
        <w:t xml:space="preserve"> tolerancia a la sequía.  </w:t>
      </w:r>
      <w:r w:rsidR="00F12656" w:rsidRPr="00512FB4">
        <w:rPr>
          <w:rFonts w:ascii="Cambria" w:hAnsi="Cambria"/>
          <w:sz w:val="16"/>
          <w:szCs w:val="16"/>
        </w:rPr>
        <w:t>Región Chorotega. 2016</w:t>
      </w:r>
    </w:p>
    <w:p w:rsidR="00F12656" w:rsidRPr="00032FA6" w:rsidRDefault="00F12656"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Se logró la consolidación de la Comisión Regional de Granos Básicos (UCR INTA Gerencia de Programa AEAs La Cruz Nicoya)</w:t>
      </w:r>
      <w:r w:rsidR="003E37FC">
        <w:rPr>
          <w:rFonts w:ascii="Cambria" w:hAnsi="Cambria"/>
        </w:rPr>
        <w:t xml:space="preserve">; se realizó una </w:t>
      </w:r>
      <w:r w:rsidRPr="00032FA6">
        <w:rPr>
          <w:rFonts w:ascii="Cambria" w:hAnsi="Cambria"/>
        </w:rPr>
        <w:t>Selección Participativa por productores en Nicoya, de variedades locales de frijol, para ser reproducidas y distribuidas a productores, mediante un talleres de validación y consulta de las mismas, con estos resultados, el INTA y DRCH reprodujeron  los materiales seleccionados, para distribuir la semilla a las comunidades de productores, se requiere evaluar el rendimiento de campo de los materiales.</w:t>
      </w:r>
    </w:p>
    <w:p w:rsidR="009837DE" w:rsidRPr="00032FA6" w:rsidRDefault="009837DE"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 xml:space="preserve">Se impartieron dos charlas donde participaron 90 productores y técnicos del cantón de Nicoya y La Cruz en las comunidades de Juan Díaz, y Santa Cecilia de La Cruz, sobre la identificación de principales enfermedades y manejo de Plagas, en el cultivo de frijol.  Se </w:t>
      </w:r>
      <w:r w:rsidRPr="00032FA6">
        <w:rPr>
          <w:rFonts w:ascii="Cambria" w:hAnsi="Cambria"/>
        </w:rPr>
        <w:lastRenderedPageBreak/>
        <w:t>elaboró un Boletín para los productores denominado Protocolo para la producción, y otro sobre reserva comunitaria de semillas, establecimiento, conservación y legislación.</w:t>
      </w:r>
    </w:p>
    <w:p w:rsidR="009837DE" w:rsidRPr="00032FA6" w:rsidRDefault="009837DE" w:rsidP="00925948">
      <w:pPr>
        <w:spacing w:after="0"/>
        <w:contextualSpacing/>
        <w:rPr>
          <w:rFonts w:ascii="Cambria" w:hAnsi="Cambria"/>
        </w:rPr>
      </w:pPr>
    </w:p>
    <w:p w:rsidR="009837DE" w:rsidRPr="00032FA6" w:rsidRDefault="009837DE" w:rsidP="00925948">
      <w:pPr>
        <w:spacing w:after="0"/>
        <w:contextualSpacing/>
        <w:rPr>
          <w:rFonts w:ascii="Cambria" w:hAnsi="Cambria"/>
        </w:rPr>
      </w:pPr>
    </w:p>
    <w:p w:rsidR="009837DE" w:rsidRDefault="009837DE" w:rsidP="00925948">
      <w:pPr>
        <w:spacing w:after="0"/>
        <w:contextualSpacing/>
        <w:rPr>
          <w:rFonts w:ascii="Cambria" w:hAnsi="Cambria"/>
        </w:rPr>
      </w:pPr>
    </w:p>
    <w:p w:rsidR="006D3023" w:rsidRPr="00032FA6" w:rsidRDefault="006D3023"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 xml:space="preserve">En la actividad de Maíz se seleccionaron  25 fincas de productores para el levantamientos de registros de la actividad  en La Cruz, Santa Cruz y Carrillo, que permitan realizar una valoración de rendimientos ya se tienen identificadas y seleccionadas las fincas de productores donde se ejecutarán las siembras y seguimiento técnico del cultivo.  Al concluir este año se logró desarrollar dos Talleres de Diagnóstico Situacional del cultivo de maíz en la Cruz, Carrillo y Santa Cruz. </w:t>
      </w:r>
    </w:p>
    <w:p w:rsidR="009837DE" w:rsidRPr="00032FA6" w:rsidRDefault="009837DE"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En Maíz se logró establecer 6 parcelas con ensayos de variedades de maíz tanto de grano blanco como amarillo en fincas de productores y en la estación Experimental de la UCR con sede en Santa Cruz. Dos parcelas se establecieron en el cantón de La Cruz con evaluación de seis variedades, dos ensayos en Carrillo con ocho y diez variedades y dos ensayos en el cantón de Santa Cruz, con 20 híbridos blancos y 10 variedades de grano blanco y amarillo.  A final del mes de octubre se cosechó una parcela en La Cruz y se está cuantificando el rendimiento ajustado a la humedad. Los demás ensayos están en el campo en proceso de evaluación de variables agronómicas.</w:t>
      </w:r>
    </w:p>
    <w:p w:rsidR="009837DE" w:rsidRPr="00032FA6" w:rsidRDefault="009837DE" w:rsidP="00925948">
      <w:pPr>
        <w:spacing w:after="0"/>
        <w:contextualSpacing/>
        <w:rPr>
          <w:rFonts w:ascii="Cambria" w:hAnsi="Cambria"/>
        </w:rPr>
      </w:pPr>
    </w:p>
    <w:p w:rsidR="009837DE" w:rsidRDefault="009837DE" w:rsidP="00925948">
      <w:pPr>
        <w:spacing w:after="0"/>
        <w:contextualSpacing/>
        <w:rPr>
          <w:rFonts w:ascii="Cambria" w:hAnsi="Cambria"/>
        </w:rPr>
      </w:pPr>
      <w:r w:rsidRPr="00032FA6">
        <w:rPr>
          <w:rFonts w:ascii="Cambria" w:hAnsi="Cambria"/>
        </w:rPr>
        <w:t>Se establecieron en campo dos parcelas de validación de variedades de maíz en fincas de dos productores del Asentamiento Valle Real en la localidad de Santa Cecilia de La Cruz. Para ello se ha entablado buena coordinación entre la Gerencia del Programa de Granos Básicos y el PITTA de maíz del nivel central, Además se  establecieron parcelas de investigación y seguimiento de rendimientos en fincas de productores, donde se contará con recursos del INTA y otros como contraparte del programa de extensión.  Lo anterior permitirá a los productores constituirse como futuros productores de semilla de variedades desarrolladas localmente.</w:t>
      </w:r>
      <w:r w:rsidR="00B91EDD">
        <w:rPr>
          <w:rFonts w:ascii="Cambria" w:hAnsi="Cambria"/>
        </w:rPr>
        <w:t xml:space="preserve">  </w:t>
      </w:r>
      <w:r w:rsidRPr="00032FA6">
        <w:rPr>
          <w:rFonts w:ascii="Cambria" w:hAnsi="Cambria"/>
        </w:rPr>
        <w:t>Se logró conjuntar a más de 50 productores en dos talleres sobre el Diagnóstico Situacional del cultivo de maíz, realizados en Santa Cecilia de La Cruz y en Cartagena de Santa Cruz, donde en este último participaron productores de Carrillo y Santa Cruz.</w:t>
      </w:r>
    </w:p>
    <w:p w:rsidR="009D60DF" w:rsidRPr="009D60DF" w:rsidRDefault="009D60DF" w:rsidP="00925948">
      <w:pPr>
        <w:spacing w:after="0"/>
        <w:contextualSpacing/>
        <w:rPr>
          <w:rFonts w:ascii="Cambria" w:hAnsi="Cambria"/>
          <w:b/>
          <w:sz w:val="32"/>
          <w:szCs w:val="32"/>
        </w:rPr>
      </w:pPr>
      <w:r w:rsidRPr="009D60DF">
        <w:rPr>
          <w:rFonts w:ascii="Cambria" w:hAnsi="Cambria"/>
          <w:b/>
          <w:sz w:val="32"/>
          <w:szCs w:val="32"/>
        </w:rPr>
        <w:t xml:space="preserve">Beneficiarios </w:t>
      </w:r>
      <w:r>
        <w:rPr>
          <w:rFonts w:ascii="Cambria" w:hAnsi="Cambria"/>
          <w:b/>
          <w:sz w:val="32"/>
          <w:szCs w:val="32"/>
        </w:rPr>
        <w:t>4.400 Productores.</w:t>
      </w:r>
    </w:p>
    <w:p w:rsidR="009837DE" w:rsidRPr="00AC43B1" w:rsidRDefault="009837DE" w:rsidP="00925948">
      <w:pPr>
        <w:pStyle w:val="Ttulo3"/>
        <w:pBdr>
          <w:bottom w:val="single" w:sz="4" w:space="1" w:color="auto"/>
        </w:pBdr>
        <w:rPr>
          <w:sz w:val="24"/>
          <w:szCs w:val="24"/>
        </w:rPr>
      </w:pPr>
      <w:bookmarkStart w:id="37" w:name="_Toc483816690"/>
      <w:r w:rsidRPr="00B94178">
        <w:rPr>
          <w:sz w:val="24"/>
          <w:szCs w:val="24"/>
        </w:rPr>
        <w:t>Papa</w:t>
      </w:r>
      <w:bookmarkEnd w:id="37"/>
    </w:p>
    <w:tbl>
      <w:tblPr>
        <w:tblStyle w:val="Listavistosa-nfasis3"/>
        <w:tblpPr w:leftFromText="141" w:rightFromText="141" w:vertAnchor="text" w:horzAnchor="margin" w:tblpXSpec="right" w:tblpY="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01"/>
        <w:gridCol w:w="1134"/>
        <w:gridCol w:w="992"/>
        <w:gridCol w:w="1134"/>
        <w:gridCol w:w="1134"/>
      </w:tblGrid>
      <w:tr w:rsidR="00925948" w:rsidRPr="00032FA6" w:rsidTr="00925948">
        <w:trPr>
          <w:cnfStyle w:val="100000000000" w:firstRow="1" w:lastRow="0" w:firstColumn="0" w:lastColumn="0" w:oddVBand="0" w:evenVBand="0" w:oddHBand="0" w:evenHBand="0" w:firstRowFirstColumn="0" w:firstRowLastColumn="0" w:lastRowFirstColumn="0" w:lastRowLastColumn="0"/>
        </w:trPr>
        <w:tc>
          <w:tcPr>
            <w:tcW w:w="1101" w:type="dxa"/>
            <w:tcBorders>
              <w:bottom w:val="none" w:sz="0" w:space="0" w:color="auto"/>
            </w:tcBorders>
            <w:shd w:val="clear" w:color="auto" w:fill="538135" w:themeFill="accent6" w:themeFillShade="BF"/>
            <w:vAlign w:val="center"/>
            <w:hideMark/>
          </w:tcPr>
          <w:p w:rsidR="00925948" w:rsidRPr="00032FA6" w:rsidRDefault="00925948" w:rsidP="00925948">
            <w:pPr>
              <w:spacing w:after="0"/>
              <w:jc w:val="right"/>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Producto</w:t>
            </w:r>
          </w:p>
        </w:tc>
        <w:tc>
          <w:tcPr>
            <w:tcW w:w="1134" w:type="dxa"/>
            <w:tcBorders>
              <w:bottom w:val="none" w:sz="0" w:space="0" w:color="auto"/>
            </w:tcBorders>
            <w:shd w:val="clear" w:color="auto" w:fill="538135" w:themeFill="accent6" w:themeFillShade="BF"/>
            <w:vAlign w:val="center"/>
            <w:hideMark/>
          </w:tcPr>
          <w:p w:rsidR="00925948" w:rsidRPr="00032FA6" w:rsidRDefault="00925948" w:rsidP="00925948">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Indicador</w:t>
            </w:r>
          </w:p>
        </w:tc>
        <w:tc>
          <w:tcPr>
            <w:tcW w:w="992" w:type="dxa"/>
            <w:tcBorders>
              <w:bottom w:val="none" w:sz="0" w:space="0" w:color="auto"/>
            </w:tcBorders>
            <w:shd w:val="clear" w:color="auto" w:fill="538135" w:themeFill="accent6" w:themeFillShade="BF"/>
            <w:vAlign w:val="center"/>
            <w:hideMark/>
          </w:tcPr>
          <w:p w:rsidR="00925948" w:rsidRPr="00032FA6" w:rsidRDefault="00925948" w:rsidP="006419E1">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 xml:space="preserve">Meta </w:t>
            </w:r>
          </w:p>
        </w:tc>
        <w:tc>
          <w:tcPr>
            <w:tcW w:w="1134" w:type="dxa"/>
            <w:tcBorders>
              <w:bottom w:val="none" w:sz="0" w:space="0" w:color="auto"/>
            </w:tcBorders>
            <w:shd w:val="clear" w:color="auto" w:fill="538135" w:themeFill="accent6" w:themeFillShade="BF"/>
            <w:vAlign w:val="center"/>
            <w:hideMark/>
          </w:tcPr>
          <w:p w:rsidR="00925948" w:rsidRPr="00032FA6" w:rsidRDefault="00925948" w:rsidP="006419E1">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 xml:space="preserve">Logro </w:t>
            </w:r>
          </w:p>
        </w:tc>
        <w:tc>
          <w:tcPr>
            <w:tcW w:w="1134" w:type="dxa"/>
            <w:tcBorders>
              <w:bottom w:val="none" w:sz="0" w:space="0" w:color="auto"/>
            </w:tcBorders>
            <w:shd w:val="clear" w:color="auto" w:fill="538135" w:themeFill="accent6" w:themeFillShade="BF"/>
            <w:vAlign w:val="center"/>
            <w:hideMark/>
          </w:tcPr>
          <w:p w:rsidR="00925948" w:rsidRPr="00032FA6" w:rsidRDefault="00925948" w:rsidP="00925948">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w:t>
            </w:r>
          </w:p>
        </w:tc>
      </w:tr>
      <w:tr w:rsidR="00925948" w:rsidRPr="00032FA6" w:rsidTr="00925948">
        <w:trPr>
          <w:cnfStyle w:val="000000100000" w:firstRow="0" w:lastRow="0" w:firstColumn="0" w:lastColumn="0" w:oddVBand="0" w:evenVBand="0" w:oddHBand="1" w:evenHBand="0" w:firstRowFirstColumn="0" w:firstRowLastColumn="0" w:lastRowFirstColumn="0" w:lastRowLastColumn="0"/>
        </w:trPr>
        <w:tc>
          <w:tcPr>
            <w:tcW w:w="1101" w:type="dxa"/>
            <w:shd w:val="clear" w:color="auto" w:fill="D9D9D9" w:themeFill="background1" w:themeFillShade="D9"/>
            <w:vAlign w:val="center"/>
            <w:hideMark/>
          </w:tcPr>
          <w:p w:rsidR="00925948" w:rsidRPr="00032FA6" w:rsidRDefault="00925948" w:rsidP="00925948">
            <w:pPr>
              <w:spacing w:after="0"/>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Papa</w:t>
            </w:r>
          </w:p>
        </w:tc>
        <w:tc>
          <w:tcPr>
            <w:tcW w:w="1134" w:type="dxa"/>
            <w:shd w:val="clear" w:color="auto" w:fill="D9D9D9" w:themeFill="background1" w:themeFillShade="D9"/>
            <w:vAlign w:val="center"/>
            <w:hideMark/>
          </w:tcPr>
          <w:p w:rsidR="00925948" w:rsidRPr="00032FA6" w:rsidRDefault="00925948" w:rsidP="00925948">
            <w:pPr>
              <w:spacing w:after="0"/>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t/ha</w:t>
            </w:r>
          </w:p>
        </w:tc>
        <w:tc>
          <w:tcPr>
            <w:tcW w:w="992" w:type="dxa"/>
            <w:shd w:val="clear" w:color="auto" w:fill="D9D9D9" w:themeFill="background1" w:themeFillShade="D9"/>
            <w:vAlign w:val="center"/>
            <w:hideMark/>
          </w:tcPr>
          <w:p w:rsidR="00925948" w:rsidRPr="00032FA6" w:rsidRDefault="006419E1" w:rsidP="00925948">
            <w:pPr>
              <w:spacing w:after="0"/>
              <w:jc w:val="center"/>
              <w:textAlignment w:val="center"/>
              <w:rPr>
                <w:rFonts w:ascii="Arial Narrow" w:eastAsia="Times New Roman" w:hAnsi="Arial Narrow" w:cs="Arial"/>
                <w:color w:val="auto"/>
                <w:sz w:val="18"/>
                <w:szCs w:val="36"/>
              </w:rPr>
            </w:pPr>
            <w:r>
              <w:rPr>
                <w:rFonts w:ascii="Arial Narrow" w:hAnsi="Arial Narrow" w:cs="Arial"/>
                <w:sz w:val="20"/>
                <w:szCs w:val="20"/>
              </w:rPr>
              <w:t>32.5</w:t>
            </w:r>
            <w:r w:rsidR="00925948" w:rsidRPr="00032FA6">
              <w:rPr>
                <w:rFonts w:ascii="Arial Narrow" w:hAnsi="Arial Narrow" w:cs="Arial"/>
                <w:sz w:val="20"/>
                <w:szCs w:val="20"/>
              </w:rPr>
              <w:t xml:space="preserve">  t/ha</w:t>
            </w:r>
          </w:p>
        </w:tc>
        <w:tc>
          <w:tcPr>
            <w:tcW w:w="1134" w:type="dxa"/>
            <w:shd w:val="clear" w:color="auto" w:fill="D9D9D9" w:themeFill="background1" w:themeFillShade="D9"/>
            <w:vAlign w:val="center"/>
            <w:hideMark/>
          </w:tcPr>
          <w:p w:rsidR="00925948" w:rsidRPr="00032FA6" w:rsidRDefault="006419E1" w:rsidP="001B665A">
            <w:pPr>
              <w:spacing w:after="0"/>
              <w:jc w:val="center"/>
              <w:textAlignment w:val="center"/>
              <w:rPr>
                <w:rFonts w:ascii="Arial Narrow" w:eastAsia="Times New Roman" w:hAnsi="Arial Narrow" w:cs="Arial"/>
                <w:color w:val="auto"/>
                <w:sz w:val="18"/>
                <w:szCs w:val="36"/>
              </w:rPr>
            </w:pPr>
            <w:r>
              <w:rPr>
                <w:rFonts w:ascii="Arial Narrow" w:hAnsi="Arial Narrow" w:cs="Arial"/>
                <w:sz w:val="20"/>
                <w:szCs w:val="20"/>
              </w:rPr>
              <w:t>25.58</w:t>
            </w:r>
            <w:r w:rsidR="00925948" w:rsidRPr="00032FA6">
              <w:rPr>
                <w:rFonts w:ascii="Arial Narrow" w:hAnsi="Arial Narrow" w:cs="Arial"/>
                <w:sz w:val="20"/>
                <w:szCs w:val="20"/>
              </w:rPr>
              <w:t xml:space="preserve"> </w:t>
            </w:r>
            <w:r w:rsidR="001B665A">
              <w:rPr>
                <w:rFonts w:ascii="Arial Narrow" w:hAnsi="Arial Narrow" w:cs="Arial"/>
                <w:sz w:val="20"/>
                <w:szCs w:val="20"/>
              </w:rPr>
              <w:t>t</w:t>
            </w:r>
            <w:r w:rsidR="00925948" w:rsidRPr="00032FA6">
              <w:rPr>
                <w:rFonts w:ascii="Arial Narrow" w:hAnsi="Arial Narrow" w:cs="Arial"/>
                <w:sz w:val="20"/>
                <w:szCs w:val="20"/>
              </w:rPr>
              <w:t xml:space="preserve"> /ha</w:t>
            </w:r>
          </w:p>
        </w:tc>
        <w:tc>
          <w:tcPr>
            <w:tcW w:w="1134" w:type="dxa"/>
            <w:shd w:val="clear" w:color="auto" w:fill="D9D9D9" w:themeFill="background1" w:themeFillShade="D9"/>
            <w:vAlign w:val="center"/>
            <w:hideMark/>
          </w:tcPr>
          <w:p w:rsidR="00925948" w:rsidRPr="00032FA6" w:rsidRDefault="006419E1" w:rsidP="00925948">
            <w:pPr>
              <w:spacing w:after="0"/>
              <w:jc w:val="center"/>
              <w:textAlignment w:val="bottom"/>
              <w:rPr>
                <w:rFonts w:ascii="Arial Narrow" w:eastAsia="Times New Roman" w:hAnsi="Arial Narrow" w:cs="Arial"/>
                <w:color w:val="auto"/>
                <w:sz w:val="18"/>
                <w:szCs w:val="36"/>
              </w:rPr>
            </w:pPr>
            <w:r>
              <w:rPr>
                <w:rFonts w:ascii="Arial Narrow" w:eastAsia="Times New Roman" w:hAnsi="Arial Narrow" w:cs="Arial"/>
                <w:color w:val="auto"/>
                <w:sz w:val="18"/>
                <w:szCs w:val="36"/>
              </w:rPr>
              <w:t>79</w:t>
            </w:r>
          </w:p>
        </w:tc>
      </w:tr>
    </w:tbl>
    <w:p w:rsidR="00810705" w:rsidRDefault="006419E1" w:rsidP="00925948">
      <w:pPr>
        <w:contextualSpacing/>
        <w:rPr>
          <w:rFonts w:ascii="Cambria" w:hAnsi="Cambria"/>
        </w:rPr>
      </w:pPr>
      <w:r>
        <w:rPr>
          <w:rFonts w:ascii="Cambria" w:hAnsi="Cambria"/>
        </w:rPr>
        <w:t>El programa de papa durante el periodo 2015-2018 obtuvo un rendimiento de 79 % de productividad</w:t>
      </w:r>
      <w:r w:rsidR="009837DE" w:rsidRPr="00032FA6">
        <w:rPr>
          <w:rFonts w:ascii="Cambria" w:hAnsi="Cambria"/>
        </w:rPr>
        <w:t>.</w:t>
      </w:r>
      <w:r w:rsidR="001B665A">
        <w:rPr>
          <w:rFonts w:ascii="Cambria" w:hAnsi="Cambria"/>
        </w:rPr>
        <w:t xml:space="preserve">, para el  logro de lo citado se efectuaron  las siguientes actividades. </w:t>
      </w:r>
    </w:p>
    <w:p w:rsidR="003A0702" w:rsidRDefault="00810705" w:rsidP="00810705">
      <w:pPr>
        <w:spacing w:after="0" w:line="240" w:lineRule="auto"/>
        <w:rPr>
          <w:rFonts w:ascii="Cambria" w:eastAsia="Times New Roman" w:hAnsi="Cambria" w:cs="Arial"/>
          <w:lang w:eastAsia="es-CR"/>
        </w:rPr>
      </w:pPr>
      <w:r>
        <w:rPr>
          <w:rFonts w:ascii="Cambria" w:eastAsia="Times New Roman" w:hAnsi="Cambria" w:cs="Arial"/>
          <w:lang w:eastAsia="es-CR"/>
        </w:rPr>
        <w:lastRenderedPageBreak/>
        <w:t>C</w:t>
      </w:r>
      <w:r w:rsidRPr="00810705">
        <w:rPr>
          <w:rFonts w:ascii="Cambria" w:eastAsia="Times New Roman" w:hAnsi="Cambria" w:cs="Arial"/>
          <w:lang w:eastAsia="es-CR"/>
        </w:rPr>
        <w:t xml:space="preserve">on el fin de aumentar  productividad se establecieron parcelas de investigación  en las zonas productoras de papa,  con variedades de  </w:t>
      </w:r>
      <w:proofErr w:type="gramStart"/>
      <w:r w:rsidRPr="00810705">
        <w:rPr>
          <w:rFonts w:ascii="Cambria" w:eastAsia="Times New Roman" w:hAnsi="Cambria" w:cs="Arial"/>
          <w:lang w:eastAsia="es-CR"/>
        </w:rPr>
        <w:t>mayor rendimientos</w:t>
      </w:r>
      <w:proofErr w:type="gramEnd"/>
      <w:r w:rsidRPr="00810705">
        <w:rPr>
          <w:rFonts w:ascii="Cambria" w:eastAsia="Times New Roman" w:hAnsi="Cambria" w:cs="Arial"/>
          <w:lang w:eastAsia="es-CR"/>
        </w:rPr>
        <w:t xml:space="preserve">, resistencia a plagas y enfermedades y distancias de siembra.  </w:t>
      </w:r>
    </w:p>
    <w:p w:rsidR="003A0702" w:rsidRDefault="003A0702" w:rsidP="00810705">
      <w:pPr>
        <w:spacing w:after="0" w:line="240" w:lineRule="auto"/>
        <w:rPr>
          <w:rFonts w:ascii="Cambria" w:eastAsia="Times New Roman" w:hAnsi="Cambria" w:cs="Arial"/>
          <w:lang w:eastAsia="es-CR"/>
        </w:rPr>
      </w:pPr>
      <w:r>
        <w:rPr>
          <w:rFonts w:ascii="Cambria" w:eastAsia="Times New Roman" w:hAnsi="Cambria" w:cs="Arial"/>
          <w:lang w:eastAsia="es-CR"/>
        </w:rPr>
        <w:t xml:space="preserve"> Se efectuaron a</w:t>
      </w:r>
      <w:r w:rsidR="00810705" w:rsidRPr="00810705">
        <w:rPr>
          <w:rFonts w:ascii="Cambria" w:eastAsia="Times New Roman" w:hAnsi="Cambria" w:cs="Arial"/>
          <w:lang w:eastAsia="es-CR"/>
        </w:rPr>
        <w:t>lianzas estratégicas con la empresa privada, en especial los agroindustriales para dar valor agregado a la papa fresca.  Se logró la Conformación del equipo técnico para el combate de plagas y enfermedades: INTA-UCR- SFE. Gerencia del programa MAG y ONS, como instancia de apoyo a la Comisión Nacional de Papa</w:t>
      </w:r>
    </w:p>
    <w:p w:rsidR="003A0702" w:rsidRDefault="00810705" w:rsidP="00810705">
      <w:pPr>
        <w:spacing w:after="0" w:line="240" w:lineRule="auto"/>
        <w:rPr>
          <w:rFonts w:ascii="Cambria" w:eastAsia="Times New Roman" w:hAnsi="Cambria" w:cs="Arial"/>
          <w:lang w:eastAsia="es-CR"/>
        </w:rPr>
      </w:pPr>
      <w:r w:rsidRPr="00810705">
        <w:rPr>
          <w:rFonts w:ascii="Cambria" w:eastAsia="Times New Roman" w:hAnsi="Cambria" w:cs="Arial"/>
          <w:lang w:eastAsia="es-CR"/>
        </w:rPr>
        <w:t>En lo referente a los  rendimientos comparativos de I semestre 2014-2015  entre las zonas de producción (Zarcero, Turrialba, Oreamuno, Cartago y Alvarado) en el  año 2014 los rendimientos estaban en 19,5 ton/ha y pasaron  a 24,15 ton/ha en 2015.</w:t>
      </w:r>
    </w:p>
    <w:p w:rsidR="00687A1A" w:rsidRDefault="00687A1A" w:rsidP="00810705">
      <w:pPr>
        <w:spacing w:after="0" w:line="240" w:lineRule="auto"/>
        <w:rPr>
          <w:rFonts w:ascii="Cambria" w:eastAsia="Times New Roman" w:hAnsi="Cambria" w:cs="Arial"/>
          <w:lang w:eastAsia="es-CR"/>
        </w:rPr>
      </w:pPr>
    </w:p>
    <w:p w:rsidR="00810705" w:rsidRPr="00810705" w:rsidRDefault="003A0702" w:rsidP="00810705">
      <w:pPr>
        <w:spacing w:after="0" w:line="240" w:lineRule="auto"/>
        <w:rPr>
          <w:rFonts w:ascii="Cambria" w:eastAsia="Times New Roman" w:hAnsi="Cambria" w:cs="Arial"/>
          <w:lang w:eastAsia="es-CR"/>
        </w:rPr>
      </w:pPr>
      <w:r w:rsidRPr="00810705">
        <w:rPr>
          <w:rFonts w:ascii="Cambria" w:eastAsia="Times New Roman" w:hAnsi="Cambria" w:cs="Arial"/>
          <w:lang w:eastAsia="es-CR"/>
        </w:rPr>
        <w:t xml:space="preserve"> </w:t>
      </w:r>
      <w:r w:rsidR="00810705" w:rsidRPr="00810705">
        <w:rPr>
          <w:rFonts w:ascii="Cambria" w:eastAsia="Times New Roman" w:hAnsi="Cambria" w:cs="Arial"/>
          <w:lang w:eastAsia="es-CR"/>
        </w:rPr>
        <w:t>El INTA realizó 5 experimentos en manejo agronómico, en mejoramiento genético para variedades en diferentes zonas productoras y para consumo fresco y otras para la industria con productores.</w:t>
      </w:r>
    </w:p>
    <w:p w:rsidR="00810705" w:rsidRPr="00810705" w:rsidRDefault="00810705" w:rsidP="00810705">
      <w:pPr>
        <w:spacing w:after="0" w:line="240" w:lineRule="auto"/>
        <w:rPr>
          <w:rFonts w:ascii="Cambria" w:eastAsia="Times New Roman" w:hAnsi="Cambria" w:cs="Arial"/>
          <w:lang w:eastAsia="es-CR"/>
        </w:rPr>
      </w:pPr>
    </w:p>
    <w:p w:rsidR="009837DE" w:rsidRDefault="009837DE" w:rsidP="00925948">
      <w:pPr>
        <w:contextualSpacing/>
        <w:rPr>
          <w:rFonts w:ascii="Cambria" w:hAnsi="Cambria"/>
        </w:rPr>
      </w:pPr>
      <w:r w:rsidRPr="00032FA6">
        <w:rPr>
          <w:rFonts w:ascii="Cambria" w:hAnsi="Cambria"/>
        </w:rPr>
        <w:t>Se realizó el monitoreo de fincas, con la salida de papa en las zonas de Zarcero, Llano Grande, Tierra Blanca y Pacayas</w:t>
      </w:r>
    </w:p>
    <w:p w:rsidR="003E37FC" w:rsidRPr="00032FA6" w:rsidRDefault="003E37FC" w:rsidP="00925948">
      <w:pPr>
        <w:contextualSpacing/>
        <w:rPr>
          <w:rFonts w:ascii="Cambria" w:hAnsi="Cambria"/>
        </w:rPr>
      </w:pPr>
    </w:p>
    <w:p w:rsidR="009837DE" w:rsidRPr="00032FA6" w:rsidRDefault="00732EB0" w:rsidP="00925948">
      <w:pPr>
        <w:contextualSpacing/>
        <w:rPr>
          <w:rFonts w:ascii="Cambria" w:hAnsi="Cambria"/>
        </w:rPr>
      </w:pPr>
      <w:r w:rsidRPr="005D41A7">
        <w:rPr>
          <w:noProof/>
          <w:lang w:eastAsia="es-CR"/>
        </w:rPr>
        <w:drawing>
          <wp:anchor distT="0" distB="0" distL="114300" distR="114300" simplePos="0" relativeHeight="251718656" behindDoc="0" locked="0" layoutInCell="1" allowOverlap="1" wp14:anchorId="0C1ADDC5" wp14:editId="7DBA94B2">
            <wp:simplePos x="0" y="0"/>
            <wp:positionH relativeFrom="margin">
              <wp:align>left</wp:align>
            </wp:positionH>
            <wp:positionV relativeFrom="paragraph">
              <wp:posOffset>6324</wp:posOffset>
            </wp:positionV>
            <wp:extent cx="2084070" cy="2084070"/>
            <wp:effectExtent l="0" t="0" r="0" b="0"/>
            <wp:wrapSquare wrapText="right"/>
            <wp:docPr id="7172" name="Picture 4" descr="http://arribaelcampo.com.mx/sitio/wp-content/uploads/2015/07/pap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http://arribaelcampo.com.mx/sitio/wp-content/uploads/2015/07/papa.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84400" cy="2084400"/>
                    </a:xfrm>
                    <a:prstGeom prst="rect">
                      <a:avLst/>
                    </a:prstGeom>
                    <a:noFill/>
                    <a:extLst/>
                  </pic:spPr>
                </pic:pic>
              </a:graphicData>
            </a:graphic>
            <wp14:sizeRelH relativeFrom="margin">
              <wp14:pctWidth>0</wp14:pctWidth>
            </wp14:sizeRelH>
            <wp14:sizeRelV relativeFrom="margin">
              <wp14:pctHeight>0</wp14:pctHeight>
            </wp14:sizeRelV>
          </wp:anchor>
        </w:drawing>
      </w:r>
      <w:r w:rsidR="009837DE" w:rsidRPr="00032FA6">
        <w:rPr>
          <w:rFonts w:ascii="Cambria" w:hAnsi="Cambria"/>
        </w:rPr>
        <w:t xml:space="preserve">Se logró   evaluar  diferentes   materiales en  la finca de la Corporación Hortícola Nacional entre los que destacan los siguientes: Granola 3201 tubérculos, Única 4584 tubérculos, floresta 3815 tubérculos, Elbe 4134 tubérculos y la evaluación de 16 variedades de papa en la Estación Carlos Durán y en el  manejo de tratamiento para Globodera pallidae stone con uso de trío ecológico. Se logró capacitar personal técnico Región Central Oriental, Occidental y Chorotega en: manejo integrado de plagas en cebolla, control biológico y manejo nematodo de papa.  </w:t>
      </w:r>
    </w:p>
    <w:p w:rsidR="009F787D" w:rsidRDefault="009F787D" w:rsidP="00925948">
      <w:pPr>
        <w:contextualSpacing/>
        <w:rPr>
          <w:rFonts w:ascii="Cambria" w:hAnsi="Cambria"/>
        </w:rPr>
      </w:pPr>
    </w:p>
    <w:p w:rsidR="009C55D3" w:rsidRDefault="009837DE" w:rsidP="00925948">
      <w:pPr>
        <w:contextualSpacing/>
        <w:rPr>
          <w:rFonts w:ascii="Cambria" w:hAnsi="Cambria"/>
        </w:rPr>
      </w:pPr>
      <w:r w:rsidRPr="00032FA6">
        <w:rPr>
          <w:rFonts w:ascii="Cambria" w:hAnsi="Cambria"/>
        </w:rPr>
        <w:t xml:space="preserve">    Se cosechó la  parcela de investigación en variedades de papa (Única, Floresta, Kamuk, Durán) en el Asentamiento el Triunfo , la mitad de la papa cosechada se entregó a los productores para que tengan semilla para reproducción.      Asimismo  se dio seguimiento y evaluación de la producción de semilla de papa en Invernadero en la Finca de Corporación Hortícola Nacional, ubicada en El Convenio – Turrialba.  Se establecieron 630 m2  con siembra de las variedades: Elbe, Única, </w:t>
      </w:r>
      <w:r w:rsidR="009C55D3">
        <w:rPr>
          <w:rFonts w:ascii="Cambria" w:hAnsi="Cambria"/>
        </w:rPr>
        <w:t>g</w:t>
      </w:r>
      <w:r w:rsidRPr="00032FA6">
        <w:rPr>
          <w:rFonts w:ascii="Cambria" w:hAnsi="Cambria"/>
        </w:rPr>
        <w:t>ranola,</w:t>
      </w:r>
      <w:r w:rsidR="009C55D3">
        <w:rPr>
          <w:rFonts w:ascii="Cambria" w:hAnsi="Cambria"/>
        </w:rPr>
        <w:t xml:space="preserve"> floresta</w:t>
      </w:r>
    </w:p>
    <w:p w:rsidR="009C55D3" w:rsidRPr="00032FA6" w:rsidRDefault="009837DE" w:rsidP="009C55D3">
      <w:pPr>
        <w:contextualSpacing/>
        <w:jc w:val="center"/>
        <w:rPr>
          <w:rFonts w:ascii="Cambria" w:hAnsi="Cambria"/>
        </w:rPr>
      </w:pPr>
      <w:r w:rsidRPr="00032FA6">
        <w:rPr>
          <w:rFonts w:ascii="Cambria" w:hAnsi="Cambria"/>
        </w:rPr>
        <w:t xml:space="preserve">.  </w:t>
      </w:r>
    </w:p>
    <w:p w:rsidR="009837DE" w:rsidRPr="00032FA6" w:rsidRDefault="009837DE" w:rsidP="00925948">
      <w:pPr>
        <w:contextualSpacing/>
        <w:rPr>
          <w:rFonts w:ascii="Cambria" w:hAnsi="Cambria"/>
        </w:rPr>
      </w:pPr>
      <w:r w:rsidRPr="00032FA6">
        <w:rPr>
          <w:rFonts w:ascii="Cambria" w:hAnsi="Cambria"/>
        </w:rPr>
        <w:t xml:space="preserve">En la región Central </w:t>
      </w:r>
      <w:r w:rsidRPr="003F2B62">
        <w:rPr>
          <w:rFonts w:ascii="Cambria" w:hAnsi="Cambria"/>
        </w:rPr>
        <w:t xml:space="preserve">Oriental  </w:t>
      </w:r>
      <w:r w:rsidR="003F2B62" w:rsidRPr="003F2B62">
        <w:rPr>
          <w:rFonts w:ascii="Cambria" w:hAnsi="Cambria"/>
        </w:rPr>
        <w:t xml:space="preserve">un logro importante  a  destacar  es que  se conformó  un grupo de 60 productores para desarrollar un pilotaje de certificación fitosanitaria en buenas prácticas agrícolas en producción convencional y de trazabilidad para </w:t>
      </w:r>
      <w:r w:rsidR="003F2B62">
        <w:rPr>
          <w:rFonts w:ascii="Cambria" w:hAnsi="Cambria"/>
        </w:rPr>
        <w:t xml:space="preserve"> el </w:t>
      </w:r>
      <w:r w:rsidR="003F2B62" w:rsidRPr="003F2B62">
        <w:rPr>
          <w:rFonts w:ascii="Cambria" w:hAnsi="Cambria"/>
        </w:rPr>
        <w:t xml:space="preserve"> rubro de papa , con el objetivo estratégico de agregarle valor a la producción primaria en la zona norte de Cartago</w:t>
      </w:r>
      <w:r w:rsidR="003F2B62">
        <w:rPr>
          <w:rFonts w:ascii="Cambria" w:hAnsi="Cambria"/>
        </w:rPr>
        <w:t>,</w:t>
      </w:r>
      <w:r w:rsidR="003F2B62" w:rsidRPr="007B2149">
        <w:rPr>
          <w:rFonts w:asciiTheme="minorHAnsi" w:hAnsiTheme="minorHAnsi"/>
        </w:rPr>
        <w:t xml:space="preserve">   </w:t>
      </w:r>
      <w:r w:rsidRPr="00032FA6">
        <w:rPr>
          <w:rFonts w:ascii="Cambria" w:hAnsi="Cambria"/>
        </w:rPr>
        <w:t xml:space="preserve"> En el caso de la variedad  Unica y la variedad 85.5 los resultados fueron muy positivos. La Estación Carlos Durán </w:t>
      </w:r>
      <w:r w:rsidR="00B91EDD">
        <w:rPr>
          <w:rFonts w:ascii="Cambria" w:hAnsi="Cambria"/>
        </w:rPr>
        <w:t>brindó</w:t>
      </w:r>
      <w:r w:rsidRPr="00032FA6">
        <w:rPr>
          <w:rFonts w:ascii="Cambria" w:hAnsi="Cambria"/>
        </w:rPr>
        <w:t xml:space="preserve">  semilla  de la Unica </w:t>
      </w:r>
      <w:r w:rsidR="003E37FC">
        <w:rPr>
          <w:rFonts w:ascii="Cambria" w:hAnsi="Cambria"/>
        </w:rPr>
        <w:t xml:space="preserve"> </w:t>
      </w:r>
      <w:r w:rsidRPr="00032FA6">
        <w:rPr>
          <w:rFonts w:ascii="Cambria" w:hAnsi="Cambria"/>
        </w:rPr>
        <w:t>al productor,  para su germinación y   siembra para ver si el resultado es lo esperado.</w:t>
      </w:r>
    </w:p>
    <w:p w:rsidR="00625F8D" w:rsidRPr="00625F8D" w:rsidRDefault="00625F8D" w:rsidP="00625F8D">
      <w:pPr>
        <w:pStyle w:val="NormalWeb"/>
        <w:rPr>
          <w:rFonts w:ascii="Cambria" w:hAnsi="Cambria"/>
          <w:sz w:val="22"/>
          <w:szCs w:val="22"/>
        </w:rPr>
      </w:pPr>
      <w:r w:rsidRPr="00625F8D">
        <w:rPr>
          <w:rFonts w:ascii="Cambria" w:hAnsi="Cambria"/>
          <w:sz w:val="22"/>
          <w:szCs w:val="22"/>
        </w:rPr>
        <w:lastRenderedPageBreak/>
        <w:t>En 21 fincas con elaboración de los planes de finca, se brind</w:t>
      </w:r>
      <w:r>
        <w:rPr>
          <w:rFonts w:ascii="Cambria" w:hAnsi="Cambria"/>
          <w:sz w:val="22"/>
          <w:szCs w:val="22"/>
        </w:rPr>
        <w:t>ó</w:t>
      </w:r>
      <w:r w:rsidRPr="00625F8D">
        <w:rPr>
          <w:rFonts w:ascii="Cambria" w:hAnsi="Cambria"/>
          <w:sz w:val="22"/>
          <w:szCs w:val="22"/>
        </w:rPr>
        <w:t xml:space="preserve"> asistencia técnica en la implementación de la tecnología en el sistema de producción y se hace análisis e interpretación de la información registrada.  </w:t>
      </w:r>
    </w:p>
    <w:p w:rsidR="009837DE" w:rsidRPr="00032FA6" w:rsidRDefault="009837DE" w:rsidP="00925948">
      <w:pPr>
        <w:contextualSpacing/>
        <w:rPr>
          <w:rFonts w:ascii="Cambria" w:hAnsi="Cambria"/>
        </w:rPr>
      </w:pPr>
    </w:p>
    <w:p w:rsidR="009837DE" w:rsidRPr="00032FA6" w:rsidRDefault="009837DE" w:rsidP="00925948">
      <w:pPr>
        <w:contextualSpacing/>
        <w:rPr>
          <w:rFonts w:ascii="Cambria" w:hAnsi="Cambria"/>
        </w:rPr>
      </w:pPr>
      <w:r w:rsidRPr="00032FA6">
        <w:rPr>
          <w:rFonts w:ascii="Cambria" w:hAnsi="Cambria"/>
        </w:rPr>
        <w:t>Se realizaron 2 Censos de área y producción en papa.</w:t>
      </w:r>
      <w:r w:rsidR="005B2445">
        <w:rPr>
          <w:rFonts w:ascii="Cambria" w:hAnsi="Cambria"/>
        </w:rPr>
        <w:t xml:space="preserve">  </w:t>
      </w:r>
      <w:r w:rsidRPr="00032FA6">
        <w:rPr>
          <w:rFonts w:ascii="Cambria" w:hAnsi="Cambria"/>
        </w:rPr>
        <w:t>Las AEA de Pacayas, Turrialba, Paraíso, Llano Grande  seleccionaron a 34 fincas  para el seguimiento y uso de registros de producción de este cultivo.</w:t>
      </w:r>
      <w:r w:rsidR="003E37FC">
        <w:rPr>
          <w:rFonts w:ascii="Cambria" w:hAnsi="Cambria"/>
        </w:rPr>
        <w:t xml:space="preserve">  </w:t>
      </w:r>
    </w:p>
    <w:p w:rsidR="009837DE" w:rsidRPr="00032FA6" w:rsidRDefault="009837DE" w:rsidP="00925948">
      <w:pPr>
        <w:contextualSpacing/>
        <w:rPr>
          <w:rFonts w:ascii="Cambria" w:hAnsi="Cambria"/>
        </w:rPr>
      </w:pPr>
      <w:r w:rsidRPr="00032FA6">
        <w:rPr>
          <w:rFonts w:ascii="Cambria" w:hAnsi="Cambria"/>
        </w:rPr>
        <w:t xml:space="preserve">La AEA de Pacayas seleccionó 2 Fincas de seguimiento. Se eligieron fincas donde ambos productores siembran tanto papa como cebolla, en Turrialba se seleccionaron 28 fincas de  papa  para seguimiento y registros.  La AEA de Llano Grande  seleccionó 3 Fincas para levantar registros contables y elaborar un diagnóstico y plan de finca. </w:t>
      </w:r>
    </w:p>
    <w:p w:rsidR="009837DE" w:rsidRPr="00032FA6" w:rsidRDefault="009837DE" w:rsidP="00925948">
      <w:pPr>
        <w:contextualSpacing/>
        <w:rPr>
          <w:rFonts w:ascii="Cambria" w:hAnsi="Cambria"/>
        </w:rPr>
      </w:pPr>
    </w:p>
    <w:p w:rsidR="009837DE" w:rsidRPr="00032FA6" w:rsidRDefault="009837DE" w:rsidP="00925948">
      <w:pPr>
        <w:contextualSpacing/>
        <w:rPr>
          <w:rFonts w:ascii="Cambria" w:hAnsi="Cambria"/>
        </w:rPr>
      </w:pPr>
      <w:r w:rsidRPr="00032FA6">
        <w:rPr>
          <w:rFonts w:ascii="Cambria" w:hAnsi="Cambria"/>
        </w:rPr>
        <w:t xml:space="preserve">La AEA de Tierra Blanca elaboró  50 expedientes de finca y realizó 380 visitas que involucran todas las acciones de campo y se diseñaron 15 Formularios  técnicos para el registro de todo lo relacionado con el manejo agronómico de las unidades de producción y se  realizaron  50 expedientes de finca. </w:t>
      </w:r>
      <w:r w:rsidR="003E37FC">
        <w:rPr>
          <w:rFonts w:ascii="Cambria" w:hAnsi="Cambria"/>
        </w:rPr>
        <w:t xml:space="preserve">  </w:t>
      </w:r>
      <w:r w:rsidRPr="00032FA6">
        <w:rPr>
          <w:rFonts w:ascii="Cambria" w:hAnsi="Cambria"/>
        </w:rPr>
        <w:t>Se realizaron 38 análisis de suelos, de los cuales ya se han emitido las recomendaciones técnicas pertinentes para la corrección de elementos químicos y microbiológicos para su manejo y control, 30 muestras realizadas para el control de residuos en vegetales.</w:t>
      </w:r>
    </w:p>
    <w:p w:rsidR="009837DE" w:rsidRPr="00032FA6" w:rsidRDefault="009837DE" w:rsidP="00925948">
      <w:pPr>
        <w:contextualSpacing/>
        <w:rPr>
          <w:rFonts w:ascii="Cambria" w:hAnsi="Cambria"/>
        </w:rPr>
      </w:pPr>
    </w:p>
    <w:p w:rsidR="009837DE" w:rsidRPr="00032FA6" w:rsidRDefault="009837DE" w:rsidP="00925948">
      <w:pPr>
        <w:contextualSpacing/>
        <w:rPr>
          <w:rFonts w:ascii="Cambria" w:hAnsi="Cambria"/>
        </w:rPr>
      </w:pPr>
    </w:p>
    <w:p w:rsidR="00483730" w:rsidRPr="00483730" w:rsidRDefault="00483730" w:rsidP="00483730">
      <w:pPr>
        <w:spacing w:before="100" w:beforeAutospacing="1" w:after="100" w:afterAutospacing="1" w:line="240" w:lineRule="auto"/>
        <w:rPr>
          <w:rFonts w:ascii="Cambria" w:eastAsia="Times New Roman" w:hAnsi="Cambria"/>
          <w:lang w:eastAsia="es-CR"/>
        </w:rPr>
      </w:pPr>
      <w:r>
        <w:rPr>
          <w:rFonts w:ascii="Cambria" w:eastAsia="Times New Roman" w:hAnsi="Cambria"/>
          <w:lang w:eastAsia="es-CR"/>
        </w:rPr>
        <w:t xml:space="preserve">En la región Central Occidental </w:t>
      </w:r>
      <w:r w:rsidRPr="00483730">
        <w:rPr>
          <w:rFonts w:ascii="Cambria" w:eastAsia="Times New Roman" w:hAnsi="Cambria"/>
          <w:lang w:eastAsia="es-CR"/>
        </w:rPr>
        <w:t xml:space="preserve"> se censaron 671 áreas de producción, para un área de 966.3 manzanas de papa, con una producción esperada de 15456 toneladas métricas. </w:t>
      </w:r>
    </w:p>
    <w:p w:rsidR="00483730" w:rsidRDefault="00483730" w:rsidP="00483730">
      <w:pPr>
        <w:spacing w:before="100" w:beforeAutospacing="1" w:after="100" w:afterAutospacing="1" w:line="240" w:lineRule="auto"/>
        <w:rPr>
          <w:rFonts w:ascii="Cambria" w:eastAsia="Times New Roman" w:hAnsi="Cambria"/>
          <w:lang w:eastAsia="es-CR"/>
        </w:rPr>
      </w:pPr>
      <w:r>
        <w:rPr>
          <w:rFonts w:ascii="Cambria" w:eastAsia="Times New Roman" w:hAnsi="Cambria"/>
          <w:lang w:eastAsia="es-CR"/>
        </w:rPr>
        <w:t>Se</w:t>
      </w:r>
      <w:r w:rsidRPr="00483730">
        <w:rPr>
          <w:rFonts w:ascii="Cambria" w:eastAsia="Times New Roman" w:hAnsi="Cambria"/>
          <w:lang w:eastAsia="es-CR"/>
        </w:rPr>
        <w:t xml:space="preserve"> ha mantenido un proceso de investigación, desarrollo y seguimiento a una de las plagas más importantes a nivel de suelo del cultivo de la papa la cual es Phyllophaga spp, conocido como Joboto o Gallina ciega. Se ha propuesto una alternativa de control biológico a través de la bacteria Bacillus popillae, la cual se encuentra en el país. </w:t>
      </w:r>
      <w:r>
        <w:rPr>
          <w:rFonts w:ascii="Cambria" w:eastAsia="Times New Roman" w:hAnsi="Cambria"/>
          <w:lang w:eastAsia="es-CR"/>
        </w:rPr>
        <w:t>S</w:t>
      </w:r>
      <w:r w:rsidRPr="00483730">
        <w:rPr>
          <w:rFonts w:ascii="Cambria" w:eastAsia="Times New Roman" w:hAnsi="Cambria"/>
          <w:lang w:eastAsia="es-CR"/>
        </w:rPr>
        <w:t xml:space="preserve">e ha logrado ir verificando su buen efecto en lotes con historial de alta incidencia e ir consolidando este control biológico como una alternativa real para dar solución a esta importante plaga. </w:t>
      </w:r>
    </w:p>
    <w:p w:rsidR="00483730" w:rsidRDefault="00483730" w:rsidP="00483730">
      <w:pPr>
        <w:spacing w:before="100" w:beforeAutospacing="1" w:after="100" w:afterAutospacing="1" w:line="240" w:lineRule="auto"/>
        <w:rPr>
          <w:rFonts w:ascii="Cambria" w:eastAsia="Times New Roman" w:hAnsi="Cambria"/>
          <w:lang w:eastAsia="es-CR"/>
        </w:rPr>
      </w:pPr>
      <w:r>
        <w:rPr>
          <w:rFonts w:ascii="Cambria" w:eastAsia="Times New Roman" w:hAnsi="Cambria"/>
          <w:lang w:eastAsia="es-CR"/>
        </w:rPr>
        <w:t xml:space="preserve">Durante la gestión </w:t>
      </w:r>
      <w:r w:rsidRPr="00483730">
        <w:rPr>
          <w:rFonts w:ascii="Cambria" w:eastAsia="Times New Roman" w:hAnsi="Cambria"/>
          <w:lang w:eastAsia="es-CR"/>
        </w:rPr>
        <w:t xml:space="preserve"> el número de productores utilizando este tipo de control biológico a superado los 20 productores y se ha dado capacitación aproximadamente a 100 productores, además de informar y ayudar en su control a empresas y fincas de otras partes del país, tales como la zona de Los Santos, Cartago, Liberia, Heredia, Grecia, Sarchí, San Pedro de Poás y otros. Además se realizó y se logró la impresión de 1000 hojas desplegables, conteniendo la información necesaria para su control, la cual ha sido y seguirá siendo distribuida a todo el país. </w:t>
      </w:r>
    </w:p>
    <w:p w:rsidR="005C7CD0" w:rsidRPr="005C7CD0" w:rsidRDefault="005C7CD0" w:rsidP="005C7CD0">
      <w:pPr>
        <w:spacing w:before="100" w:beforeAutospacing="1" w:after="100" w:afterAutospacing="1" w:line="240" w:lineRule="auto"/>
        <w:rPr>
          <w:rFonts w:ascii="Cambria" w:eastAsia="Times New Roman" w:hAnsi="Cambria"/>
          <w:lang w:eastAsia="es-CR"/>
        </w:rPr>
      </w:pPr>
      <w:r w:rsidRPr="005C7CD0">
        <w:rPr>
          <w:rFonts w:ascii="Cambria" w:eastAsia="Times New Roman" w:hAnsi="Cambria"/>
          <w:lang w:eastAsia="es-CR"/>
        </w:rPr>
        <w:t xml:space="preserve">La calidad de la semilla de papa es  una de las principales causas del éxito en la producción de papa por parte del productor. Por muchos años se ha padecido el problema de tener que trabajar con papas de dudosa calidad y cargadas de enfermedades que muchas veces ha perjudicado al productor. Es por eso que la AEA de Zarcero y la organización de productores Coopebrisas, como respuesta a esta problemática con financiamiento de </w:t>
      </w:r>
      <w:r w:rsidRPr="005C7CD0">
        <w:rPr>
          <w:rFonts w:ascii="Cambria" w:eastAsia="Times New Roman" w:hAnsi="Cambria"/>
          <w:lang w:eastAsia="es-CR"/>
        </w:rPr>
        <w:lastRenderedPageBreak/>
        <w:t xml:space="preserve">Fittacori, apoyo del Inta, Gerencia Nacional de Papa y también el financiamiento de Coopebrisas, se desarrolló el proyecto de Validación de los procesos de reproducción de semilla de papa de las variedades más importantes de la zona como son Granola, Floresta y Única. </w:t>
      </w:r>
      <w:r>
        <w:rPr>
          <w:rFonts w:ascii="Cambria" w:eastAsia="Times New Roman" w:hAnsi="Cambria"/>
          <w:lang w:eastAsia="es-CR"/>
        </w:rPr>
        <w:t xml:space="preserve">Durante la ejecución del </w:t>
      </w:r>
      <w:r w:rsidRPr="005C7CD0">
        <w:rPr>
          <w:rFonts w:ascii="Cambria" w:eastAsia="Times New Roman" w:hAnsi="Cambria"/>
          <w:lang w:eastAsia="es-CR"/>
        </w:rPr>
        <w:t xml:space="preserve">  proyecto </w:t>
      </w:r>
      <w:r>
        <w:rPr>
          <w:rFonts w:ascii="Cambria" w:eastAsia="Times New Roman" w:hAnsi="Cambria"/>
          <w:lang w:eastAsia="es-CR"/>
        </w:rPr>
        <w:t xml:space="preserve"> se </w:t>
      </w:r>
      <w:r w:rsidRPr="005C7CD0">
        <w:rPr>
          <w:rFonts w:ascii="Cambria" w:eastAsia="Times New Roman" w:hAnsi="Cambria"/>
          <w:lang w:eastAsia="es-CR"/>
        </w:rPr>
        <w:t xml:space="preserve">generó dos cosechas  de papa, semillas que se entregaron a más de 20 productores, los cuales algunos ya se encuentran en un proceso desde años atrás, ya que este este proyecto inició en el año 2015 y desde entonces se empezó a distribuir semilla de calidad libre de patógenos, se han obtenido los beneficios esperados en calidad, cantidad y sanidad de la semilla cosechadas, de productores del cantón y también otros lugares que se han visto beneficiados son: Grecia, Sarchí, Poas, Heredia, Santa María de Dota y San Isidro de Heredia.  </w:t>
      </w:r>
    </w:p>
    <w:p w:rsidR="005C7CD0" w:rsidRPr="00483730" w:rsidRDefault="005C7CD0" w:rsidP="00483730">
      <w:pPr>
        <w:spacing w:before="100" w:beforeAutospacing="1" w:after="100" w:afterAutospacing="1" w:line="240" w:lineRule="auto"/>
        <w:rPr>
          <w:rFonts w:ascii="Cambria" w:eastAsia="Times New Roman" w:hAnsi="Cambria"/>
          <w:lang w:eastAsia="es-CR"/>
        </w:rPr>
      </w:pPr>
    </w:p>
    <w:p w:rsidR="009837DE" w:rsidRPr="00483730" w:rsidRDefault="009837DE" w:rsidP="00925948">
      <w:pPr>
        <w:contextualSpacing/>
        <w:rPr>
          <w:rFonts w:ascii="Cambria" w:hAnsi="Cambria"/>
        </w:rPr>
      </w:pPr>
    </w:p>
    <w:p w:rsidR="009837DE" w:rsidRDefault="009837DE" w:rsidP="00925948">
      <w:pPr>
        <w:contextualSpacing/>
        <w:rPr>
          <w:rFonts w:ascii="Cambria" w:hAnsi="Cambria"/>
        </w:rPr>
      </w:pPr>
      <w:r w:rsidRPr="00032FA6">
        <w:rPr>
          <w:rFonts w:ascii="Cambria" w:hAnsi="Cambria"/>
        </w:rPr>
        <w:t>Se desarrolló un proyecto de reproducción de semilla de papa de la</w:t>
      </w:r>
      <w:r w:rsidR="003E37FC">
        <w:rPr>
          <w:rFonts w:ascii="Cambria" w:hAnsi="Cambria"/>
        </w:rPr>
        <w:t>s</w:t>
      </w:r>
      <w:r w:rsidRPr="00032FA6">
        <w:rPr>
          <w:rFonts w:ascii="Cambria" w:hAnsi="Cambria"/>
        </w:rPr>
        <w:t xml:space="preserve"> variedades Floresta,  Granola  y Única  con 50 familias de productores  en el cantón de Zarcero, el proyecto se realizó con la participación de  COOPEBRISAS,  Programa Nacional de papa,  Agencia de Extensión de Zarcero y  con apoyo de FITTACORI.  En esta misma comunidad se realizó una investigación por parte de la Agencia de Extensión para el control biológico del joboto plaga que afecta severamente los cultivos en toda la región estos resultados permiten mejorar las recomendaciones técnicas para el manejo de esta plaga.</w:t>
      </w:r>
    </w:p>
    <w:p w:rsidR="001A085C" w:rsidRDefault="001A085C" w:rsidP="00925948">
      <w:pPr>
        <w:contextualSpacing/>
        <w:rPr>
          <w:rFonts w:ascii="Cambria" w:hAnsi="Cambria"/>
        </w:rPr>
      </w:pPr>
    </w:p>
    <w:p w:rsidR="001A085C" w:rsidRPr="009D60DF" w:rsidRDefault="009D60DF" w:rsidP="00925948">
      <w:pPr>
        <w:contextualSpacing/>
        <w:rPr>
          <w:rFonts w:ascii="Cambria" w:hAnsi="Cambria"/>
          <w:b/>
          <w:sz w:val="28"/>
          <w:szCs w:val="28"/>
        </w:rPr>
      </w:pPr>
      <w:r w:rsidRPr="009D60DF">
        <w:rPr>
          <w:rFonts w:ascii="Cambria" w:hAnsi="Cambria"/>
          <w:b/>
          <w:sz w:val="28"/>
          <w:szCs w:val="28"/>
        </w:rPr>
        <w:t>Beneficiaros</w:t>
      </w:r>
      <w:r>
        <w:rPr>
          <w:rFonts w:ascii="Cambria" w:hAnsi="Cambria"/>
          <w:b/>
          <w:sz w:val="28"/>
          <w:szCs w:val="28"/>
        </w:rPr>
        <w:t>.1170 Productores</w:t>
      </w:r>
    </w:p>
    <w:p w:rsidR="001A085C" w:rsidRDefault="001A085C" w:rsidP="00925948">
      <w:pPr>
        <w:contextualSpacing/>
        <w:rPr>
          <w:rFonts w:ascii="Cambria" w:hAnsi="Cambria"/>
        </w:rPr>
      </w:pPr>
    </w:p>
    <w:p w:rsidR="001A085C" w:rsidRPr="00032FA6" w:rsidRDefault="001A085C" w:rsidP="00925948">
      <w:pPr>
        <w:contextualSpacing/>
        <w:rPr>
          <w:rFonts w:ascii="Cambria" w:hAnsi="Cambria"/>
        </w:rPr>
      </w:pPr>
    </w:p>
    <w:tbl>
      <w:tblPr>
        <w:tblStyle w:val="Listavistosa-nfasis3"/>
        <w:tblpPr w:leftFromText="141" w:rightFromText="141" w:vertAnchor="text" w:horzAnchor="page" w:tblpX="5787" w:tblpY="6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01"/>
        <w:gridCol w:w="1134"/>
        <w:gridCol w:w="992"/>
        <w:gridCol w:w="1134"/>
        <w:gridCol w:w="1134"/>
      </w:tblGrid>
      <w:tr w:rsidR="003E37FC" w:rsidRPr="00032FA6" w:rsidTr="003E37FC">
        <w:trPr>
          <w:cnfStyle w:val="100000000000" w:firstRow="1" w:lastRow="0" w:firstColumn="0" w:lastColumn="0" w:oddVBand="0" w:evenVBand="0" w:oddHBand="0" w:evenHBand="0" w:firstRowFirstColumn="0" w:firstRowLastColumn="0" w:lastRowFirstColumn="0" w:lastRowLastColumn="0"/>
        </w:trPr>
        <w:tc>
          <w:tcPr>
            <w:tcW w:w="1101" w:type="dxa"/>
            <w:tcBorders>
              <w:bottom w:val="none" w:sz="0" w:space="0" w:color="auto"/>
            </w:tcBorders>
            <w:shd w:val="clear" w:color="auto" w:fill="538135" w:themeFill="accent6" w:themeFillShade="BF"/>
            <w:vAlign w:val="center"/>
            <w:hideMark/>
          </w:tcPr>
          <w:p w:rsidR="003E37FC" w:rsidRPr="00032FA6" w:rsidRDefault="003E37FC" w:rsidP="003E37FC">
            <w:pPr>
              <w:spacing w:after="0"/>
              <w:jc w:val="right"/>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Producto</w:t>
            </w:r>
          </w:p>
        </w:tc>
        <w:tc>
          <w:tcPr>
            <w:tcW w:w="1134" w:type="dxa"/>
            <w:tcBorders>
              <w:bottom w:val="none" w:sz="0" w:space="0" w:color="auto"/>
            </w:tcBorders>
            <w:shd w:val="clear" w:color="auto" w:fill="538135" w:themeFill="accent6" w:themeFillShade="BF"/>
            <w:vAlign w:val="center"/>
            <w:hideMark/>
          </w:tcPr>
          <w:p w:rsidR="003E37FC" w:rsidRPr="00032FA6" w:rsidRDefault="003E37FC" w:rsidP="003E37FC">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Indicador</w:t>
            </w:r>
          </w:p>
        </w:tc>
        <w:tc>
          <w:tcPr>
            <w:tcW w:w="992" w:type="dxa"/>
            <w:tcBorders>
              <w:bottom w:val="none" w:sz="0" w:space="0" w:color="auto"/>
            </w:tcBorders>
            <w:shd w:val="clear" w:color="auto" w:fill="538135" w:themeFill="accent6" w:themeFillShade="BF"/>
            <w:vAlign w:val="center"/>
            <w:hideMark/>
          </w:tcPr>
          <w:p w:rsidR="003E37FC" w:rsidRPr="00032FA6" w:rsidRDefault="003E37FC" w:rsidP="001E220A">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 xml:space="preserve">Meta </w:t>
            </w:r>
          </w:p>
        </w:tc>
        <w:tc>
          <w:tcPr>
            <w:tcW w:w="1134" w:type="dxa"/>
            <w:tcBorders>
              <w:bottom w:val="none" w:sz="0" w:space="0" w:color="auto"/>
            </w:tcBorders>
            <w:shd w:val="clear" w:color="auto" w:fill="538135" w:themeFill="accent6" w:themeFillShade="BF"/>
            <w:vAlign w:val="center"/>
            <w:hideMark/>
          </w:tcPr>
          <w:p w:rsidR="003E37FC" w:rsidRPr="00032FA6" w:rsidRDefault="003E37FC" w:rsidP="009F3DD4">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 xml:space="preserve">Logro </w:t>
            </w:r>
          </w:p>
        </w:tc>
        <w:tc>
          <w:tcPr>
            <w:tcW w:w="1134" w:type="dxa"/>
            <w:tcBorders>
              <w:bottom w:val="none" w:sz="0" w:space="0" w:color="auto"/>
            </w:tcBorders>
            <w:shd w:val="clear" w:color="auto" w:fill="538135" w:themeFill="accent6" w:themeFillShade="BF"/>
            <w:vAlign w:val="center"/>
            <w:hideMark/>
          </w:tcPr>
          <w:p w:rsidR="003E37FC" w:rsidRPr="00032FA6" w:rsidRDefault="003E37FC" w:rsidP="003E37FC">
            <w:pPr>
              <w:spacing w:after="0"/>
              <w:jc w:val="center"/>
              <w:textAlignment w:val="center"/>
              <w:rPr>
                <w:rFonts w:ascii="Arial Narrow" w:eastAsia="Times New Roman" w:hAnsi="Arial Narrow" w:cs="Arial"/>
                <w:sz w:val="18"/>
                <w:szCs w:val="36"/>
              </w:rPr>
            </w:pPr>
            <w:r w:rsidRPr="00032FA6">
              <w:rPr>
                <w:rFonts w:ascii="Arial Narrow" w:eastAsia="Times New Roman" w:hAnsi="Arial Narrow" w:cs="Arial"/>
                <w:sz w:val="18"/>
                <w:szCs w:val="20"/>
              </w:rPr>
              <w:t>%</w:t>
            </w:r>
          </w:p>
        </w:tc>
      </w:tr>
      <w:tr w:rsidR="003E37FC" w:rsidRPr="00032FA6" w:rsidTr="003E37FC">
        <w:trPr>
          <w:cnfStyle w:val="000000100000" w:firstRow="0" w:lastRow="0" w:firstColumn="0" w:lastColumn="0" w:oddVBand="0" w:evenVBand="0" w:oddHBand="1" w:evenHBand="0" w:firstRowFirstColumn="0" w:firstRowLastColumn="0" w:lastRowFirstColumn="0" w:lastRowLastColumn="0"/>
        </w:trPr>
        <w:tc>
          <w:tcPr>
            <w:tcW w:w="1101" w:type="dxa"/>
            <w:shd w:val="clear" w:color="auto" w:fill="D9D9D9" w:themeFill="background1" w:themeFillShade="D9"/>
            <w:vAlign w:val="center"/>
            <w:hideMark/>
          </w:tcPr>
          <w:p w:rsidR="003E37FC" w:rsidRPr="00032FA6" w:rsidRDefault="003E37FC" w:rsidP="003E37FC">
            <w:pPr>
              <w:spacing w:after="0"/>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Cebolla</w:t>
            </w:r>
          </w:p>
        </w:tc>
        <w:tc>
          <w:tcPr>
            <w:tcW w:w="1134" w:type="dxa"/>
            <w:shd w:val="clear" w:color="auto" w:fill="D9D9D9" w:themeFill="background1" w:themeFillShade="D9"/>
            <w:vAlign w:val="center"/>
            <w:hideMark/>
          </w:tcPr>
          <w:p w:rsidR="003E37FC" w:rsidRPr="00032FA6" w:rsidRDefault="003E37FC" w:rsidP="003E37FC">
            <w:pPr>
              <w:spacing w:after="0"/>
              <w:jc w:val="center"/>
              <w:textAlignment w:val="center"/>
              <w:rPr>
                <w:rFonts w:ascii="Arial Narrow" w:eastAsia="Times New Roman" w:hAnsi="Arial Narrow" w:cs="Arial"/>
                <w:color w:val="auto"/>
                <w:sz w:val="18"/>
                <w:szCs w:val="36"/>
              </w:rPr>
            </w:pPr>
            <w:r w:rsidRPr="00032FA6">
              <w:rPr>
                <w:rFonts w:ascii="Arial Narrow" w:eastAsia="Times New Roman" w:hAnsi="Arial Narrow" w:cs="Arial"/>
                <w:color w:val="auto"/>
                <w:sz w:val="18"/>
                <w:szCs w:val="20"/>
              </w:rPr>
              <w:t>t/ha</w:t>
            </w:r>
          </w:p>
        </w:tc>
        <w:tc>
          <w:tcPr>
            <w:tcW w:w="992" w:type="dxa"/>
            <w:shd w:val="clear" w:color="auto" w:fill="D9D9D9" w:themeFill="background1" w:themeFillShade="D9"/>
            <w:vAlign w:val="center"/>
            <w:hideMark/>
          </w:tcPr>
          <w:p w:rsidR="003E37FC" w:rsidRPr="00032FA6" w:rsidRDefault="001E220A" w:rsidP="003E37FC">
            <w:pPr>
              <w:spacing w:after="0"/>
              <w:jc w:val="center"/>
              <w:textAlignment w:val="center"/>
              <w:rPr>
                <w:rFonts w:ascii="Arial Narrow" w:eastAsia="Times New Roman" w:hAnsi="Arial Narrow" w:cs="Arial"/>
                <w:color w:val="auto"/>
                <w:sz w:val="18"/>
                <w:szCs w:val="36"/>
              </w:rPr>
            </w:pPr>
            <w:r>
              <w:rPr>
                <w:rFonts w:ascii="Arial Narrow" w:hAnsi="Arial Narrow" w:cs="Arial"/>
                <w:sz w:val="20"/>
                <w:szCs w:val="20"/>
              </w:rPr>
              <w:t>29.9</w:t>
            </w:r>
            <w:r w:rsidR="003E37FC" w:rsidRPr="00032FA6">
              <w:rPr>
                <w:rFonts w:ascii="Arial Narrow" w:hAnsi="Arial Narrow" w:cs="Arial"/>
                <w:sz w:val="20"/>
                <w:szCs w:val="20"/>
              </w:rPr>
              <w:t xml:space="preserve"> t/ha</w:t>
            </w:r>
          </w:p>
        </w:tc>
        <w:tc>
          <w:tcPr>
            <w:tcW w:w="1134" w:type="dxa"/>
            <w:shd w:val="clear" w:color="auto" w:fill="D9D9D9" w:themeFill="background1" w:themeFillShade="D9"/>
            <w:vAlign w:val="center"/>
            <w:hideMark/>
          </w:tcPr>
          <w:p w:rsidR="003E37FC" w:rsidRPr="00032FA6" w:rsidRDefault="009F3DD4" w:rsidP="003E37FC">
            <w:pPr>
              <w:spacing w:after="0"/>
              <w:jc w:val="center"/>
              <w:textAlignment w:val="center"/>
              <w:rPr>
                <w:rFonts w:ascii="Arial Narrow" w:eastAsia="Times New Roman" w:hAnsi="Arial Narrow" w:cs="Arial"/>
                <w:color w:val="auto"/>
                <w:sz w:val="18"/>
                <w:szCs w:val="20"/>
              </w:rPr>
            </w:pPr>
            <w:r>
              <w:rPr>
                <w:rFonts w:ascii="Arial Narrow" w:eastAsia="Times New Roman" w:hAnsi="Arial Narrow" w:cs="Arial"/>
                <w:color w:val="auto"/>
                <w:sz w:val="18"/>
                <w:szCs w:val="20"/>
              </w:rPr>
              <w:t>29.9</w:t>
            </w:r>
            <w:r w:rsidR="003E37FC" w:rsidRPr="00032FA6">
              <w:rPr>
                <w:rFonts w:ascii="Arial Narrow" w:eastAsia="Times New Roman" w:hAnsi="Arial Narrow" w:cs="Arial"/>
                <w:color w:val="auto"/>
                <w:sz w:val="18"/>
                <w:szCs w:val="20"/>
              </w:rPr>
              <w:t>t/ha</w:t>
            </w:r>
          </w:p>
        </w:tc>
        <w:tc>
          <w:tcPr>
            <w:tcW w:w="1134" w:type="dxa"/>
            <w:shd w:val="clear" w:color="auto" w:fill="D9D9D9" w:themeFill="background1" w:themeFillShade="D9"/>
            <w:vAlign w:val="center"/>
            <w:hideMark/>
          </w:tcPr>
          <w:p w:rsidR="003E37FC" w:rsidRPr="00032FA6" w:rsidRDefault="003E37FC" w:rsidP="003E37FC">
            <w:pPr>
              <w:spacing w:after="0"/>
              <w:jc w:val="center"/>
              <w:textAlignment w:val="bottom"/>
              <w:rPr>
                <w:rFonts w:ascii="Arial Narrow" w:eastAsia="Times New Roman" w:hAnsi="Arial Narrow" w:cs="Arial"/>
                <w:color w:val="auto"/>
                <w:sz w:val="18"/>
                <w:szCs w:val="20"/>
              </w:rPr>
            </w:pPr>
            <w:r w:rsidRPr="00032FA6">
              <w:rPr>
                <w:rFonts w:ascii="Arial Narrow" w:eastAsia="Times New Roman" w:hAnsi="Arial Narrow" w:cs="Arial"/>
                <w:color w:val="auto"/>
                <w:sz w:val="18"/>
                <w:szCs w:val="20"/>
              </w:rPr>
              <w:t>100,0</w:t>
            </w:r>
          </w:p>
        </w:tc>
      </w:tr>
    </w:tbl>
    <w:p w:rsidR="009837DE" w:rsidRPr="00AC43B1" w:rsidRDefault="009837DE" w:rsidP="00925948">
      <w:pPr>
        <w:pStyle w:val="Ttulo3"/>
        <w:pBdr>
          <w:bottom w:val="single" w:sz="4" w:space="1" w:color="auto"/>
        </w:pBdr>
        <w:rPr>
          <w:sz w:val="24"/>
          <w:szCs w:val="24"/>
        </w:rPr>
      </w:pPr>
      <w:bookmarkStart w:id="38" w:name="_Toc483816691"/>
      <w:r w:rsidRPr="00B94178">
        <w:rPr>
          <w:sz w:val="24"/>
          <w:szCs w:val="24"/>
        </w:rPr>
        <w:t>Cebolla</w:t>
      </w:r>
      <w:bookmarkEnd w:id="38"/>
    </w:p>
    <w:p w:rsidR="00500E5E" w:rsidRDefault="009F3DD4" w:rsidP="00925948">
      <w:pPr>
        <w:spacing w:after="0"/>
        <w:contextualSpacing/>
        <w:rPr>
          <w:rFonts w:ascii="Cambria" w:hAnsi="Cambria"/>
        </w:rPr>
      </w:pPr>
      <w:r>
        <w:rPr>
          <w:rFonts w:ascii="Cambria" w:hAnsi="Cambria"/>
        </w:rPr>
        <w:t xml:space="preserve"> Durante  el periodo </w:t>
      </w:r>
      <w:r w:rsidR="009837DE" w:rsidRPr="00032FA6">
        <w:rPr>
          <w:rFonts w:ascii="Cambria" w:hAnsi="Cambria"/>
        </w:rPr>
        <w:t xml:space="preserve">El rendimiento del cultivo es de </w:t>
      </w:r>
      <w:r>
        <w:rPr>
          <w:rFonts w:ascii="Cambria" w:hAnsi="Cambria"/>
        </w:rPr>
        <w:t>29.9</w:t>
      </w:r>
      <w:r w:rsidR="009837DE" w:rsidRPr="00032FA6">
        <w:rPr>
          <w:rFonts w:ascii="Cambria" w:hAnsi="Cambria"/>
        </w:rPr>
        <w:t xml:space="preserve">  ton/ha., los pri</w:t>
      </w:r>
      <w:r w:rsidR="003E37FC">
        <w:rPr>
          <w:rFonts w:ascii="Cambria" w:hAnsi="Cambria"/>
        </w:rPr>
        <w:t>ncipales logros   son lo</w:t>
      </w:r>
      <w:r w:rsidR="009837DE" w:rsidRPr="00032FA6">
        <w:rPr>
          <w:rFonts w:ascii="Cambria" w:hAnsi="Cambria"/>
        </w:rPr>
        <w:t>s siguientes:</w:t>
      </w:r>
    </w:p>
    <w:p w:rsidR="00500E5E" w:rsidRDefault="00500E5E" w:rsidP="00500E5E">
      <w:pPr>
        <w:pStyle w:val="NormalWeb"/>
        <w:rPr>
          <w:rFonts w:ascii="Cambria" w:hAnsi="Cambria"/>
          <w:sz w:val="22"/>
          <w:szCs w:val="22"/>
        </w:rPr>
      </w:pPr>
      <w:r w:rsidRPr="00500E5E">
        <w:rPr>
          <w:rFonts w:ascii="Cambria" w:hAnsi="Cambria"/>
          <w:sz w:val="22"/>
          <w:szCs w:val="22"/>
        </w:rPr>
        <w:t>En lo que concierne al cultivo de la cebolla, de acuerdo con las actividades ejecutadas  se ha promovido acciones en lo que se refiere a:</w:t>
      </w:r>
      <w:proofErr w:type="gramStart"/>
      <w:r w:rsidRPr="00500E5E">
        <w:rPr>
          <w:rFonts w:ascii="Cambria" w:hAnsi="Cambria"/>
          <w:sz w:val="22"/>
          <w:szCs w:val="22"/>
        </w:rPr>
        <w:t>  utilización</w:t>
      </w:r>
      <w:proofErr w:type="gramEnd"/>
      <w:r w:rsidRPr="00500E5E">
        <w:rPr>
          <w:rFonts w:ascii="Cambria" w:hAnsi="Cambria"/>
          <w:sz w:val="22"/>
          <w:szCs w:val="22"/>
        </w:rPr>
        <w:t xml:space="preserve"> de material genético mejorado, mediante un ensayo de variedades de cebolla, combate de raíz rosada, eficiencia en los sistemas de riego y aplicando materiales biológicos, con la participación activa de los fortaleceros (as), lo que ha contribuido a mantener el rendimiento en la producción de cebolla. A estas actividades, se suman los procesos de: capacitación a productores (as) en Buenas Prácticas de Manejo del cultivo y los recursos naturales asociados a la sostenibilidad de la producción de cebolla, demostraciones de método, con la finalidad de abordar aspectos de fertilización, control fitosanitario y manejo sostenible del cultivo.  </w:t>
      </w:r>
    </w:p>
    <w:p w:rsidR="00500E5E" w:rsidRPr="00500E5E" w:rsidRDefault="00500E5E" w:rsidP="00500E5E">
      <w:pPr>
        <w:pStyle w:val="NormalWeb"/>
        <w:rPr>
          <w:rFonts w:ascii="Cambria" w:hAnsi="Cambria"/>
          <w:sz w:val="22"/>
          <w:szCs w:val="22"/>
        </w:rPr>
      </w:pPr>
      <w:r w:rsidRPr="00500E5E">
        <w:rPr>
          <w:rFonts w:ascii="Cambria" w:hAnsi="Cambria"/>
          <w:sz w:val="22"/>
          <w:szCs w:val="22"/>
        </w:rPr>
        <w:t xml:space="preserve">De igual manera, se han introducido materiales promisorios (semilla mejorada) de Cebolla, los cuales muestran mejores rendimientos y tolerancia a las plagas y enfermedades, las cuales se encuentran en proceso de adopción por parte de los horticultores y con perspectiva de incorporarse a procesos de comercialización, en </w:t>
      </w:r>
      <w:r w:rsidRPr="00500E5E">
        <w:rPr>
          <w:rFonts w:ascii="Cambria" w:hAnsi="Cambria"/>
          <w:sz w:val="22"/>
          <w:szCs w:val="22"/>
        </w:rPr>
        <w:lastRenderedPageBreak/>
        <w:t xml:space="preserve">el  mercado con una oferta variada y bajo uso de insumos agropecuarios, lo cual redundará en una disminución de los costos de producción, calidad del producto,  mejores ingresos y sostenibilidad del sistema de producción. </w:t>
      </w:r>
    </w:p>
    <w:p w:rsidR="00500E5E" w:rsidRDefault="00500E5E"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 xml:space="preserve"> </w:t>
      </w:r>
      <w:r w:rsidR="00500E5E">
        <w:rPr>
          <w:rFonts w:ascii="Cambria" w:hAnsi="Cambria"/>
        </w:rPr>
        <w:t xml:space="preserve">   </w:t>
      </w:r>
      <w:r w:rsidRPr="00032FA6">
        <w:rPr>
          <w:rFonts w:ascii="Cambria" w:hAnsi="Cambria"/>
        </w:rPr>
        <w:t xml:space="preserve">Se realizó el  Censo de  cebolla y su respectiva verificación; se realizó un inventario de bodegas y carpas de cebolla en las zonas de: Cartago, Santa Ana, Zarcero, PIMA.  En la región central Oriental ser realizaron dos Censos de área y producción en cebolla, donde participan las AEA de Pacayas, Llano </w:t>
      </w:r>
      <w:r w:rsidR="00987422" w:rsidRPr="005D41A7">
        <w:rPr>
          <w:noProof/>
          <w:lang w:eastAsia="es-CR"/>
        </w:rPr>
        <w:drawing>
          <wp:anchor distT="0" distB="0" distL="114300" distR="114300" simplePos="0" relativeHeight="251719680" behindDoc="0" locked="0" layoutInCell="1" allowOverlap="1" wp14:anchorId="35960BBA" wp14:editId="584CB483">
            <wp:simplePos x="0" y="0"/>
            <wp:positionH relativeFrom="margin">
              <wp:align>left</wp:align>
            </wp:positionH>
            <wp:positionV relativeFrom="paragraph">
              <wp:posOffset>0</wp:posOffset>
            </wp:positionV>
            <wp:extent cx="2595600" cy="1947600"/>
            <wp:effectExtent l="0" t="0" r="0" b="0"/>
            <wp:wrapSquare wrapText="bothSides"/>
            <wp:docPr id="1026" name="Picture 2" descr="http://www.mag.go.cr/regiones/PG014546_files/image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mag.go.cr/regiones/PG014546_files/image08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5600" cy="1947600"/>
                    </a:xfrm>
                    <a:prstGeom prst="rect">
                      <a:avLst/>
                    </a:prstGeom>
                    <a:noFill/>
                    <a:extLst/>
                  </pic:spPr>
                </pic:pic>
              </a:graphicData>
            </a:graphic>
            <wp14:sizeRelH relativeFrom="margin">
              <wp14:pctWidth>0</wp14:pctWidth>
            </wp14:sizeRelH>
            <wp14:sizeRelV relativeFrom="margin">
              <wp14:pctHeight>0</wp14:pctHeight>
            </wp14:sizeRelV>
          </wp:anchor>
        </w:drawing>
      </w:r>
      <w:r w:rsidRPr="00032FA6">
        <w:rPr>
          <w:rFonts w:ascii="Cambria" w:hAnsi="Cambria"/>
        </w:rPr>
        <w:t>Grande, Paraíso, Turrialba, Tierra Blanca Corralillo.</w:t>
      </w:r>
      <w:r w:rsidR="00C80380">
        <w:rPr>
          <w:rFonts w:ascii="Cambria" w:hAnsi="Cambria"/>
        </w:rPr>
        <w:t xml:space="preserve"> </w:t>
      </w:r>
      <w:r w:rsidRPr="00032FA6">
        <w:rPr>
          <w:rFonts w:ascii="Cambria" w:hAnsi="Cambria"/>
        </w:rPr>
        <w:t xml:space="preserve">En la región Central Occidental las siembras de cebolla son a  final de año en la zona de Alajuela,  donde se concentran actualmente 10  productores. En Zarcero se realizó el censo  con Cebolla  en 88 siembras, para un área de 67.2 has, y una producción esperada de 2767 toneladas.  </w:t>
      </w:r>
    </w:p>
    <w:p w:rsidR="00987422" w:rsidRDefault="00987422" w:rsidP="00925948">
      <w:pPr>
        <w:spacing w:after="0"/>
        <w:contextualSpacing/>
        <w:rPr>
          <w:rFonts w:ascii="Cambria" w:hAnsi="Cambria"/>
        </w:rPr>
      </w:pPr>
    </w:p>
    <w:p w:rsidR="009837DE" w:rsidRDefault="009837DE" w:rsidP="00925948">
      <w:pPr>
        <w:spacing w:after="0"/>
        <w:contextualSpacing/>
        <w:rPr>
          <w:rFonts w:ascii="Cambria" w:hAnsi="Cambria"/>
        </w:rPr>
      </w:pPr>
      <w:r w:rsidRPr="00032FA6">
        <w:rPr>
          <w:rFonts w:ascii="Cambria" w:hAnsi="Cambria"/>
        </w:rPr>
        <w:t xml:space="preserve">Se realizó un proyecto de levantamiento de pérdidas en post cosecha en el cultivo de la cebolla, liderado por ITCR, con participación de la Gerencia, CHN, Agencia de Tierra Blanca, Sepsa.  En el </w:t>
      </w:r>
      <w:r w:rsidR="003E37FC">
        <w:rPr>
          <w:rFonts w:ascii="Cambria" w:hAnsi="Cambria"/>
        </w:rPr>
        <w:t xml:space="preserve">marco del Pitta papa y cebolla </w:t>
      </w:r>
      <w:r w:rsidRPr="00032FA6">
        <w:rPr>
          <w:rFonts w:ascii="Cambria" w:hAnsi="Cambria"/>
        </w:rPr>
        <w:t>se obtuvo la aprobación de los proyectos para ser financiados por Fittacori en 2017</w:t>
      </w:r>
      <w:proofErr w:type="gramStart"/>
      <w:r w:rsidRPr="00032FA6">
        <w:rPr>
          <w:rFonts w:ascii="Cambria" w:hAnsi="Cambria"/>
        </w:rPr>
        <w:t>:  Control</w:t>
      </w:r>
      <w:proofErr w:type="gramEnd"/>
      <w:r w:rsidRPr="00032FA6">
        <w:rPr>
          <w:rFonts w:ascii="Cambria" w:hAnsi="Cambria"/>
        </w:rPr>
        <w:t xml:space="preserve"> biológico cebolla,  presentado por Jaime Brenes - ITCR por ¢5,0 millones.  Evaluación técnica y económica del proceso de valor agregado de cebolla, presentado por Laura Brenes – ITCR, por ¢5,0 millones.  Se desarrolló un taller para el análisis de crecimiento en cebolla y curvas de absorción, financiado por Fittacori por ¢5,0 millones.  </w:t>
      </w:r>
    </w:p>
    <w:p w:rsidR="005B2445" w:rsidRDefault="005B2445"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 xml:space="preserve">Se desarrolla el proyecto de control biológico en cebolla con el uso de tricodemas financiado por Fittacori y a cargo de los investigadores del ITCR: Jaime Brenes y William Rivera.   Se trabaja en las fincas de: Rodrigo Coto de Potrero Cerrado y Miguel Víquez en Tierra Blanca, Ricardo Quirós y Martín González en Llano Grande.  Se mantiene la evaluación de parcelas de cebolla con la  UCR con Carlos Méndez. </w:t>
      </w:r>
    </w:p>
    <w:p w:rsidR="005B2445" w:rsidRDefault="005B2445"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 xml:space="preserve">Se trabajó en la atención a denuncias de posible contrabando de cebolla en </w:t>
      </w:r>
      <w:r w:rsidR="005B2445" w:rsidRPr="00032FA6">
        <w:rPr>
          <w:rFonts w:ascii="Cambria" w:hAnsi="Cambria"/>
        </w:rPr>
        <w:t xml:space="preserve">PIMA </w:t>
      </w:r>
      <w:r w:rsidRPr="00032FA6">
        <w:rPr>
          <w:rFonts w:ascii="Cambria" w:hAnsi="Cambria"/>
        </w:rPr>
        <w:t>Cenada, se coordinó con Administración del Cenada. Se realizaron reuniones con Casas Comerciales para el Proyecto de investigación en 17 variedades de cebolla (Takii, Abonos Superior, Trisan, Euro Semillas,  ONS, Sepsa, Gerencia, INTA)</w:t>
      </w:r>
      <w:r w:rsidR="00987422">
        <w:rPr>
          <w:rFonts w:ascii="Cambria" w:hAnsi="Cambria"/>
        </w:rPr>
        <w:t>.</w:t>
      </w:r>
    </w:p>
    <w:p w:rsidR="009837DE" w:rsidRPr="00032FA6" w:rsidRDefault="009837DE" w:rsidP="00925948">
      <w:pPr>
        <w:spacing w:after="0"/>
        <w:contextualSpacing/>
        <w:rPr>
          <w:rFonts w:ascii="Cambria" w:hAnsi="Cambria"/>
        </w:rPr>
      </w:pPr>
    </w:p>
    <w:p w:rsidR="009837DE" w:rsidRPr="00032FA6" w:rsidRDefault="009837DE" w:rsidP="00925948">
      <w:pPr>
        <w:spacing w:after="0"/>
        <w:contextualSpacing/>
        <w:rPr>
          <w:rFonts w:ascii="Cambria" w:hAnsi="Cambria"/>
        </w:rPr>
      </w:pPr>
      <w:r w:rsidRPr="00032FA6">
        <w:rPr>
          <w:rFonts w:ascii="Cambria" w:hAnsi="Cambria"/>
        </w:rPr>
        <w:t>Se estableci</w:t>
      </w:r>
      <w:r w:rsidR="003E37FC">
        <w:rPr>
          <w:rFonts w:ascii="Cambria" w:hAnsi="Cambria"/>
        </w:rPr>
        <w:t>ó</w:t>
      </w:r>
      <w:r w:rsidRPr="00032FA6">
        <w:rPr>
          <w:rFonts w:ascii="Cambria" w:hAnsi="Cambria"/>
        </w:rPr>
        <w:t xml:space="preserve"> una parcela de medición de niveles de absorción de nutrientes en cebolla, en la cual se realiza medición de parcela y muestreo de suelo con la UCR.  Para la  investigación sobre curvas de absorción de nutrientes en 3 variedades de cebolla, ya se escogieron las fincas en diferentes pisos altitudinales y se está iniciando el trasplante del </w:t>
      </w:r>
      <w:r w:rsidRPr="00032FA6">
        <w:rPr>
          <w:rFonts w:ascii="Cambria" w:hAnsi="Cambria"/>
        </w:rPr>
        <w:lastRenderedPageBreak/>
        <w:t>material a evaluar, además, se impartió una charla a productores de cebolla sobre resultados preliminares por parte de la UCR.</w:t>
      </w:r>
      <w:r w:rsidR="00C017D8">
        <w:rPr>
          <w:rFonts w:ascii="Cambria" w:hAnsi="Cambria"/>
        </w:rPr>
        <w:t xml:space="preserve">  </w:t>
      </w:r>
      <w:r w:rsidRPr="00032FA6">
        <w:rPr>
          <w:rFonts w:ascii="Cambria" w:hAnsi="Cambria"/>
        </w:rPr>
        <w:t>Para el caso de la investigación sobre pérdidas pos</w:t>
      </w:r>
      <w:r w:rsidR="00487C7C">
        <w:rPr>
          <w:rFonts w:ascii="Cambria" w:hAnsi="Cambria"/>
        </w:rPr>
        <w:t>t</w:t>
      </w:r>
      <w:r w:rsidRPr="00032FA6">
        <w:rPr>
          <w:rFonts w:ascii="Cambria" w:hAnsi="Cambria"/>
        </w:rPr>
        <w:t xml:space="preserve">cosecha se está en proceso de evaluaciones, se  seleccionaron las 3 fincas y se efectuaron las </w:t>
      </w:r>
      <w:r w:rsidR="00C017D8">
        <w:rPr>
          <w:rFonts w:ascii="Cambria" w:hAnsi="Cambria"/>
        </w:rPr>
        <w:t>mismas</w:t>
      </w:r>
      <w:r w:rsidRPr="00032FA6">
        <w:rPr>
          <w:rFonts w:ascii="Cambria" w:hAnsi="Cambria"/>
        </w:rPr>
        <w:t xml:space="preserve"> entre marzo y abril que hubo cosecha de cebolla.</w:t>
      </w:r>
    </w:p>
    <w:p w:rsidR="00125878" w:rsidRPr="008A569F" w:rsidRDefault="00125878" w:rsidP="00125878">
      <w:pPr>
        <w:pStyle w:val="NormalWeb"/>
        <w:rPr>
          <w:rFonts w:ascii="Cambria" w:hAnsi="Cambria"/>
          <w:sz w:val="22"/>
          <w:szCs w:val="22"/>
        </w:rPr>
      </w:pPr>
      <w:r w:rsidRPr="008A569F">
        <w:rPr>
          <w:rFonts w:ascii="Cambria" w:hAnsi="Cambria"/>
          <w:sz w:val="22"/>
          <w:szCs w:val="22"/>
          <w:u w:val="single"/>
        </w:rPr>
        <w:t>En la región Central Sur</w:t>
      </w:r>
      <w:r w:rsidRPr="008A569F">
        <w:rPr>
          <w:rFonts w:ascii="Cambria" w:hAnsi="Cambria"/>
          <w:sz w:val="22"/>
          <w:szCs w:val="22"/>
        </w:rPr>
        <w:t xml:space="preserve">. En relación con las medidas de adaptación al cambio climático, la AEA de Santa Ana en coordinación con los productores (as) y sus organizaciones promovieron , procesos de capacitación en la utilización de sistemas de riego por goteo y micro-aspersión, a efecto de racionalizar el uso del agua, para mitigar los efectos del cambio climático en el cultivo.  </w:t>
      </w:r>
    </w:p>
    <w:p w:rsidR="00125878" w:rsidRPr="008A569F" w:rsidRDefault="00125878" w:rsidP="00125878">
      <w:pPr>
        <w:pStyle w:val="NormalWeb"/>
        <w:rPr>
          <w:rFonts w:ascii="Cambria" w:hAnsi="Cambria"/>
          <w:sz w:val="22"/>
          <w:szCs w:val="22"/>
        </w:rPr>
      </w:pPr>
      <w:r w:rsidRPr="008A569F">
        <w:rPr>
          <w:rFonts w:ascii="Cambria" w:hAnsi="Cambria"/>
          <w:sz w:val="22"/>
          <w:szCs w:val="22"/>
        </w:rPr>
        <w:t xml:space="preserve">A esto se suma otro factor positivo, que es el desarrollo de la Feria de la Cebolla, la cual se ha convertido en un punto de encuentro de productores (as) y consumidores, para dar a conocer la calidad de la cebolla y mejorar su promoción, como un alimento de propiedades nutritivas, crear nuevas redes de comercialización, convocar a consumidores de zonas, que, habitualmente, no visitan la región, potenciar el producto local y conocer la opinión de los consumidores sobre la calidad del producto  </w:t>
      </w:r>
    </w:p>
    <w:p w:rsidR="00125878" w:rsidRPr="008A569F" w:rsidRDefault="00125878" w:rsidP="00125878">
      <w:pPr>
        <w:pStyle w:val="NormalWeb"/>
        <w:rPr>
          <w:rFonts w:ascii="Cambria" w:hAnsi="Cambria"/>
          <w:sz w:val="22"/>
          <w:szCs w:val="22"/>
        </w:rPr>
      </w:pPr>
      <w:r w:rsidRPr="008A569F">
        <w:rPr>
          <w:rFonts w:ascii="Cambria" w:hAnsi="Cambria"/>
          <w:sz w:val="22"/>
          <w:szCs w:val="22"/>
        </w:rPr>
        <w:t xml:space="preserve">Asimismo, uno de los principales logros de la AEA de Santa Ana y el Centro Agrícola Cantonal de Santa Ana ha sido el resultado alcanzado en la gestión de La Feria de la Cebolla, que, comercializó alrededor de 200.000.00 kilos, de cebolla, para una venta de ₵ 240.000.000.00 (doscientos cuarenta millones de colones) con la participación de 22 unidades familiares. Lo cual refleja, el avance en el grado de coordinación y eficiencia interinstitucional, para promover una estrategia de generación de oportunidades comerciales, que agiliza la transacción de productos, dinamiza la economía local y fomenta el desarrollo del territorio.    </w:t>
      </w:r>
    </w:p>
    <w:p w:rsidR="00515233" w:rsidRDefault="00125878" w:rsidP="00125878">
      <w:pPr>
        <w:pStyle w:val="NormalWeb"/>
        <w:rPr>
          <w:rFonts w:ascii="Cambria" w:hAnsi="Cambria"/>
          <w:sz w:val="22"/>
          <w:szCs w:val="22"/>
        </w:rPr>
      </w:pPr>
      <w:r w:rsidRPr="008A569F">
        <w:rPr>
          <w:rFonts w:ascii="Cambria" w:hAnsi="Cambria"/>
          <w:sz w:val="22"/>
          <w:szCs w:val="22"/>
        </w:rPr>
        <w:t xml:space="preserve">Los avances más importantes en el cultivo de la cebolla se manifiestan en: el manejo adecuado de los recursos del sistema de producción, los procesos de capacitación de productores (as) la adopción de tecnología, gestión en inversión para la modernización de los sistemas de riego. </w:t>
      </w:r>
      <w:proofErr w:type="gramStart"/>
      <w:r w:rsidRPr="008A569F">
        <w:rPr>
          <w:rFonts w:ascii="Cambria" w:hAnsi="Cambria"/>
          <w:sz w:val="22"/>
          <w:szCs w:val="22"/>
        </w:rPr>
        <w:t>las</w:t>
      </w:r>
      <w:proofErr w:type="gramEnd"/>
      <w:r w:rsidRPr="008A569F">
        <w:rPr>
          <w:rFonts w:ascii="Cambria" w:hAnsi="Cambria"/>
          <w:sz w:val="22"/>
          <w:szCs w:val="22"/>
        </w:rPr>
        <w:t xml:space="preserve"> medidas de mitigación y adaptación al cambio climático. </w:t>
      </w:r>
    </w:p>
    <w:p w:rsidR="002303B4" w:rsidRDefault="00515233" w:rsidP="00515233">
      <w:pPr>
        <w:spacing w:before="100" w:beforeAutospacing="1" w:after="100" w:afterAutospacing="1" w:line="240" w:lineRule="auto"/>
        <w:rPr>
          <w:rFonts w:ascii="Cambria" w:eastAsia="Times New Roman" w:hAnsi="Cambria"/>
          <w:lang w:eastAsia="es-CR"/>
        </w:rPr>
      </w:pPr>
      <w:r w:rsidRPr="00515233">
        <w:rPr>
          <w:rFonts w:ascii="Cambria" w:eastAsia="Times New Roman" w:hAnsi="Cambria"/>
          <w:b/>
          <w:lang w:eastAsia="es-CR"/>
        </w:rPr>
        <w:t>En la región Central Occidental</w:t>
      </w:r>
      <w:r w:rsidRPr="00515233">
        <w:rPr>
          <w:rFonts w:ascii="Cambria" w:eastAsia="Times New Roman" w:hAnsi="Cambria"/>
          <w:lang w:eastAsia="es-CR"/>
        </w:rPr>
        <w:t xml:space="preserve"> Se realizó en el transcurso del año tres censos de cebolla en todo el territorio de atención de la agencia que incluye a más de 35 productores de este tubérculo. En estos censos se ha recogido la información de lugar, época de siembra, rendimientos esperados, área y datos del productor, con estos datos se ha manejado la base de datos nacional como insumo para la altas autoridades del ministerio y se ha proporcionado información también a los productores sobre los resultados para que ellos logren tomar mejores decisiones sobre los momentos de siembra y de </w:t>
      </w:r>
    </w:p>
    <w:p w:rsidR="00515233" w:rsidRPr="00515233" w:rsidRDefault="00515233" w:rsidP="00515233">
      <w:pPr>
        <w:spacing w:before="100" w:beforeAutospacing="1" w:after="100" w:afterAutospacing="1" w:line="240" w:lineRule="auto"/>
        <w:rPr>
          <w:rFonts w:ascii="Cambria" w:eastAsia="Times New Roman" w:hAnsi="Cambria"/>
          <w:lang w:eastAsia="es-CR"/>
        </w:rPr>
      </w:pPr>
      <w:proofErr w:type="gramStart"/>
      <w:r w:rsidRPr="00515233">
        <w:rPr>
          <w:rFonts w:ascii="Cambria" w:eastAsia="Times New Roman" w:hAnsi="Cambria"/>
          <w:lang w:eastAsia="es-CR"/>
        </w:rPr>
        <w:t>cosecha</w:t>
      </w:r>
      <w:proofErr w:type="gramEnd"/>
      <w:r w:rsidRPr="00515233">
        <w:rPr>
          <w:rFonts w:ascii="Cambria" w:eastAsia="Times New Roman" w:hAnsi="Cambria"/>
          <w:lang w:eastAsia="es-CR"/>
        </w:rPr>
        <w:t xml:space="preserve">. Actualmente la información se comparte trimestralmente con más de 100 productores a través del chat de la agencia y con las autoridades superiores. En el presente año, se han realizado 132 siembras, para un área de 113.7 manzanas y una producción esperada de 2943 toneladas. Los rendimientos en este cultivo superan los 30.000 kilos por hectárea, además parte de la producción sale como cebolla verde, la cual se vende en rollo, generalmente de tres cebollas con sus hojas verdes, las cuales se consumen en totalidad. </w:t>
      </w:r>
    </w:p>
    <w:p w:rsidR="00515233" w:rsidRPr="00515233" w:rsidRDefault="00515233" w:rsidP="00515233">
      <w:pPr>
        <w:spacing w:before="100" w:beforeAutospacing="1" w:after="100" w:afterAutospacing="1" w:line="240" w:lineRule="auto"/>
        <w:rPr>
          <w:rFonts w:ascii="Cambria" w:eastAsia="Times New Roman" w:hAnsi="Cambria"/>
          <w:lang w:eastAsia="es-CR"/>
        </w:rPr>
      </w:pPr>
      <w:r w:rsidRPr="00515233">
        <w:rPr>
          <w:rFonts w:ascii="Cambria" w:eastAsia="Times New Roman" w:hAnsi="Cambria"/>
          <w:lang w:eastAsia="es-CR"/>
        </w:rPr>
        <w:lastRenderedPageBreak/>
        <w:t xml:space="preserve">Se ha dado asistencia a los productores atendidos por la agencia en lo referente al manejo de problemas ocasionados por plagas y enfermedades. Para esto se ha llevado a capacitaciones a algunos productores para que puedan tomar mejores decisiones, también a través de la asistencia de campo se solucionado problemas como la mosca de la cebolla, mildiu, trips y otras plagas como nematodos y raíz rosada que afectan a los productores. A través de esta asistencia también se ha promovido el uso adecuado de agroquímicos y productos banda verde o de </w:t>
      </w:r>
      <w:proofErr w:type="gramStart"/>
      <w:r w:rsidRPr="00515233">
        <w:rPr>
          <w:rFonts w:ascii="Cambria" w:eastAsia="Times New Roman" w:hAnsi="Cambria"/>
          <w:lang w:eastAsia="es-CR"/>
        </w:rPr>
        <w:t>categoría orgánicos y biológicos</w:t>
      </w:r>
      <w:proofErr w:type="gramEnd"/>
      <w:r w:rsidRPr="00515233">
        <w:rPr>
          <w:rFonts w:ascii="Cambria" w:eastAsia="Times New Roman" w:hAnsi="Cambria"/>
          <w:lang w:eastAsia="es-CR"/>
        </w:rPr>
        <w:t xml:space="preserve">. </w:t>
      </w:r>
    </w:p>
    <w:p w:rsidR="00125878" w:rsidRPr="009D60DF" w:rsidRDefault="00125878" w:rsidP="00125878">
      <w:pPr>
        <w:pStyle w:val="NormalWeb"/>
        <w:rPr>
          <w:rFonts w:ascii="Cambria" w:hAnsi="Cambria"/>
          <w:b/>
          <w:sz w:val="28"/>
          <w:szCs w:val="28"/>
        </w:rPr>
      </w:pPr>
      <w:r w:rsidRPr="009D60DF">
        <w:rPr>
          <w:rFonts w:ascii="Cambria" w:hAnsi="Cambria"/>
          <w:b/>
          <w:sz w:val="28"/>
          <w:szCs w:val="28"/>
        </w:rPr>
        <w:t xml:space="preserve"> </w:t>
      </w:r>
      <w:r w:rsidR="009D60DF" w:rsidRPr="009D60DF">
        <w:rPr>
          <w:rFonts w:ascii="Cambria" w:hAnsi="Cambria"/>
          <w:b/>
          <w:sz w:val="28"/>
          <w:szCs w:val="28"/>
        </w:rPr>
        <w:t>Beneficiarios</w:t>
      </w:r>
      <w:r w:rsidR="009D60DF">
        <w:rPr>
          <w:rFonts w:ascii="Cambria" w:hAnsi="Cambria"/>
          <w:b/>
          <w:sz w:val="28"/>
          <w:szCs w:val="28"/>
        </w:rPr>
        <w:t xml:space="preserve"> 800 Productores.</w:t>
      </w:r>
    </w:p>
    <w:p w:rsidR="00125878" w:rsidRPr="008A569F" w:rsidRDefault="00125878" w:rsidP="00125878">
      <w:pPr>
        <w:pStyle w:val="NormalWeb"/>
        <w:rPr>
          <w:rFonts w:ascii="Cambria" w:hAnsi="Cambria"/>
          <w:sz w:val="22"/>
          <w:szCs w:val="22"/>
        </w:rPr>
      </w:pPr>
    </w:p>
    <w:p w:rsidR="009837DE" w:rsidRPr="008A569F" w:rsidRDefault="009837DE" w:rsidP="00925948">
      <w:pPr>
        <w:spacing w:after="0"/>
        <w:contextualSpacing/>
        <w:rPr>
          <w:rFonts w:ascii="Cambria" w:hAnsi="Cambria"/>
        </w:rPr>
      </w:pPr>
    </w:p>
    <w:p w:rsidR="00866C7A" w:rsidRPr="004C7C61" w:rsidRDefault="00866C7A" w:rsidP="00925948">
      <w:pPr>
        <w:pStyle w:val="Ttulo3"/>
        <w:pBdr>
          <w:bottom w:val="single" w:sz="4" w:space="1" w:color="auto"/>
        </w:pBdr>
        <w:rPr>
          <w:sz w:val="24"/>
          <w:szCs w:val="24"/>
        </w:rPr>
      </w:pPr>
      <w:bookmarkStart w:id="39" w:name="_Toc483816692"/>
      <w:r w:rsidRPr="00B94178">
        <w:rPr>
          <w:sz w:val="24"/>
          <w:szCs w:val="24"/>
        </w:rPr>
        <w:t>Carne de Res y leche de vaca</w:t>
      </w:r>
      <w:bookmarkEnd w:id="39"/>
    </w:p>
    <w:tbl>
      <w:tblPr>
        <w:tblStyle w:val="Listavistosa-nfasis3"/>
        <w:tblpPr w:leftFromText="141" w:rightFromText="141" w:vertAnchor="text" w:horzAnchor="margin" w:tblpXSpec="right" w:tblpY="1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01"/>
        <w:gridCol w:w="1134"/>
        <w:gridCol w:w="992"/>
        <w:gridCol w:w="1134"/>
        <w:gridCol w:w="1134"/>
      </w:tblGrid>
      <w:tr w:rsidR="009F787D" w:rsidRPr="001F78C4" w:rsidTr="009F787D">
        <w:trPr>
          <w:cnfStyle w:val="100000000000" w:firstRow="1" w:lastRow="0" w:firstColumn="0" w:lastColumn="0" w:oddVBand="0" w:evenVBand="0" w:oddHBand="0" w:evenHBand="0" w:firstRowFirstColumn="0" w:firstRowLastColumn="0" w:lastRowFirstColumn="0" w:lastRowLastColumn="0"/>
        </w:trPr>
        <w:tc>
          <w:tcPr>
            <w:tcW w:w="1101" w:type="dxa"/>
            <w:tcBorders>
              <w:bottom w:val="none" w:sz="0" w:space="0" w:color="auto"/>
            </w:tcBorders>
            <w:shd w:val="clear" w:color="auto" w:fill="538135" w:themeFill="accent6" w:themeFillShade="BF"/>
            <w:vAlign w:val="center"/>
            <w:hideMark/>
          </w:tcPr>
          <w:p w:rsidR="009F787D" w:rsidRPr="001F78C4" w:rsidRDefault="009F787D" w:rsidP="009F787D">
            <w:pPr>
              <w:spacing w:after="0"/>
              <w:jc w:val="right"/>
              <w:textAlignment w:val="center"/>
              <w:rPr>
                <w:rFonts w:ascii="Arial Narrow" w:eastAsia="Times New Roman" w:hAnsi="Arial Narrow" w:cs="Arial"/>
                <w:sz w:val="18"/>
                <w:szCs w:val="18"/>
              </w:rPr>
            </w:pPr>
            <w:r w:rsidRPr="001F78C4">
              <w:rPr>
                <w:rFonts w:ascii="Arial Narrow" w:eastAsia="Times New Roman" w:hAnsi="Arial Narrow" w:cs="Arial"/>
                <w:sz w:val="18"/>
                <w:szCs w:val="18"/>
              </w:rPr>
              <w:t>Producto</w:t>
            </w:r>
          </w:p>
        </w:tc>
        <w:tc>
          <w:tcPr>
            <w:tcW w:w="1134" w:type="dxa"/>
            <w:tcBorders>
              <w:bottom w:val="none" w:sz="0" w:space="0" w:color="auto"/>
            </w:tcBorders>
            <w:shd w:val="clear" w:color="auto" w:fill="538135" w:themeFill="accent6" w:themeFillShade="BF"/>
            <w:vAlign w:val="center"/>
            <w:hideMark/>
          </w:tcPr>
          <w:p w:rsidR="009F787D" w:rsidRPr="001F78C4" w:rsidRDefault="009F787D" w:rsidP="009F787D">
            <w:pPr>
              <w:spacing w:after="0"/>
              <w:jc w:val="center"/>
              <w:textAlignment w:val="center"/>
              <w:rPr>
                <w:rFonts w:ascii="Arial Narrow" w:eastAsia="Times New Roman" w:hAnsi="Arial Narrow" w:cs="Arial"/>
                <w:sz w:val="18"/>
                <w:szCs w:val="18"/>
              </w:rPr>
            </w:pPr>
            <w:r w:rsidRPr="001F78C4">
              <w:rPr>
                <w:rFonts w:ascii="Arial Narrow" w:eastAsia="Times New Roman" w:hAnsi="Arial Narrow" w:cs="Arial"/>
                <w:sz w:val="18"/>
                <w:szCs w:val="18"/>
              </w:rPr>
              <w:t>Indicador</w:t>
            </w:r>
          </w:p>
        </w:tc>
        <w:tc>
          <w:tcPr>
            <w:tcW w:w="992" w:type="dxa"/>
            <w:tcBorders>
              <w:bottom w:val="none" w:sz="0" w:space="0" w:color="auto"/>
            </w:tcBorders>
            <w:shd w:val="clear" w:color="auto" w:fill="538135" w:themeFill="accent6" w:themeFillShade="BF"/>
            <w:vAlign w:val="center"/>
            <w:hideMark/>
          </w:tcPr>
          <w:p w:rsidR="009F787D" w:rsidRPr="001F78C4" w:rsidRDefault="009F787D" w:rsidP="00B62686">
            <w:pPr>
              <w:spacing w:after="0"/>
              <w:jc w:val="center"/>
              <w:textAlignment w:val="center"/>
              <w:rPr>
                <w:rFonts w:ascii="Arial Narrow" w:eastAsia="Times New Roman" w:hAnsi="Arial Narrow" w:cs="Arial"/>
                <w:sz w:val="18"/>
                <w:szCs w:val="18"/>
              </w:rPr>
            </w:pPr>
            <w:r w:rsidRPr="001F78C4">
              <w:rPr>
                <w:rFonts w:ascii="Arial Narrow" w:eastAsia="Times New Roman" w:hAnsi="Arial Narrow" w:cs="Arial"/>
                <w:sz w:val="18"/>
                <w:szCs w:val="18"/>
              </w:rPr>
              <w:t>Meta6</w:t>
            </w:r>
          </w:p>
        </w:tc>
        <w:tc>
          <w:tcPr>
            <w:tcW w:w="1134" w:type="dxa"/>
            <w:tcBorders>
              <w:bottom w:val="none" w:sz="0" w:space="0" w:color="auto"/>
            </w:tcBorders>
            <w:shd w:val="clear" w:color="auto" w:fill="538135" w:themeFill="accent6" w:themeFillShade="BF"/>
            <w:vAlign w:val="center"/>
            <w:hideMark/>
          </w:tcPr>
          <w:p w:rsidR="009F787D" w:rsidRPr="001F78C4" w:rsidRDefault="009F787D" w:rsidP="00B62686">
            <w:pPr>
              <w:spacing w:after="0"/>
              <w:jc w:val="center"/>
              <w:textAlignment w:val="center"/>
              <w:rPr>
                <w:rFonts w:ascii="Arial Narrow" w:eastAsia="Times New Roman" w:hAnsi="Arial Narrow" w:cs="Arial"/>
                <w:sz w:val="18"/>
                <w:szCs w:val="18"/>
              </w:rPr>
            </w:pPr>
            <w:r w:rsidRPr="001F78C4">
              <w:rPr>
                <w:rFonts w:ascii="Arial Narrow" w:eastAsia="Times New Roman" w:hAnsi="Arial Narrow" w:cs="Arial"/>
                <w:sz w:val="18"/>
                <w:szCs w:val="18"/>
              </w:rPr>
              <w:t xml:space="preserve">Logro </w:t>
            </w:r>
          </w:p>
        </w:tc>
        <w:tc>
          <w:tcPr>
            <w:tcW w:w="1134" w:type="dxa"/>
            <w:tcBorders>
              <w:bottom w:val="none" w:sz="0" w:space="0" w:color="auto"/>
            </w:tcBorders>
            <w:shd w:val="clear" w:color="auto" w:fill="538135" w:themeFill="accent6" w:themeFillShade="BF"/>
            <w:vAlign w:val="center"/>
            <w:hideMark/>
          </w:tcPr>
          <w:p w:rsidR="009F787D" w:rsidRPr="001F78C4" w:rsidRDefault="009F787D" w:rsidP="009F787D">
            <w:pPr>
              <w:spacing w:after="0"/>
              <w:jc w:val="center"/>
              <w:textAlignment w:val="center"/>
              <w:rPr>
                <w:rFonts w:ascii="Arial Narrow" w:eastAsia="Times New Roman" w:hAnsi="Arial Narrow" w:cs="Arial"/>
                <w:sz w:val="18"/>
                <w:szCs w:val="18"/>
              </w:rPr>
            </w:pPr>
            <w:r w:rsidRPr="001F78C4">
              <w:rPr>
                <w:rFonts w:ascii="Arial Narrow" w:eastAsia="Times New Roman" w:hAnsi="Arial Narrow" w:cs="Arial"/>
                <w:sz w:val="18"/>
                <w:szCs w:val="18"/>
              </w:rPr>
              <w:t>%</w:t>
            </w:r>
          </w:p>
        </w:tc>
      </w:tr>
      <w:tr w:rsidR="009F787D" w:rsidRPr="001F78C4" w:rsidTr="009F787D">
        <w:trPr>
          <w:cnfStyle w:val="000000100000" w:firstRow="0" w:lastRow="0" w:firstColumn="0" w:lastColumn="0" w:oddVBand="0" w:evenVBand="0" w:oddHBand="1" w:evenHBand="0" w:firstRowFirstColumn="0" w:firstRowLastColumn="0" w:lastRowFirstColumn="0" w:lastRowLastColumn="0"/>
        </w:trPr>
        <w:tc>
          <w:tcPr>
            <w:tcW w:w="1101" w:type="dxa"/>
            <w:shd w:val="clear" w:color="auto" w:fill="D9D9D9" w:themeFill="background1" w:themeFillShade="D9"/>
            <w:vAlign w:val="center"/>
          </w:tcPr>
          <w:p w:rsidR="009F787D" w:rsidRPr="001F78C4" w:rsidRDefault="009F787D" w:rsidP="009F787D">
            <w:pPr>
              <w:spacing w:after="0" w:line="240" w:lineRule="auto"/>
              <w:jc w:val="center"/>
              <w:textAlignment w:val="center"/>
              <w:rPr>
                <w:rFonts w:ascii="Arial Narrow" w:eastAsia="Times New Roman" w:hAnsi="Arial Narrow" w:cs="Arial"/>
                <w:color w:val="auto"/>
                <w:sz w:val="18"/>
                <w:szCs w:val="18"/>
              </w:rPr>
            </w:pPr>
            <w:r w:rsidRPr="001F78C4">
              <w:rPr>
                <w:rFonts w:ascii="Arial Narrow" w:eastAsia="Times New Roman" w:hAnsi="Arial Narrow" w:cs="Arial"/>
                <w:color w:val="auto"/>
                <w:sz w:val="18"/>
                <w:szCs w:val="18"/>
              </w:rPr>
              <w:t>Leche de Vaca</w:t>
            </w:r>
          </w:p>
        </w:tc>
        <w:tc>
          <w:tcPr>
            <w:tcW w:w="1134" w:type="dxa"/>
            <w:shd w:val="clear" w:color="auto" w:fill="D9D9D9" w:themeFill="background1" w:themeFillShade="D9"/>
            <w:vAlign w:val="center"/>
          </w:tcPr>
          <w:p w:rsidR="009F787D" w:rsidRPr="001F78C4" w:rsidRDefault="009F787D" w:rsidP="009F787D">
            <w:pPr>
              <w:spacing w:after="0" w:line="240" w:lineRule="auto"/>
              <w:jc w:val="center"/>
              <w:textAlignment w:val="center"/>
              <w:rPr>
                <w:rFonts w:ascii="Arial Narrow" w:eastAsia="Times New Roman" w:hAnsi="Arial Narrow" w:cs="Arial"/>
                <w:color w:val="auto"/>
                <w:sz w:val="18"/>
                <w:szCs w:val="18"/>
              </w:rPr>
            </w:pPr>
            <w:r w:rsidRPr="001F78C4">
              <w:rPr>
                <w:rFonts w:ascii="Arial Narrow" w:eastAsia="Times New Roman" w:hAnsi="Arial Narrow" w:cs="Arial"/>
                <w:color w:val="auto"/>
                <w:sz w:val="18"/>
                <w:szCs w:val="18"/>
              </w:rPr>
              <w:t>k/ha/día</w:t>
            </w:r>
          </w:p>
        </w:tc>
        <w:tc>
          <w:tcPr>
            <w:tcW w:w="992" w:type="dxa"/>
            <w:shd w:val="clear" w:color="auto" w:fill="D9D9D9" w:themeFill="background1" w:themeFillShade="D9"/>
            <w:vAlign w:val="center"/>
          </w:tcPr>
          <w:p w:rsidR="009F787D" w:rsidRPr="001F78C4" w:rsidRDefault="00B62686" w:rsidP="009F787D">
            <w:pPr>
              <w:spacing w:after="0" w:line="240" w:lineRule="auto"/>
              <w:jc w:val="center"/>
              <w:textAlignment w:val="center"/>
              <w:rPr>
                <w:rFonts w:ascii="Arial Narrow" w:eastAsia="Times New Roman" w:hAnsi="Arial Narrow" w:cs="Arial"/>
                <w:color w:val="auto"/>
                <w:sz w:val="18"/>
                <w:szCs w:val="18"/>
              </w:rPr>
            </w:pPr>
            <w:r>
              <w:rPr>
                <w:rFonts w:ascii="Arial Narrow" w:eastAsia="Times New Roman" w:hAnsi="Arial Narrow" w:cs="Arial"/>
                <w:color w:val="auto"/>
                <w:sz w:val="18"/>
                <w:szCs w:val="18"/>
              </w:rPr>
              <w:t>0.91</w:t>
            </w:r>
            <w:r w:rsidR="009F787D" w:rsidRPr="001F78C4">
              <w:rPr>
                <w:rFonts w:ascii="Arial Narrow" w:eastAsia="Times New Roman" w:hAnsi="Arial Narrow" w:cs="Arial"/>
                <w:color w:val="auto"/>
                <w:sz w:val="18"/>
                <w:szCs w:val="18"/>
              </w:rPr>
              <w:t xml:space="preserve"> </w:t>
            </w:r>
            <w:r w:rsidR="009F787D" w:rsidRPr="001F78C4">
              <w:rPr>
                <w:rFonts w:ascii="Arial Narrow" w:hAnsi="Arial Narrow" w:cs="Arial"/>
                <w:color w:val="auto"/>
                <w:sz w:val="18"/>
                <w:szCs w:val="18"/>
              </w:rPr>
              <w:t xml:space="preserve"> kg/ha/dìa</w:t>
            </w:r>
          </w:p>
        </w:tc>
        <w:tc>
          <w:tcPr>
            <w:tcW w:w="1134" w:type="dxa"/>
            <w:shd w:val="clear" w:color="auto" w:fill="D9D9D9" w:themeFill="background1" w:themeFillShade="D9"/>
            <w:vAlign w:val="center"/>
          </w:tcPr>
          <w:p w:rsidR="009F787D" w:rsidRPr="001F78C4" w:rsidRDefault="00B62686" w:rsidP="009F787D">
            <w:pPr>
              <w:spacing w:after="0" w:line="240" w:lineRule="auto"/>
              <w:jc w:val="center"/>
              <w:textAlignment w:val="center"/>
              <w:rPr>
                <w:rFonts w:ascii="Arial Narrow" w:eastAsia="Times New Roman" w:hAnsi="Arial Narrow" w:cs="Arial"/>
                <w:color w:val="auto"/>
                <w:sz w:val="18"/>
                <w:szCs w:val="18"/>
              </w:rPr>
            </w:pPr>
            <w:r>
              <w:rPr>
                <w:rFonts w:ascii="Arial Narrow" w:hAnsi="Arial Narrow" w:cs="Arial"/>
                <w:color w:val="auto"/>
                <w:sz w:val="18"/>
                <w:szCs w:val="18"/>
              </w:rPr>
              <w:t>0.85</w:t>
            </w:r>
            <w:r w:rsidR="009F787D" w:rsidRPr="001F78C4">
              <w:rPr>
                <w:rFonts w:ascii="Arial Narrow" w:hAnsi="Arial Narrow" w:cs="Arial"/>
                <w:color w:val="auto"/>
                <w:sz w:val="18"/>
                <w:szCs w:val="18"/>
              </w:rPr>
              <w:t>kg/ ha/día</w:t>
            </w:r>
          </w:p>
        </w:tc>
        <w:tc>
          <w:tcPr>
            <w:tcW w:w="1134" w:type="dxa"/>
            <w:shd w:val="clear" w:color="auto" w:fill="D9D9D9" w:themeFill="background1" w:themeFillShade="D9"/>
            <w:vAlign w:val="center"/>
          </w:tcPr>
          <w:p w:rsidR="009F787D" w:rsidRPr="001F78C4" w:rsidRDefault="00B62686" w:rsidP="009F787D">
            <w:pPr>
              <w:spacing w:after="0" w:line="240" w:lineRule="auto"/>
              <w:jc w:val="center"/>
              <w:textAlignment w:val="bottom"/>
              <w:rPr>
                <w:rFonts w:ascii="Arial Narrow" w:eastAsia="Times New Roman" w:hAnsi="Arial Narrow" w:cs="Arial"/>
                <w:color w:val="auto"/>
                <w:sz w:val="18"/>
                <w:szCs w:val="18"/>
              </w:rPr>
            </w:pPr>
            <w:r>
              <w:rPr>
                <w:rFonts w:ascii="Arial Narrow" w:eastAsia="Times New Roman" w:hAnsi="Arial Narrow" w:cs="Arial"/>
                <w:color w:val="auto"/>
                <w:sz w:val="18"/>
                <w:szCs w:val="18"/>
              </w:rPr>
              <w:t>93</w:t>
            </w:r>
          </w:p>
        </w:tc>
      </w:tr>
      <w:tr w:rsidR="00C80380" w:rsidRPr="001F78C4" w:rsidTr="007376E7">
        <w:tc>
          <w:tcPr>
            <w:tcW w:w="1101" w:type="dxa"/>
            <w:shd w:val="clear" w:color="auto" w:fill="D9D9D9" w:themeFill="background1" w:themeFillShade="D9"/>
            <w:vAlign w:val="center"/>
          </w:tcPr>
          <w:p w:rsidR="00C80380" w:rsidRPr="001F78C4" w:rsidRDefault="00C80380" w:rsidP="00C80380">
            <w:pPr>
              <w:spacing w:after="0" w:line="240" w:lineRule="auto"/>
              <w:jc w:val="center"/>
              <w:textAlignment w:val="center"/>
              <w:rPr>
                <w:rFonts w:ascii="Arial Narrow" w:eastAsia="Times New Roman" w:hAnsi="Arial Narrow" w:cs="Arial"/>
                <w:color w:val="auto"/>
                <w:sz w:val="18"/>
                <w:szCs w:val="18"/>
              </w:rPr>
            </w:pPr>
            <w:r w:rsidRPr="001F78C4">
              <w:rPr>
                <w:rFonts w:ascii="Arial Narrow" w:eastAsia="Times New Roman" w:hAnsi="Arial Narrow" w:cs="Arial"/>
                <w:color w:val="auto"/>
                <w:sz w:val="18"/>
                <w:szCs w:val="18"/>
              </w:rPr>
              <w:t>carne</w:t>
            </w:r>
          </w:p>
        </w:tc>
        <w:tc>
          <w:tcPr>
            <w:tcW w:w="1134" w:type="dxa"/>
            <w:shd w:val="clear" w:color="auto" w:fill="D9D9D9" w:themeFill="background1" w:themeFillShade="D9"/>
            <w:vAlign w:val="center"/>
          </w:tcPr>
          <w:p w:rsidR="00C80380" w:rsidRPr="001F78C4" w:rsidRDefault="00C80380" w:rsidP="00C80380">
            <w:pPr>
              <w:spacing w:after="0" w:line="240" w:lineRule="auto"/>
              <w:jc w:val="center"/>
              <w:textAlignment w:val="center"/>
              <w:rPr>
                <w:rFonts w:ascii="Arial Narrow" w:eastAsia="Times New Roman" w:hAnsi="Arial Narrow" w:cs="Arial"/>
                <w:color w:val="auto"/>
                <w:sz w:val="18"/>
                <w:szCs w:val="18"/>
              </w:rPr>
            </w:pPr>
            <w:r w:rsidRPr="001F78C4">
              <w:rPr>
                <w:rFonts w:ascii="Arial Narrow" w:eastAsia="Times New Roman" w:hAnsi="Arial Narrow" w:cs="Arial"/>
                <w:color w:val="auto"/>
                <w:sz w:val="18"/>
                <w:szCs w:val="18"/>
              </w:rPr>
              <w:t>k/ha/día</w:t>
            </w:r>
          </w:p>
        </w:tc>
        <w:tc>
          <w:tcPr>
            <w:tcW w:w="992" w:type="dxa"/>
            <w:shd w:val="clear" w:color="auto" w:fill="D9D9D9" w:themeFill="background1" w:themeFillShade="D9"/>
            <w:vAlign w:val="center"/>
          </w:tcPr>
          <w:p w:rsidR="00C80380" w:rsidRPr="001F78C4" w:rsidRDefault="00B62686" w:rsidP="00C80380">
            <w:pPr>
              <w:contextualSpacing/>
              <w:jc w:val="center"/>
              <w:rPr>
                <w:rFonts w:ascii="Arial Narrow" w:eastAsia="Times New Roman" w:hAnsi="Arial Narrow" w:cs="Arial"/>
                <w:color w:val="auto"/>
                <w:sz w:val="18"/>
                <w:szCs w:val="18"/>
              </w:rPr>
            </w:pPr>
            <w:r>
              <w:rPr>
                <w:rFonts w:ascii="Arial Narrow" w:eastAsia="Times New Roman" w:hAnsi="Arial Narrow" w:cs="Arial"/>
                <w:color w:val="auto"/>
                <w:sz w:val="18"/>
                <w:szCs w:val="18"/>
              </w:rPr>
              <w:t>189.6</w:t>
            </w:r>
            <w:r w:rsidR="00C80380" w:rsidRPr="001F78C4">
              <w:rPr>
                <w:rFonts w:ascii="Arial Narrow" w:eastAsia="Times New Roman" w:hAnsi="Arial Narrow" w:cs="Arial"/>
                <w:color w:val="auto"/>
                <w:sz w:val="18"/>
                <w:szCs w:val="18"/>
              </w:rPr>
              <w:t>, kg/ha/día</w:t>
            </w:r>
          </w:p>
        </w:tc>
        <w:tc>
          <w:tcPr>
            <w:tcW w:w="1134" w:type="dxa"/>
            <w:shd w:val="clear" w:color="auto" w:fill="D9D9D9" w:themeFill="background1" w:themeFillShade="D9"/>
            <w:vAlign w:val="center"/>
          </w:tcPr>
          <w:p w:rsidR="00C80380" w:rsidRPr="001F78C4" w:rsidRDefault="00B62686" w:rsidP="00C80380">
            <w:pPr>
              <w:contextualSpacing/>
              <w:jc w:val="center"/>
              <w:rPr>
                <w:rFonts w:ascii="Arial Narrow" w:eastAsia="Times New Roman" w:hAnsi="Arial Narrow" w:cs="Arial"/>
                <w:color w:val="auto"/>
                <w:sz w:val="18"/>
                <w:szCs w:val="18"/>
              </w:rPr>
            </w:pPr>
            <w:r>
              <w:rPr>
                <w:rFonts w:ascii="Arial Narrow" w:eastAsia="Times New Roman" w:hAnsi="Arial Narrow" w:cs="Arial"/>
                <w:color w:val="auto"/>
                <w:sz w:val="18"/>
                <w:szCs w:val="18"/>
              </w:rPr>
              <w:t>152.5</w:t>
            </w:r>
            <w:r w:rsidR="00C80380" w:rsidRPr="001F78C4">
              <w:rPr>
                <w:rFonts w:ascii="Arial Narrow" w:eastAsia="Times New Roman" w:hAnsi="Arial Narrow" w:cs="Arial"/>
                <w:color w:val="auto"/>
                <w:sz w:val="18"/>
                <w:szCs w:val="18"/>
              </w:rPr>
              <w:t>kg/ ha/día.</w:t>
            </w:r>
          </w:p>
        </w:tc>
        <w:tc>
          <w:tcPr>
            <w:tcW w:w="1134" w:type="dxa"/>
            <w:shd w:val="clear" w:color="auto" w:fill="D9D9D9" w:themeFill="background1" w:themeFillShade="D9"/>
          </w:tcPr>
          <w:p w:rsidR="00C80380" w:rsidRDefault="00B62686" w:rsidP="00C80380">
            <w:pPr>
              <w:contextualSpacing/>
              <w:jc w:val="center"/>
              <w:rPr>
                <w:rFonts w:ascii="Arial Narrow" w:eastAsia="Times New Roman" w:hAnsi="Arial Narrow" w:cs="Arial"/>
                <w:color w:val="auto"/>
                <w:sz w:val="18"/>
                <w:szCs w:val="18"/>
              </w:rPr>
            </w:pPr>
            <w:r>
              <w:rPr>
                <w:rFonts w:ascii="Arial Narrow" w:eastAsia="Times New Roman" w:hAnsi="Arial Narrow" w:cs="Arial"/>
                <w:color w:val="auto"/>
                <w:sz w:val="18"/>
                <w:szCs w:val="18"/>
              </w:rPr>
              <w:t>87</w:t>
            </w:r>
          </w:p>
          <w:p w:rsidR="008B6E9D" w:rsidRPr="001F78C4" w:rsidRDefault="008B6E9D" w:rsidP="00C80380">
            <w:pPr>
              <w:contextualSpacing/>
              <w:jc w:val="center"/>
              <w:rPr>
                <w:rFonts w:ascii="Arial Narrow" w:eastAsia="Times New Roman" w:hAnsi="Arial Narrow" w:cs="Arial"/>
                <w:color w:val="auto"/>
                <w:sz w:val="18"/>
                <w:szCs w:val="18"/>
              </w:rPr>
            </w:pPr>
          </w:p>
        </w:tc>
      </w:tr>
    </w:tbl>
    <w:p w:rsidR="00925948" w:rsidRPr="00032FA6" w:rsidRDefault="00925948" w:rsidP="00925948">
      <w:pPr>
        <w:spacing w:after="0"/>
        <w:contextualSpacing/>
        <w:rPr>
          <w:rFonts w:ascii="Cambria" w:hAnsi="Cambria"/>
        </w:rPr>
      </w:pPr>
    </w:p>
    <w:p w:rsidR="00866C7A" w:rsidRPr="00032FA6" w:rsidRDefault="008B0CDA" w:rsidP="00925948">
      <w:pPr>
        <w:spacing w:after="0"/>
        <w:contextualSpacing/>
        <w:rPr>
          <w:rFonts w:ascii="Cambria" w:hAnsi="Cambria"/>
        </w:rPr>
      </w:pPr>
      <w:r>
        <w:rPr>
          <w:rFonts w:ascii="Cambria" w:hAnsi="Cambria"/>
        </w:rPr>
        <w:t xml:space="preserve">En el periodo  el </w:t>
      </w:r>
      <w:r w:rsidR="00866C7A" w:rsidRPr="00032FA6">
        <w:rPr>
          <w:rFonts w:ascii="Cambria" w:hAnsi="Cambria"/>
        </w:rPr>
        <w:t xml:space="preserve">  rendimiento de carne es de </w:t>
      </w:r>
      <w:r>
        <w:rPr>
          <w:rFonts w:ascii="Cambria" w:hAnsi="Cambria"/>
        </w:rPr>
        <w:t>152.5</w:t>
      </w:r>
      <w:r w:rsidR="00866C7A" w:rsidRPr="00032FA6">
        <w:rPr>
          <w:rFonts w:ascii="Cambria" w:hAnsi="Cambria"/>
        </w:rPr>
        <w:t xml:space="preserve">  Kg/ha/año, que representa un </w:t>
      </w:r>
      <w:r>
        <w:rPr>
          <w:rFonts w:ascii="Cambria" w:hAnsi="Cambria"/>
        </w:rPr>
        <w:t>8</w:t>
      </w:r>
      <w:r w:rsidR="00866C7A" w:rsidRPr="00032FA6">
        <w:rPr>
          <w:rFonts w:ascii="Cambria" w:hAnsi="Cambria"/>
        </w:rPr>
        <w:t>7,0% de la meta programada.</w:t>
      </w:r>
    </w:p>
    <w:p w:rsidR="00866C7A" w:rsidRPr="00032FA6" w:rsidRDefault="00866C7A" w:rsidP="00925948">
      <w:pPr>
        <w:spacing w:after="0"/>
        <w:contextualSpacing/>
        <w:rPr>
          <w:rFonts w:ascii="Cambria" w:hAnsi="Cambria"/>
        </w:rPr>
      </w:pPr>
    </w:p>
    <w:p w:rsidR="00866C7A" w:rsidRPr="00032FA6" w:rsidRDefault="00866C7A" w:rsidP="00925948">
      <w:pPr>
        <w:spacing w:after="0"/>
        <w:contextualSpacing/>
        <w:rPr>
          <w:rFonts w:ascii="Cambria" w:hAnsi="Cambria"/>
        </w:rPr>
      </w:pPr>
      <w:r w:rsidRPr="00032FA6">
        <w:rPr>
          <w:rFonts w:ascii="Cambria" w:hAnsi="Cambria"/>
        </w:rPr>
        <w:t>La meta alcanzada para leche de vaca es de</w:t>
      </w:r>
      <w:r w:rsidR="008B0CDA">
        <w:rPr>
          <w:rFonts w:ascii="Cambria" w:hAnsi="Cambria"/>
        </w:rPr>
        <w:t xml:space="preserve"> 0</w:t>
      </w:r>
      <w:r w:rsidRPr="00032FA6">
        <w:rPr>
          <w:rFonts w:ascii="Cambria" w:hAnsi="Cambria"/>
        </w:rPr>
        <w:t xml:space="preserve"> </w:t>
      </w:r>
      <w:r w:rsidR="008B0CDA">
        <w:rPr>
          <w:rFonts w:ascii="Cambria" w:hAnsi="Cambria"/>
        </w:rPr>
        <w:t>.85</w:t>
      </w:r>
      <w:r w:rsidRPr="00032FA6">
        <w:rPr>
          <w:rFonts w:ascii="Cambria" w:hAnsi="Cambria"/>
        </w:rPr>
        <w:t xml:space="preserve"> k/ha/día, que representa un </w:t>
      </w:r>
      <w:r w:rsidR="008B0CDA">
        <w:rPr>
          <w:rFonts w:ascii="Cambria" w:hAnsi="Cambria"/>
        </w:rPr>
        <w:t>93</w:t>
      </w:r>
      <w:r w:rsidRPr="00032FA6">
        <w:rPr>
          <w:rFonts w:ascii="Cambria" w:hAnsi="Cambria"/>
        </w:rPr>
        <w:t xml:space="preserve">% de la meta programada.  </w:t>
      </w:r>
    </w:p>
    <w:p w:rsidR="00866C7A" w:rsidRPr="00032FA6" w:rsidRDefault="00866C7A" w:rsidP="00925948">
      <w:pPr>
        <w:spacing w:after="0"/>
        <w:contextualSpacing/>
        <w:rPr>
          <w:rFonts w:ascii="Cambria" w:hAnsi="Cambria"/>
        </w:rPr>
      </w:pPr>
    </w:p>
    <w:p w:rsidR="00866C7A" w:rsidRPr="00032FA6" w:rsidRDefault="00866C7A" w:rsidP="00925948">
      <w:pPr>
        <w:spacing w:after="0"/>
        <w:contextualSpacing/>
        <w:rPr>
          <w:rFonts w:ascii="Cambria" w:hAnsi="Cambria"/>
        </w:rPr>
      </w:pPr>
      <w:r w:rsidRPr="00032FA6">
        <w:rPr>
          <w:rFonts w:ascii="Cambria" w:hAnsi="Cambria"/>
        </w:rPr>
        <w:t xml:space="preserve">Los principales logros en el fomento de la Ganadería de Carne y Leche para el </w:t>
      </w:r>
      <w:r w:rsidR="008B0CDA">
        <w:rPr>
          <w:rFonts w:ascii="Cambria" w:hAnsi="Cambria"/>
        </w:rPr>
        <w:t xml:space="preserve"> periodo </w:t>
      </w:r>
      <w:r w:rsidRPr="00032FA6">
        <w:rPr>
          <w:rFonts w:ascii="Cambria" w:hAnsi="Cambria"/>
        </w:rPr>
        <w:t xml:space="preserve"> se centraron en la implementación de la Política Pública de ganadería, avalada por el sector privado, aprobada por las oficinas ministeriales y el Cons</w:t>
      </w:r>
      <w:r w:rsidR="00C80380">
        <w:rPr>
          <w:rFonts w:ascii="Cambria" w:hAnsi="Cambria"/>
        </w:rPr>
        <w:t>ejo Agropecuario Nacional (CAN)</w:t>
      </w:r>
      <w:r w:rsidR="00C017D8">
        <w:rPr>
          <w:rFonts w:ascii="Cambria" w:hAnsi="Cambria"/>
        </w:rPr>
        <w:t xml:space="preserve">, </w:t>
      </w:r>
      <w:r w:rsidRPr="00032FA6">
        <w:rPr>
          <w:rFonts w:ascii="Cambria" w:hAnsi="Cambria"/>
        </w:rPr>
        <w:t xml:space="preserve">se constituye como un instrumento político de desarrollo que permite el alineamiento de sectores público y privado. </w:t>
      </w:r>
    </w:p>
    <w:p w:rsidR="00987422" w:rsidRDefault="00987422" w:rsidP="00925948">
      <w:pPr>
        <w:spacing w:after="0"/>
        <w:contextualSpacing/>
        <w:rPr>
          <w:rFonts w:ascii="Cambria" w:hAnsi="Cambria"/>
        </w:rPr>
      </w:pPr>
    </w:p>
    <w:p w:rsidR="00866C7A" w:rsidRPr="00032FA6" w:rsidRDefault="00C017D8" w:rsidP="00925948">
      <w:pPr>
        <w:spacing w:after="0"/>
        <w:contextualSpacing/>
        <w:rPr>
          <w:rFonts w:ascii="Cambria" w:hAnsi="Cambria"/>
        </w:rPr>
      </w:pPr>
      <w:r>
        <w:rPr>
          <w:rFonts w:ascii="Cambria" w:hAnsi="Cambria"/>
        </w:rPr>
        <w:t xml:space="preserve">Se </w:t>
      </w:r>
      <w:r w:rsidR="00866C7A" w:rsidRPr="00032FA6">
        <w:rPr>
          <w:rFonts w:ascii="Cambria" w:hAnsi="Cambria"/>
        </w:rPr>
        <w:t>elabor</w:t>
      </w:r>
      <w:r>
        <w:rPr>
          <w:rFonts w:ascii="Cambria" w:hAnsi="Cambria"/>
        </w:rPr>
        <w:t xml:space="preserve">ó </w:t>
      </w:r>
      <w:r w:rsidR="00866C7A" w:rsidRPr="00032FA6">
        <w:rPr>
          <w:rFonts w:ascii="Cambria" w:hAnsi="Cambria"/>
        </w:rPr>
        <w:t xml:space="preserve">la propuesta final de la NAMA ganadería. </w:t>
      </w:r>
      <w:r w:rsidR="00C759B6">
        <w:rPr>
          <w:rFonts w:ascii="Cambria" w:hAnsi="Cambria"/>
        </w:rPr>
        <w:t xml:space="preserve"> </w:t>
      </w:r>
      <w:r w:rsidR="00866C7A" w:rsidRPr="00C759B6">
        <w:rPr>
          <w:rFonts w:ascii="Cambria" w:hAnsi="Cambria"/>
        </w:rPr>
        <w:t>Se logr</w:t>
      </w:r>
      <w:r w:rsidR="00C759B6" w:rsidRPr="00C759B6">
        <w:rPr>
          <w:rFonts w:ascii="Cambria" w:hAnsi="Cambria"/>
        </w:rPr>
        <w:t>ó</w:t>
      </w:r>
      <w:r w:rsidR="00866C7A" w:rsidRPr="00C759B6">
        <w:rPr>
          <w:rFonts w:ascii="Cambria" w:hAnsi="Cambria"/>
        </w:rPr>
        <w:t xml:space="preserve"> una  inversión de la cooperación </w:t>
      </w:r>
      <w:r w:rsidR="00866C7A" w:rsidRPr="00032FA6">
        <w:rPr>
          <w:rFonts w:ascii="Cambria" w:hAnsi="Cambria"/>
        </w:rPr>
        <w:t xml:space="preserve">Internacional para financiar acciones en Ganadería por $ 560,000, provenientes del USAID,  presentado por Autoridades institucionales en la Cumbre Climática de Marruecos, es un instrumento técnico para contabilizar el aporte del sector ganadero dentro de las Contribuciones Voluntarias Determinadas de Mitigación de GEI. </w:t>
      </w:r>
      <w:r>
        <w:rPr>
          <w:rFonts w:ascii="Cambria" w:hAnsi="Cambria"/>
        </w:rPr>
        <w:t xml:space="preserve"> </w:t>
      </w:r>
      <w:r w:rsidR="00866C7A" w:rsidRPr="00032FA6">
        <w:rPr>
          <w:rFonts w:ascii="Cambria" w:hAnsi="Cambria"/>
        </w:rPr>
        <w:t>El sector ganadero cuenta con una propuesta técnica con aval político para favorecer el alineamiento de sectores público, privado, investigadores, extensionistas, empresarios y gremios. Se promueve la adaptación al Cambio climático a</w:t>
      </w:r>
      <w:r>
        <w:rPr>
          <w:rFonts w:ascii="Cambria" w:hAnsi="Cambria"/>
        </w:rPr>
        <w:t xml:space="preserve"> </w:t>
      </w:r>
      <w:r w:rsidR="00866C7A" w:rsidRPr="00032FA6">
        <w:rPr>
          <w:rFonts w:ascii="Cambria" w:hAnsi="Cambria"/>
        </w:rPr>
        <w:t>tr</w:t>
      </w:r>
      <w:r>
        <w:rPr>
          <w:rFonts w:ascii="Cambria" w:hAnsi="Cambria"/>
        </w:rPr>
        <w:t>a</w:t>
      </w:r>
      <w:r w:rsidR="00866C7A" w:rsidRPr="00032FA6">
        <w:rPr>
          <w:rFonts w:ascii="Cambria" w:hAnsi="Cambria"/>
        </w:rPr>
        <w:t>v</w:t>
      </w:r>
      <w:r>
        <w:rPr>
          <w:rFonts w:ascii="Cambria" w:hAnsi="Cambria"/>
        </w:rPr>
        <w:t>é</w:t>
      </w:r>
      <w:r w:rsidR="00866C7A" w:rsidRPr="00032FA6">
        <w:rPr>
          <w:rFonts w:ascii="Cambria" w:hAnsi="Cambria"/>
        </w:rPr>
        <w:t>s de sistemas resilientes.</w:t>
      </w:r>
    </w:p>
    <w:p w:rsidR="00866C7A" w:rsidRDefault="00866C7A" w:rsidP="00925948">
      <w:pPr>
        <w:spacing w:after="0"/>
        <w:contextualSpacing/>
        <w:rPr>
          <w:rFonts w:ascii="Cambria" w:hAnsi="Cambria"/>
        </w:rPr>
      </w:pPr>
    </w:p>
    <w:p w:rsidR="00866C7A" w:rsidRPr="00032FA6" w:rsidRDefault="00987422" w:rsidP="00925948">
      <w:pPr>
        <w:spacing w:after="0"/>
        <w:contextualSpacing/>
        <w:rPr>
          <w:rFonts w:ascii="Cambria" w:hAnsi="Cambria"/>
          <w:color w:val="FF0000"/>
        </w:rPr>
      </w:pPr>
      <w:r w:rsidRPr="00881268">
        <w:rPr>
          <w:noProof/>
          <w:lang w:eastAsia="es-CR"/>
        </w:rPr>
        <w:drawing>
          <wp:anchor distT="0" distB="0" distL="215900" distR="215900" simplePos="0" relativeHeight="251720704" behindDoc="0" locked="0" layoutInCell="1" allowOverlap="1" wp14:anchorId="6BEFBA82" wp14:editId="66D30F3A">
            <wp:simplePos x="0" y="0"/>
            <wp:positionH relativeFrom="column">
              <wp:posOffset>19253</wp:posOffset>
            </wp:positionH>
            <wp:positionV relativeFrom="paragraph">
              <wp:posOffset>80442</wp:posOffset>
            </wp:positionV>
            <wp:extent cx="2779200" cy="2084400"/>
            <wp:effectExtent l="0" t="0" r="2540" b="0"/>
            <wp:wrapSquare wrapText="bothSides"/>
            <wp:docPr id="7168" name="Imagen 7168" descr="C:\Users\eorozco\AppData\Local\Microsoft\Windows\INetCache\Content.Outlook\D63E2CX6\DSC004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orozco\AppData\Local\Microsoft\Windows\INetCache\Content.Outlook\D63E2CX6\DSC00404.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9200" cy="208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6C7A" w:rsidRDefault="00866C7A" w:rsidP="00925948">
      <w:pPr>
        <w:spacing w:after="0"/>
        <w:contextualSpacing/>
        <w:rPr>
          <w:rFonts w:ascii="Cambria" w:hAnsi="Cambria"/>
        </w:rPr>
      </w:pPr>
      <w:r w:rsidRPr="00032FA6">
        <w:rPr>
          <w:rFonts w:ascii="Cambria" w:hAnsi="Cambria"/>
        </w:rPr>
        <w:lastRenderedPageBreak/>
        <w:t xml:space="preserve">Se logró consolidar la coordinación interinstitucional mediante el trabajo  en  la Mesa Ganadera, PITTA GBC, Comisiones Regionales de Ganadería, Comisión Nacional de Ganadería, que se constituye como un espacio de diálogo y coordinación publico privada para el impulso de la Estrategia de Ganadería, la NAMA y proyectos relevantes a nivel regional. Se cuenta con una agenda nacional de investigación y se conformó la Red Nacional de Forrajes y se ha invertido $50.000 en proyectos de investigación.  </w:t>
      </w:r>
    </w:p>
    <w:p w:rsidR="00987422" w:rsidRPr="00C80380" w:rsidRDefault="00C80380" w:rsidP="00925948">
      <w:pPr>
        <w:spacing w:after="0"/>
        <w:contextualSpacing/>
        <w:rPr>
          <w:rFonts w:ascii="Cambria" w:hAnsi="Cambria"/>
          <w:sz w:val="18"/>
          <w:szCs w:val="18"/>
        </w:rPr>
      </w:pPr>
      <w:r w:rsidRPr="00C80380">
        <w:rPr>
          <w:rFonts w:ascii="Cambria" w:hAnsi="Cambria"/>
          <w:sz w:val="18"/>
          <w:szCs w:val="18"/>
        </w:rPr>
        <w:t>Plan de Ganadería Región Chorotega</w:t>
      </w:r>
    </w:p>
    <w:p w:rsidR="00987422" w:rsidRPr="00032FA6" w:rsidRDefault="00987422" w:rsidP="00925948">
      <w:pPr>
        <w:spacing w:after="0"/>
        <w:contextualSpacing/>
        <w:rPr>
          <w:rFonts w:ascii="Cambria" w:hAnsi="Cambria"/>
        </w:rPr>
      </w:pPr>
    </w:p>
    <w:p w:rsidR="00866C7A" w:rsidRDefault="00866C7A" w:rsidP="001F78C4">
      <w:pPr>
        <w:spacing w:after="0"/>
        <w:contextualSpacing/>
        <w:rPr>
          <w:rFonts w:ascii="Cambria" w:hAnsi="Cambria"/>
        </w:rPr>
      </w:pPr>
      <w:r w:rsidRPr="00032FA6">
        <w:rPr>
          <w:rFonts w:ascii="Cambria" w:hAnsi="Cambria"/>
        </w:rPr>
        <w:t>Se ejecutó el Plan Piloto NAMA Ganadería en un total de 100 fincas de carne y doble propósito, el cual forma parte de un plan conjunto con CORFOGA para generar información de eficiencia económica, técnica y ambiental asociada a la implementación de medidas NAMA e índice productivos</w:t>
      </w:r>
      <w:r w:rsidR="002923BA">
        <w:rPr>
          <w:rFonts w:ascii="Cambria" w:hAnsi="Cambria"/>
        </w:rPr>
        <w:t>.</w:t>
      </w:r>
    </w:p>
    <w:p w:rsidR="00866C7A" w:rsidRPr="00C759B6" w:rsidRDefault="002923BA" w:rsidP="001F78C4">
      <w:pPr>
        <w:pStyle w:val="NormalWeb"/>
        <w:spacing w:before="0" w:beforeAutospacing="0" w:after="0" w:afterAutospacing="0" w:line="276" w:lineRule="auto"/>
        <w:rPr>
          <w:rFonts w:ascii="Cambria" w:hAnsi="Cambria"/>
        </w:rPr>
      </w:pPr>
      <w:r w:rsidRPr="00C017D8">
        <w:rPr>
          <w:rFonts w:ascii="Cambria" w:eastAsia="Calibri" w:hAnsi="Cambria"/>
          <w:sz w:val="22"/>
          <w:szCs w:val="22"/>
          <w:lang w:eastAsia="en-US"/>
        </w:rPr>
        <w:t xml:space="preserve">Se </w:t>
      </w:r>
      <w:r w:rsidR="00C017D8" w:rsidRPr="00C017D8">
        <w:rPr>
          <w:rFonts w:ascii="Cambria" w:eastAsia="Calibri" w:hAnsi="Cambria"/>
          <w:sz w:val="22"/>
          <w:szCs w:val="22"/>
          <w:lang w:eastAsia="en-US"/>
        </w:rPr>
        <w:t xml:space="preserve">dio </w:t>
      </w:r>
      <w:r w:rsidRPr="00C017D8">
        <w:rPr>
          <w:rFonts w:ascii="Cambria" w:eastAsia="Calibri" w:hAnsi="Cambria"/>
          <w:sz w:val="22"/>
          <w:szCs w:val="22"/>
          <w:lang w:eastAsia="en-US"/>
        </w:rPr>
        <w:t>inicio al  pilotaje de lechería especializada en conjunto con la Cámara Nacional de Productores de Leche</w:t>
      </w:r>
      <w:r w:rsidR="00BA28B0" w:rsidRPr="00C017D8">
        <w:rPr>
          <w:rFonts w:ascii="Cambria" w:eastAsia="Calibri" w:hAnsi="Cambria"/>
          <w:sz w:val="22"/>
          <w:szCs w:val="22"/>
          <w:lang w:eastAsia="en-US"/>
        </w:rPr>
        <w:t xml:space="preserve"> a través del compromiso de las  principales Plantas Agroindustriales,</w:t>
      </w:r>
      <w:r w:rsidRPr="00C017D8">
        <w:rPr>
          <w:rFonts w:ascii="Cambria" w:eastAsia="Calibri" w:hAnsi="Cambria"/>
          <w:sz w:val="22"/>
          <w:szCs w:val="22"/>
          <w:lang w:eastAsia="en-US"/>
        </w:rPr>
        <w:t xml:space="preserve"> </w:t>
      </w:r>
      <w:r w:rsidR="00BA28B0" w:rsidRPr="00C017D8">
        <w:rPr>
          <w:rFonts w:ascii="Cambria" w:eastAsia="Calibri" w:hAnsi="Cambria"/>
          <w:sz w:val="22"/>
          <w:szCs w:val="22"/>
          <w:lang w:eastAsia="en-US"/>
        </w:rPr>
        <w:t>para establecer 41 fincas de monitoreo</w:t>
      </w:r>
      <w:r w:rsidR="00FA37A1" w:rsidRPr="00C017D8">
        <w:rPr>
          <w:rFonts w:ascii="Cambria" w:eastAsia="Calibri" w:hAnsi="Cambria"/>
          <w:sz w:val="22"/>
          <w:szCs w:val="22"/>
          <w:lang w:eastAsia="en-US"/>
        </w:rPr>
        <w:t xml:space="preserve"> en las regiones Chorotega, Norte, Pacífico Central,  Central Occidental, </w:t>
      </w:r>
      <w:r w:rsidR="00BA28B0" w:rsidRPr="00C017D8">
        <w:rPr>
          <w:rFonts w:ascii="Cambria" w:eastAsia="Calibri" w:hAnsi="Cambria"/>
          <w:sz w:val="22"/>
          <w:szCs w:val="22"/>
          <w:lang w:eastAsia="en-US"/>
        </w:rPr>
        <w:t xml:space="preserve">en donde se estarán implementando  tecnologías que mejoran la productividad y aseguran adaptación al  cambio climático, para ellos se dispone de un aporte </w:t>
      </w:r>
      <w:r w:rsidRPr="00C017D8">
        <w:rPr>
          <w:rFonts w:ascii="Cambria" w:eastAsia="Calibri" w:hAnsi="Cambria"/>
          <w:sz w:val="22"/>
          <w:szCs w:val="22"/>
          <w:lang w:eastAsia="en-US"/>
        </w:rPr>
        <w:t>de USD $400.000  de</w:t>
      </w:r>
      <w:r w:rsidR="00BA28B0" w:rsidRPr="00C017D8">
        <w:rPr>
          <w:rFonts w:ascii="Cambria" w:eastAsia="Calibri" w:hAnsi="Cambria"/>
          <w:sz w:val="22"/>
          <w:szCs w:val="22"/>
          <w:lang w:eastAsia="en-US"/>
        </w:rPr>
        <w:t>l Fondo de Adaptación al Cambio Climático, que es administrado por Fundecooperación</w:t>
      </w:r>
      <w:r w:rsidRPr="00C017D8">
        <w:rPr>
          <w:rFonts w:ascii="Cambria" w:eastAsia="Calibri" w:hAnsi="Cambria"/>
          <w:sz w:val="22"/>
          <w:szCs w:val="22"/>
          <w:lang w:eastAsia="en-US"/>
        </w:rPr>
        <w:t xml:space="preserve">. </w:t>
      </w:r>
      <w:r w:rsidR="00BA28B0" w:rsidRPr="00C017D8">
        <w:rPr>
          <w:rFonts w:ascii="Cambria" w:eastAsia="Calibri" w:hAnsi="Cambria"/>
          <w:sz w:val="22"/>
          <w:szCs w:val="22"/>
          <w:lang w:eastAsia="en-US"/>
        </w:rPr>
        <w:t xml:space="preserve"> </w:t>
      </w:r>
      <w:r w:rsidRPr="00C017D8">
        <w:rPr>
          <w:rFonts w:ascii="Cambria" w:eastAsia="Calibri" w:hAnsi="Cambria"/>
          <w:sz w:val="22"/>
          <w:szCs w:val="22"/>
          <w:lang w:eastAsia="en-US"/>
        </w:rPr>
        <w:t>Se avanz</w:t>
      </w:r>
      <w:r w:rsidR="00BA28B0" w:rsidRPr="00C017D8">
        <w:rPr>
          <w:rFonts w:ascii="Cambria" w:eastAsia="Calibri" w:hAnsi="Cambria"/>
          <w:sz w:val="22"/>
          <w:szCs w:val="22"/>
          <w:lang w:eastAsia="en-US"/>
        </w:rPr>
        <w:t>ó</w:t>
      </w:r>
      <w:r w:rsidRPr="00C017D8">
        <w:rPr>
          <w:rFonts w:ascii="Cambria" w:eastAsia="Calibri" w:hAnsi="Cambria"/>
          <w:sz w:val="22"/>
          <w:szCs w:val="22"/>
          <w:lang w:eastAsia="en-US"/>
        </w:rPr>
        <w:t xml:space="preserve"> en el diseño de los mecanismos de Gobernanza, Acompañamiento Técnico, Monitoreo- Reporte-Verificación y Financiero, este último con el Sistema de Banca para el Desarrollo para el soporte económico del escalamiento de la NAMA ganadería.  </w:t>
      </w:r>
      <w:r w:rsidR="00C017D8" w:rsidRPr="00C017D8">
        <w:rPr>
          <w:rFonts w:ascii="Cambria" w:eastAsia="Calibri" w:hAnsi="Cambria"/>
          <w:sz w:val="22"/>
          <w:szCs w:val="22"/>
          <w:lang w:eastAsia="en-US"/>
        </w:rPr>
        <w:t xml:space="preserve">  S</w:t>
      </w:r>
      <w:r w:rsidR="00866C7A" w:rsidRPr="00C017D8">
        <w:rPr>
          <w:rFonts w:ascii="Cambria" w:eastAsia="Calibri" w:hAnsi="Cambria"/>
          <w:sz w:val="22"/>
          <w:szCs w:val="22"/>
          <w:lang w:eastAsia="en-US"/>
        </w:rPr>
        <w:t>e gestiona</w:t>
      </w:r>
      <w:r w:rsidR="00C017D8">
        <w:rPr>
          <w:rFonts w:ascii="Cambria" w:eastAsia="Calibri" w:hAnsi="Cambria"/>
          <w:sz w:val="22"/>
          <w:szCs w:val="22"/>
          <w:lang w:eastAsia="en-US"/>
        </w:rPr>
        <w:t>ro</w:t>
      </w:r>
      <w:r w:rsidR="00866C7A" w:rsidRPr="00C017D8">
        <w:rPr>
          <w:rFonts w:ascii="Cambria" w:eastAsia="Calibri" w:hAnsi="Cambria"/>
          <w:sz w:val="22"/>
          <w:szCs w:val="22"/>
          <w:lang w:eastAsia="en-US"/>
        </w:rPr>
        <w:t>n proyectos de cooperación con USAID, Fondo de Adaptación por $1.4 millones, además se invierte en desarrollo de capacidades e investigación</w:t>
      </w:r>
      <w:r w:rsidR="00866C7A" w:rsidRPr="00C759B6">
        <w:rPr>
          <w:rFonts w:ascii="Cambria" w:hAnsi="Cambria"/>
        </w:rPr>
        <w:t xml:space="preserve">.  </w:t>
      </w:r>
    </w:p>
    <w:p w:rsidR="00866C7A" w:rsidRPr="00032FA6" w:rsidRDefault="00866C7A" w:rsidP="001F78C4">
      <w:pPr>
        <w:spacing w:after="0"/>
        <w:contextualSpacing/>
        <w:rPr>
          <w:rFonts w:ascii="Cambria" w:hAnsi="Cambria"/>
        </w:rPr>
      </w:pPr>
      <w:r w:rsidRPr="00032FA6">
        <w:rPr>
          <w:rFonts w:ascii="Cambria" w:hAnsi="Cambria"/>
        </w:rPr>
        <w:t>A nivel regional se desarrollaron las siguientes acciones:</w:t>
      </w:r>
    </w:p>
    <w:p w:rsidR="00866C7A" w:rsidRPr="00032FA6" w:rsidRDefault="00866C7A" w:rsidP="001F78C4">
      <w:pPr>
        <w:spacing w:after="0"/>
        <w:contextualSpacing/>
        <w:rPr>
          <w:rFonts w:ascii="Cambria" w:hAnsi="Cambria"/>
        </w:rPr>
      </w:pPr>
    </w:p>
    <w:p w:rsidR="00866C7A" w:rsidRPr="00032FA6" w:rsidRDefault="001C0486" w:rsidP="001F78C4">
      <w:pPr>
        <w:spacing w:after="0"/>
        <w:contextualSpacing/>
        <w:rPr>
          <w:rFonts w:ascii="Cambria" w:hAnsi="Cambria"/>
        </w:rPr>
      </w:pPr>
      <w:r>
        <w:rPr>
          <w:rFonts w:ascii="Cambria" w:hAnsi="Cambria"/>
          <w:b/>
          <w:i/>
        </w:rPr>
        <w:t>R</w:t>
      </w:r>
      <w:r w:rsidR="00AC43B1">
        <w:rPr>
          <w:rFonts w:ascii="Cambria" w:hAnsi="Cambria"/>
          <w:b/>
          <w:i/>
        </w:rPr>
        <w:t>egión Pacífico Centra</w:t>
      </w:r>
      <w:r w:rsidR="00987422">
        <w:rPr>
          <w:rFonts w:ascii="Cambria" w:hAnsi="Cambria"/>
          <w:b/>
          <w:i/>
        </w:rPr>
        <w:t>l</w:t>
      </w:r>
      <w:r w:rsidR="00AC43B1">
        <w:rPr>
          <w:rFonts w:ascii="Cambria" w:hAnsi="Cambria"/>
          <w:b/>
          <w:i/>
        </w:rPr>
        <w:t xml:space="preserve">: </w:t>
      </w:r>
      <w:r w:rsidR="00AC43B1">
        <w:rPr>
          <w:rFonts w:ascii="Cambria" w:hAnsi="Cambria"/>
        </w:rPr>
        <w:t>S</w:t>
      </w:r>
      <w:r w:rsidR="00866C7A" w:rsidRPr="00032FA6">
        <w:rPr>
          <w:rFonts w:ascii="Cambria" w:hAnsi="Cambria"/>
        </w:rPr>
        <w:t>e continúa con el apoyo al proyecto CORFOGA-MAG-BNCR</w:t>
      </w:r>
      <w:r w:rsidR="00C017D8">
        <w:rPr>
          <w:rFonts w:ascii="Cambria" w:hAnsi="Cambria"/>
        </w:rPr>
        <w:t xml:space="preserve">, </w:t>
      </w:r>
      <w:r w:rsidR="00866C7A" w:rsidRPr="00032FA6">
        <w:rPr>
          <w:rFonts w:ascii="Cambria" w:hAnsi="Cambria"/>
        </w:rPr>
        <w:t>se brindó asistencia técnica (elaboración y ejecución de planes de manejo de finca) y financiamiento a 18 fincas ganaderas de la Región con resultados en generación de información técnica y financiera y aumento en los rendimientos en producción de carne y leche/Ha. En carne se está logrando aumentar de 1 UA/Ha a 1,5 UA/Ha.</w:t>
      </w:r>
    </w:p>
    <w:p w:rsidR="00866C7A" w:rsidRPr="00032FA6" w:rsidRDefault="00866C7A" w:rsidP="001F78C4">
      <w:pPr>
        <w:spacing w:after="0"/>
        <w:contextualSpacing/>
        <w:rPr>
          <w:rFonts w:ascii="Cambria" w:hAnsi="Cambria"/>
        </w:rPr>
      </w:pPr>
    </w:p>
    <w:p w:rsidR="00866C7A" w:rsidRPr="00032FA6" w:rsidRDefault="00866C7A" w:rsidP="001F78C4">
      <w:pPr>
        <w:spacing w:after="0"/>
        <w:contextualSpacing/>
        <w:rPr>
          <w:rFonts w:ascii="Cambria" w:hAnsi="Cambria"/>
        </w:rPr>
      </w:pPr>
      <w:r w:rsidRPr="00032FA6">
        <w:rPr>
          <w:rFonts w:ascii="Cambria" w:hAnsi="Cambria"/>
        </w:rPr>
        <w:t>Se apoya</w:t>
      </w:r>
      <w:r w:rsidR="00C80380">
        <w:rPr>
          <w:rFonts w:ascii="Cambria" w:hAnsi="Cambria"/>
        </w:rPr>
        <w:t>ron las fincas e</w:t>
      </w:r>
      <w:r w:rsidRPr="00032FA6">
        <w:rPr>
          <w:rFonts w:ascii="Cambria" w:hAnsi="Cambria"/>
        </w:rPr>
        <w:t>n la elaboración de instrumentos metodológicos de diagnóstico de finca ganadera que permitan la obtención precisa de una línea base y  generación de planes de finca.  Se realizaron  2 días de campo con participación de 96  productores y 13 técnicos, con el objetivo de socializar la Estrategia Nacional de Ganadería Baja en Emisiones de Carbono y la NAMA ganadería, en donde a raíz de esto se está iniciando la implementación de sistemas de pastoreo racional intensivo y establecimiento de bancos forrajeros en 6 finca</w:t>
      </w:r>
      <w:r w:rsidR="00C80380">
        <w:rPr>
          <w:rFonts w:ascii="Cambria" w:hAnsi="Cambria"/>
        </w:rPr>
        <w:t>s ganaderas de la región y el  C</w:t>
      </w:r>
      <w:r w:rsidRPr="00032FA6">
        <w:rPr>
          <w:rFonts w:ascii="Cambria" w:hAnsi="Cambria"/>
        </w:rPr>
        <w:t>olegio Técnico de San Mateo, con miras al establecimiento de más fincas modelo con prácticas ecoeficientes.</w:t>
      </w:r>
    </w:p>
    <w:p w:rsidR="00866C7A" w:rsidRPr="00032FA6" w:rsidRDefault="00866C7A" w:rsidP="00925948">
      <w:pPr>
        <w:spacing w:after="0"/>
        <w:contextualSpacing/>
        <w:rPr>
          <w:rFonts w:ascii="Cambria" w:hAnsi="Cambria"/>
        </w:rPr>
      </w:pPr>
    </w:p>
    <w:p w:rsidR="00866C7A" w:rsidRPr="00032FA6" w:rsidRDefault="00866C7A" w:rsidP="00925948">
      <w:pPr>
        <w:spacing w:after="0"/>
        <w:contextualSpacing/>
        <w:rPr>
          <w:rFonts w:ascii="Cambria" w:hAnsi="Cambria"/>
        </w:rPr>
      </w:pPr>
      <w:r w:rsidRPr="00032FA6">
        <w:rPr>
          <w:rFonts w:ascii="Cambria" w:hAnsi="Cambria"/>
        </w:rPr>
        <w:lastRenderedPageBreak/>
        <w:t>Se realizó capacitación en  algunas AEA  en el uso y manejo de las tecnologías de posicionamiento global (GPS), como herramienta para mejorar los diagnósticos y ejecución de planes de finca; además se formuló una guía metodológica para que los Agentes de Extensión cuenten con un instrumento que les permita calcular las producciones de carne por hectárea.</w:t>
      </w:r>
      <w:r w:rsidR="00C017D8">
        <w:rPr>
          <w:rFonts w:ascii="Cambria" w:hAnsi="Cambria"/>
        </w:rPr>
        <w:t xml:space="preserve">  </w:t>
      </w:r>
      <w:r w:rsidRPr="00032FA6">
        <w:rPr>
          <w:rFonts w:ascii="Cambria" w:hAnsi="Cambria"/>
        </w:rPr>
        <w:t xml:space="preserve">Con la actividad de producción de leche en Cedral de Montes de Oro se </w:t>
      </w:r>
      <w:r w:rsidR="00C017D8">
        <w:rPr>
          <w:rFonts w:ascii="Cambria" w:hAnsi="Cambria"/>
        </w:rPr>
        <w:t xml:space="preserve">logró </w:t>
      </w:r>
      <w:r w:rsidRPr="00032FA6">
        <w:rPr>
          <w:rFonts w:ascii="Cambria" w:hAnsi="Cambria"/>
        </w:rPr>
        <w:t>un promedio de leche por vaca de 14 kg y se tiene fincas con 94,7 kg de leche por has por día. El compromiso con los proyectos que se tratan de implementar es subir estos parámetros en 1 o 2 años en al menos 70% de las fincas</w:t>
      </w:r>
    </w:p>
    <w:p w:rsidR="00A21506" w:rsidRDefault="00E9552D" w:rsidP="00E9552D">
      <w:pPr>
        <w:spacing w:before="100" w:beforeAutospacing="1" w:after="100" w:afterAutospacing="1" w:line="240" w:lineRule="auto"/>
        <w:rPr>
          <w:rFonts w:ascii="Cambria" w:eastAsia="Times New Roman" w:hAnsi="Cambria"/>
          <w:lang w:eastAsia="es-CR"/>
        </w:rPr>
      </w:pPr>
      <w:r w:rsidRPr="00E9552D">
        <w:rPr>
          <w:rFonts w:ascii="Cambria" w:eastAsia="Times New Roman" w:hAnsi="Cambria"/>
          <w:lang w:eastAsia="es-CR"/>
        </w:rPr>
        <w:t xml:space="preserve">En ganadería de carne, se apoya a la Asociación de Ganaderos de la Isla Chira con los </w:t>
      </w:r>
    </w:p>
    <w:p w:rsidR="00202B2A" w:rsidRDefault="00202B2A" w:rsidP="00E9552D">
      <w:pPr>
        <w:spacing w:before="100" w:beforeAutospacing="1" w:after="100" w:afterAutospacing="1" w:line="240" w:lineRule="auto"/>
        <w:rPr>
          <w:rFonts w:ascii="Cambria" w:eastAsia="Times New Roman" w:hAnsi="Cambria"/>
          <w:lang w:eastAsia="es-CR"/>
        </w:rPr>
      </w:pPr>
    </w:p>
    <w:p w:rsidR="00E9552D" w:rsidRPr="00E9552D" w:rsidRDefault="00E9552D" w:rsidP="00E9552D">
      <w:pPr>
        <w:spacing w:before="100" w:beforeAutospacing="1" w:after="100" w:afterAutospacing="1" w:line="240" w:lineRule="auto"/>
        <w:rPr>
          <w:rFonts w:ascii="Cambria" w:eastAsia="Times New Roman" w:hAnsi="Cambria"/>
          <w:lang w:eastAsia="es-CR"/>
        </w:rPr>
      </w:pPr>
      <w:proofErr w:type="gramStart"/>
      <w:r w:rsidRPr="00E9552D">
        <w:rPr>
          <w:rFonts w:ascii="Cambria" w:eastAsia="Times New Roman" w:hAnsi="Cambria"/>
          <w:lang w:eastAsia="es-CR"/>
        </w:rPr>
        <w:t>cuales</w:t>
      </w:r>
      <w:proofErr w:type="gramEnd"/>
      <w:r w:rsidRPr="00E9552D">
        <w:rPr>
          <w:rFonts w:ascii="Cambria" w:eastAsia="Times New Roman" w:hAnsi="Cambria"/>
          <w:lang w:eastAsia="es-CR"/>
        </w:rPr>
        <w:t xml:space="preserve"> se logró: 13 ganaderos sembraron 6 has de pasto de corte Cuba OM22 y una has de botón de oro, 4 produjeron 1520 kilos de queso en invierno para un ingreso bruto de 7.560.000 colones. Se apoya a la Asociación de Ganaderos de Guacimal con los cuales se sembró 15 has de pasto de corte Cuba OM22 en 22 fincas.  </w:t>
      </w:r>
    </w:p>
    <w:p w:rsidR="00E9552D" w:rsidRDefault="00E9552D" w:rsidP="00E9552D">
      <w:pPr>
        <w:spacing w:before="100" w:beforeAutospacing="1" w:after="100" w:afterAutospacing="1" w:line="240" w:lineRule="auto"/>
        <w:rPr>
          <w:rFonts w:ascii="Cambria" w:eastAsia="Times New Roman" w:hAnsi="Cambria"/>
          <w:lang w:eastAsia="es-CR"/>
        </w:rPr>
      </w:pPr>
      <w:r w:rsidRPr="00E9552D">
        <w:rPr>
          <w:rFonts w:ascii="Cambria" w:eastAsia="Times New Roman" w:hAnsi="Cambria"/>
          <w:lang w:eastAsia="es-CR"/>
        </w:rPr>
        <w:t xml:space="preserve">En la AEA de Cóbano 30 ganaderos recibieron material vegetativo de especies forrajeras promisorias como el Botón de Oro, Clon Cubano 22 y “Prodigio” para establecer bancos forrajeros. Al respecto, cabe destacar que la adaptación y rendimiento del Clon Cubano 22 ha sido exitosa en la zona, datos preliminares obtenidos en varias fincas reportan una producción estimada en primer corte de 60 – 70 toneladas por hectárea, a los 100 días de establecido </w:t>
      </w:r>
    </w:p>
    <w:p w:rsidR="00FC0EB3" w:rsidRPr="00FC0EB3" w:rsidRDefault="00FC6DFE" w:rsidP="00FC0EB3">
      <w:pPr>
        <w:spacing w:before="100" w:beforeAutospacing="1" w:after="100" w:afterAutospacing="1" w:line="240" w:lineRule="auto"/>
        <w:rPr>
          <w:rFonts w:ascii="Cambria" w:eastAsia="Times New Roman" w:hAnsi="Cambria"/>
          <w:lang w:eastAsia="es-CR"/>
        </w:rPr>
      </w:pPr>
      <w:r>
        <w:rPr>
          <w:rFonts w:ascii="Cambria" w:eastAsia="Times New Roman" w:hAnsi="Cambria"/>
          <w:lang w:eastAsia="es-CR"/>
        </w:rPr>
        <w:t xml:space="preserve">En la citada región </w:t>
      </w:r>
      <w:r w:rsidR="00FC0EB3" w:rsidRPr="00FC0EB3">
        <w:rPr>
          <w:rFonts w:ascii="Cambria" w:eastAsia="Times New Roman" w:hAnsi="Cambria"/>
          <w:lang w:eastAsia="es-CR"/>
        </w:rPr>
        <w:t xml:space="preserve">25 productores de leche de Monte Verde aplican purines en pastos de piso y de corte resultando que un 60% no aplican fertilizantes químicos, solo purines. El otro 40% aplican los purines y fertilizante químico. Lo anterior ha logrado una reducción en el uso de fertilizante químico y de los costos de producción. </w:t>
      </w:r>
    </w:p>
    <w:p w:rsidR="00FC0EB3" w:rsidRDefault="00FC0EB3" w:rsidP="00E9552D">
      <w:pPr>
        <w:spacing w:before="100" w:beforeAutospacing="1" w:after="100" w:afterAutospacing="1" w:line="240" w:lineRule="auto"/>
        <w:rPr>
          <w:rFonts w:ascii="Cambria" w:eastAsia="Times New Roman" w:hAnsi="Cambria"/>
          <w:lang w:eastAsia="es-CR"/>
        </w:rPr>
      </w:pPr>
    </w:p>
    <w:p w:rsidR="00FC0EB3" w:rsidRPr="00E9552D" w:rsidRDefault="00FC0EB3" w:rsidP="00E9552D">
      <w:pPr>
        <w:spacing w:before="100" w:beforeAutospacing="1" w:after="100" w:afterAutospacing="1" w:line="240" w:lineRule="auto"/>
        <w:rPr>
          <w:rFonts w:ascii="Cambria" w:eastAsia="Times New Roman" w:hAnsi="Cambria"/>
          <w:lang w:eastAsia="es-CR"/>
        </w:rPr>
      </w:pPr>
    </w:p>
    <w:p w:rsidR="00866C7A" w:rsidRPr="00032FA6" w:rsidRDefault="00866C7A" w:rsidP="00925948">
      <w:pPr>
        <w:spacing w:after="0"/>
        <w:contextualSpacing/>
        <w:rPr>
          <w:rFonts w:ascii="Cambria" w:hAnsi="Cambria"/>
        </w:rPr>
      </w:pPr>
    </w:p>
    <w:p w:rsidR="00866C7A" w:rsidRPr="00032FA6" w:rsidRDefault="001C0486" w:rsidP="00925948">
      <w:pPr>
        <w:spacing w:after="0"/>
        <w:contextualSpacing/>
        <w:rPr>
          <w:rFonts w:ascii="Cambria" w:hAnsi="Cambria"/>
        </w:rPr>
      </w:pPr>
      <w:r>
        <w:rPr>
          <w:rFonts w:ascii="Cambria" w:hAnsi="Cambria"/>
          <w:b/>
          <w:i/>
        </w:rPr>
        <w:t>R</w:t>
      </w:r>
      <w:r w:rsidR="00866C7A" w:rsidRPr="00032FA6">
        <w:rPr>
          <w:rFonts w:ascii="Cambria" w:hAnsi="Cambria"/>
          <w:b/>
          <w:i/>
        </w:rPr>
        <w:t>egión Huetar Norte</w:t>
      </w:r>
      <w:proofErr w:type="gramStart"/>
      <w:r w:rsidR="00987422">
        <w:rPr>
          <w:rFonts w:ascii="Cambria" w:hAnsi="Cambria"/>
          <w:b/>
          <w:i/>
        </w:rPr>
        <w:t>:</w:t>
      </w:r>
      <w:r w:rsidR="00C017D8">
        <w:rPr>
          <w:rFonts w:ascii="Cambria" w:hAnsi="Cambria"/>
          <w:b/>
          <w:i/>
        </w:rPr>
        <w:t xml:space="preserve"> </w:t>
      </w:r>
      <w:r w:rsidR="00987422">
        <w:rPr>
          <w:rFonts w:ascii="Cambria" w:hAnsi="Cambria"/>
          <w:b/>
          <w:i/>
        </w:rPr>
        <w:t xml:space="preserve"> </w:t>
      </w:r>
      <w:r w:rsidR="00987422">
        <w:rPr>
          <w:rFonts w:ascii="Cambria" w:hAnsi="Cambria"/>
        </w:rPr>
        <w:t>Predomina</w:t>
      </w:r>
      <w:proofErr w:type="gramEnd"/>
      <w:r w:rsidR="00866C7A" w:rsidRPr="00032FA6">
        <w:rPr>
          <w:rFonts w:ascii="Cambria" w:hAnsi="Cambria"/>
        </w:rPr>
        <w:t xml:space="preserve"> la ganadería doble propósito</w:t>
      </w:r>
      <w:r w:rsidR="00C017D8">
        <w:rPr>
          <w:rFonts w:ascii="Cambria" w:hAnsi="Cambria"/>
        </w:rPr>
        <w:t>, l</w:t>
      </w:r>
      <w:r w:rsidR="00866C7A" w:rsidRPr="00032FA6">
        <w:rPr>
          <w:rFonts w:ascii="Cambria" w:hAnsi="Cambria"/>
        </w:rPr>
        <w:t>os diagnósticos de las fincas han determina</w:t>
      </w:r>
      <w:r w:rsidR="00C017D8">
        <w:rPr>
          <w:rFonts w:ascii="Cambria" w:hAnsi="Cambria"/>
        </w:rPr>
        <w:t>do</w:t>
      </w:r>
      <w:r w:rsidR="00866C7A" w:rsidRPr="00032FA6">
        <w:rPr>
          <w:rFonts w:ascii="Cambria" w:hAnsi="Cambria"/>
        </w:rPr>
        <w:t xml:space="preserve"> las necesidades de las fincas en aspectos de forrajes de piso y corta, situación actual de la fertilidad de los suelos, readecuación de la carga animal, implementación de registros, mejoras de caminos internos, disponibilidad de agua, etc. Con en este análisis se realizaron las recomendaciones, iniciando con lo más sencillo hasta aspectos que requieren de inversiones de mayor envergadura y que contribuyan con los incrementos productivos. </w:t>
      </w:r>
    </w:p>
    <w:p w:rsidR="00866C7A" w:rsidRPr="00032FA6" w:rsidRDefault="00866C7A" w:rsidP="00925948">
      <w:pPr>
        <w:spacing w:after="0"/>
        <w:contextualSpacing/>
        <w:rPr>
          <w:rFonts w:ascii="Cambria" w:hAnsi="Cambria"/>
        </w:rPr>
      </w:pPr>
    </w:p>
    <w:p w:rsidR="00866C7A" w:rsidRPr="00032FA6" w:rsidRDefault="00866C7A" w:rsidP="00925948">
      <w:pPr>
        <w:spacing w:after="0"/>
        <w:contextualSpacing/>
        <w:rPr>
          <w:rFonts w:ascii="Cambria" w:hAnsi="Cambria"/>
        </w:rPr>
      </w:pPr>
      <w:r w:rsidRPr="00032FA6">
        <w:rPr>
          <w:rFonts w:ascii="Cambria" w:hAnsi="Cambria"/>
        </w:rPr>
        <w:t xml:space="preserve">La mayoría de los productores solo ordeña una vez al día, dejando una teta al ternero, lo que hace que la producción de leche se vea afectada. La mayoría de leche se convierte en </w:t>
      </w:r>
      <w:r w:rsidRPr="00032FA6">
        <w:rPr>
          <w:rFonts w:ascii="Cambria" w:hAnsi="Cambria"/>
        </w:rPr>
        <w:lastRenderedPageBreak/>
        <w:t xml:space="preserve">queso, con rendimientos bajos, se han encontrado hasta 6 kg de leche por 1 kg de queso, con ventas a intermediarios a un precio de 1800 colones por kg. </w:t>
      </w:r>
    </w:p>
    <w:p w:rsidR="00866C7A" w:rsidRPr="00032FA6" w:rsidRDefault="00866C7A" w:rsidP="00925948">
      <w:pPr>
        <w:spacing w:after="0"/>
        <w:contextualSpacing/>
        <w:rPr>
          <w:rFonts w:ascii="Cambria" w:hAnsi="Cambria"/>
        </w:rPr>
      </w:pPr>
    </w:p>
    <w:p w:rsidR="00866C7A" w:rsidRDefault="00866C7A" w:rsidP="00925948">
      <w:pPr>
        <w:spacing w:after="0"/>
        <w:contextualSpacing/>
        <w:rPr>
          <w:rFonts w:ascii="Cambria" w:hAnsi="Cambria"/>
        </w:rPr>
      </w:pPr>
      <w:r w:rsidRPr="00032FA6">
        <w:rPr>
          <w:rFonts w:ascii="Cambria" w:hAnsi="Cambria"/>
        </w:rPr>
        <w:t>Se se</w:t>
      </w:r>
      <w:r w:rsidR="00C017D8">
        <w:rPr>
          <w:rFonts w:ascii="Cambria" w:hAnsi="Cambria"/>
        </w:rPr>
        <w:t>leccionaron</w:t>
      </w:r>
      <w:r w:rsidRPr="00032FA6">
        <w:rPr>
          <w:rFonts w:ascii="Cambria" w:hAnsi="Cambria"/>
        </w:rPr>
        <w:t xml:space="preserve"> las fincas de productores de ganadería de carne que están dentro del convenio: MAG- CORFOGA, además ya están elaborados los planes de establecimiento de prácticas técnico ambientales para </w:t>
      </w:r>
      <w:r w:rsidR="00C017D8">
        <w:rPr>
          <w:rFonts w:ascii="Cambria" w:hAnsi="Cambria"/>
        </w:rPr>
        <w:t>éstas</w:t>
      </w:r>
      <w:r w:rsidRPr="00032FA6">
        <w:rPr>
          <w:rFonts w:ascii="Cambria" w:hAnsi="Cambria"/>
        </w:rPr>
        <w:t>, así como el establecimiento de registros productivos y reproductivos. Dentro de las prácticas realizadas se establecieron pasturas mejoradas, aumento en la división de potreros (apartos) utilizando cerca eléctrica, con recursos del convenio. Se realizaron visitas de seguimiento para corroborar que se estén cumpliendo los compromisos de los productores con el convenio MAG- CORFOGA. Se actualiza</w:t>
      </w:r>
      <w:r w:rsidR="00C017D8">
        <w:rPr>
          <w:rFonts w:ascii="Cambria" w:hAnsi="Cambria"/>
        </w:rPr>
        <w:t xml:space="preserve">ron </w:t>
      </w:r>
      <w:r w:rsidRPr="00032FA6">
        <w:rPr>
          <w:rFonts w:ascii="Cambria" w:hAnsi="Cambria"/>
        </w:rPr>
        <w:t>expedientes de los productores con los últimos resultados obtenidos con los exámenes realizados, se realiz</w:t>
      </w:r>
      <w:r w:rsidR="001C0486">
        <w:rPr>
          <w:rFonts w:ascii="Cambria" w:hAnsi="Cambria"/>
        </w:rPr>
        <w:t xml:space="preserve">ó </w:t>
      </w:r>
      <w:r w:rsidRPr="00032FA6">
        <w:rPr>
          <w:rFonts w:ascii="Cambria" w:hAnsi="Cambria"/>
        </w:rPr>
        <w:t xml:space="preserve">la entrega de insumos suministrados por el MAG. </w:t>
      </w:r>
    </w:p>
    <w:p w:rsidR="001C0486" w:rsidRPr="00032FA6" w:rsidRDefault="001C0486" w:rsidP="00925948">
      <w:pPr>
        <w:spacing w:after="0"/>
        <w:contextualSpacing/>
        <w:rPr>
          <w:rFonts w:ascii="Cambria" w:hAnsi="Cambria"/>
        </w:rPr>
      </w:pPr>
    </w:p>
    <w:p w:rsidR="00866C7A" w:rsidRPr="00032FA6" w:rsidRDefault="001C0486" w:rsidP="00925948">
      <w:pPr>
        <w:spacing w:after="0"/>
        <w:contextualSpacing/>
        <w:rPr>
          <w:rFonts w:ascii="Cambria" w:hAnsi="Cambria"/>
        </w:rPr>
      </w:pPr>
      <w:r>
        <w:rPr>
          <w:rFonts w:ascii="Cambria" w:hAnsi="Cambria"/>
        </w:rPr>
        <w:t>L</w:t>
      </w:r>
      <w:r w:rsidR="00866C7A" w:rsidRPr="00032FA6">
        <w:rPr>
          <w:rFonts w:ascii="Cambria" w:hAnsi="Cambria"/>
        </w:rPr>
        <w:t>a vinculación de la familia en el manejo de la finca es buena, en las labores participa la familia, cada uno asumiendo su rol con el propósito de cumplir con las tareas. Se diseña la dieta de los toretes de acuerdo a las materias primas que utilizan para el engorde</w:t>
      </w:r>
      <w:r w:rsidR="00C80380">
        <w:rPr>
          <w:rFonts w:ascii="Cambria" w:hAnsi="Cambria"/>
        </w:rPr>
        <w:t xml:space="preserve">.  </w:t>
      </w:r>
      <w:r w:rsidR="00866C7A" w:rsidRPr="00032FA6">
        <w:rPr>
          <w:rFonts w:ascii="Cambria" w:hAnsi="Cambria"/>
        </w:rPr>
        <w:t>Se destaca que dicho proyecto se enmarca dentro de las políticas de ganadería baja en emisiones de carbono y se dispone de buena coordinación entre MAG y CORFOGA y disposición para la colaboración con el suministro de los datos de finca de los productores para poder realizar las encuestas, diagnósticos y planes de finca</w:t>
      </w:r>
    </w:p>
    <w:p w:rsidR="006B0CC0" w:rsidRDefault="006B0CC0" w:rsidP="006B0CC0">
      <w:pPr>
        <w:spacing w:before="100" w:beforeAutospacing="1" w:after="100" w:afterAutospacing="1" w:line="240" w:lineRule="auto"/>
        <w:rPr>
          <w:rFonts w:ascii="Cambria" w:eastAsia="Times New Roman" w:hAnsi="Cambria"/>
          <w:lang w:eastAsia="es-CR"/>
        </w:rPr>
      </w:pPr>
      <w:r w:rsidRPr="006B0CC0">
        <w:rPr>
          <w:rFonts w:ascii="Cambria" w:eastAsia="Times New Roman" w:hAnsi="Cambria"/>
          <w:lang w:eastAsia="es-CR"/>
        </w:rPr>
        <w:t>Se realizaron las visitas a fincas de productores de ganadería de carne que están dentro del convenio: MAG-CORFOGA, además se dio el apoyo en estas visitas para la elaboración de los planes de establecimiento de prácticas técnico ambientales para una de las fincas, así como el establecimiento de registros productivos y reproductivos, Dentro de las prácticas planificadas y realizadas se encuentran la georeferenciación de la zona montañosa de una de las fincas para mediciones de carbono neutralidad y revisión de registros productivos y la verificación de uso de recursos (tanque de agua 2500 L</w:t>
      </w:r>
    </w:p>
    <w:p w:rsidR="006B0CC0" w:rsidRPr="006B0CC0" w:rsidRDefault="006B0CC0" w:rsidP="006B0CC0">
      <w:pPr>
        <w:spacing w:before="100" w:beforeAutospacing="1" w:after="100" w:afterAutospacing="1" w:line="240" w:lineRule="auto"/>
        <w:rPr>
          <w:rFonts w:ascii="Cambria" w:eastAsia="Times New Roman" w:hAnsi="Cambria"/>
          <w:lang w:eastAsia="es-CR"/>
        </w:rPr>
      </w:pPr>
      <w:r w:rsidRPr="006B0CC0">
        <w:rPr>
          <w:rFonts w:ascii="Cambria" w:eastAsia="Times New Roman" w:hAnsi="Cambria"/>
          <w:lang w:eastAsia="es-CR"/>
        </w:rPr>
        <w:t xml:space="preserve">En coordinación con CORFOGA se logró realizar 2 charla demostrativas: 1 demostración de ensilaje de forrajes y la otra acerca de alimentación y nutrición animal. </w:t>
      </w:r>
    </w:p>
    <w:p w:rsidR="006B0CC0" w:rsidRPr="006B0CC0" w:rsidRDefault="006B0CC0" w:rsidP="006B0CC0">
      <w:pPr>
        <w:spacing w:before="100" w:beforeAutospacing="1" w:after="100" w:afterAutospacing="1" w:line="240" w:lineRule="auto"/>
        <w:rPr>
          <w:rFonts w:ascii="Cambria" w:eastAsia="Times New Roman" w:hAnsi="Cambria"/>
          <w:lang w:eastAsia="es-CR"/>
        </w:rPr>
      </w:pPr>
      <w:r w:rsidRPr="006B0CC0">
        <w:rPr>
          <w:rFonts w:ascii="Cambria" w:eastAsia="Times New Roman" w:hAnsi="Cambria"/>
          <w:lang w:eastAsia="es-CR"/>
        </w:rPr>
        <w:t xml:space="preserve">Una capacitación efectuada sobre prácticas pecuarias: Manejo de productos lácteos, construcción de arietes e inseminación artificial. Puesta en ejecución el plan de manejo de finca que incluye: la transformación de las aéreas de potreros en apartos bien delimitados aprovechando los materiales y equipos aportados por el programa (Cercas Eléctricas). Implementación de los registros productivos. Palpación de las hembras del hato y examen andrológico del toro. Obtención del Certificado de Hato Libre Brucelosis y pendiente para el segundo examen para Tuberculosis. Asistencia a las actividades de capacitación programadas por CORFOGA. </w:t>
      </w:r>
    </w:p>
    <w:p w:rsidR="006B0CC0" w:rsidRPr="006B0CC0" w:rsidRDefault="006B0CC0" w:rsidP="006B0CC0">
      <w:pPr>
        <w:spacing w:before="100" w:beforeAutospacing="1" w:after="100" w:afterAutospacing="1" w:line="240" w:lineRule="auto"/>
        <w:rPr>
          <w:rFonts w:ascii="Cambria" w:eastAsia="Times New Roman" w:hAnsi="Cambria"/>
          <w:lang w:eastAsia="es-CR"/>
        </w:rPr>
      </w:pPr>
    </w:p>
    <w:p w:rsidR="00B63C66" w:rsidRDefault="00B63C66" w:rsidP="00B63C66">
      <w:pPr>
        <w:spacing w:after="0" w:line="240" w:lineRule="auto"/>
        <w:rPr>
          <w:rFonts w:ascii="Cambria" w:eastAsia="Times New Roman" w:hAnsi="Cambria" w:cs="Arial"/>
          <w:lang w:eastAsia="es-CR"/>
        </w:rPr>
      </w:pPr>
    </w:p>
    <w:p w:rsidR="00B63C66" w:rsidRPr="00B63C66" w:rsidRDefault="00B63C66" w:rsidP="00B63C66">
      <w:pPr>
        <w:spacing w:after="0" w:line="240" w:lineRule="auto"/>
        <w:rPr>
          <w:rFonts w:ascii="Cambria" w:eastAsia="Times New Roman" w:hAnsi="Cambria" w:cs="Arial"/>
          <w:lang w:eastAsia="es-CR"/>
        </w:rPr>
      </w:pPr>
      <w:r w:rsidRPr="00B63C66">
        <w:rPr>
          <w:rFonts w:ascii="Cambria" w:eastAsia="Times New Roman" w:hAnsi="Cambria" w:cs="Arial"/>
          <w:lang w:eastAsia="es-CR"/>
        </w:rPr>
        <w:lastRenderedPageBreak/>
        <w:t>En el rubro de leche  Es importante indicar que se está en proceso de  sistematizar el registro de información disponible de la producción de esta actividad de varias fuentes (Cámara Nacional de Productores de Leche y SEPSA), de manera que sea un referente alineado con la línea base establecida.  En este sentido, se cuenta con estudio financiado por Banco Mundial, para generar una nueva Línea de Ba</w:t>
      </w:r>
      <w:r w:rsidR="00CC30D6">
        <w:rPr>
          <w:rFonts w:ascii="Cambria" w:eastAsia="Times New Roman" w:hAnsi="Cambria" w:cs="Arial"/>
          <w:lang w:eastAsia="es-CR"/>
        </w:rPr>
        <w:t xml:space="preserve">se para el sector, que incluye </w:t>
      </w:r>
      <w:r w:rsidRPr="00B63C66">
        <w:rPr>
          <w:rFonts w:ascii="Cambria" w:eastAsia="Times New Roman" w:hAnsi="Cambria" w:cs="Arial"/>
          <w:lang w:eastAsia="es-CR"/>
        </w:rPr>
        <w:t>balance de carbono y rendimientos productivos (carne y leche). Este estudio utilizará la base de datos del CENAGRO, que permitirá verificar el dato de  la línea base del PND, el mismo, estará disponible este año.  El INTA realizó experimentos en forrajes, 30 hembras de reemplazo, 15 toros para reproducción y 4 días de campo con 115 productores capacitados en bovinos en general (leche y carne).</w:t>
      </w:r>
    </w:p>
    <w:p w:rsidR="00CC30D6" w:rsidRPr="00CC30D6" w:rsidRDefault="00CC30D6" w:rsidP="00CC30D6">
      <w:pPr>
        <w:spacing w:before="100" w:beforeAutospacing="1" w:after="100" w:afterAutospacing="1" w:line="240" w:lineRule="auto"/>
        <w:rPr>
          <w:rFonts w:ascii="Cambria" w:eastAsia="Times New Roman" w:hAnsi="Cambria"/>
          <w:lang w:eastAsia="es-CR"/>
        </w:rPr>
      </w:pPr>
      <w:r>
        <w:rPr>
          <w:rFonts w:eastAsia="Times New Roman"/>
          <w:sz w:val="24"/>
          <w:szCs w:val="24"/>
          <w:lang w:eastAsia="es-CR"/>
        </w:rPr>
        <w:t xml:space="preserve"> </w:t>
      </w:r>
      <w:r w:rsidRPr="00CC30D6">
        <w:rPr>
          <w:rFonts w:ascii="Cambria" w:eastAsia="Times New Roman" w:hAnsi="Cambria"/>
          <w:lang w:eastAsia="es-CR"/>
        </w:rPr>
        <w:t xml:space="preserve">Esta actividad productiva se desarrolla con fincas modelo, de la cual hay muy buena apertura de parte de los productores a realizar cambios y lo fundamental es el llevar los registros productivos que demuestren los cambios logrados en el periodo.  </w:t>
      </w:r>
    </w:p>
    <w:p w:rsidR="00CC30D6" w:rsidRPr="00CC30D6" w:rsidRDefault="00CC30D6" w:rsidP="00CC30D6">
      <w:pPr>
        <w:spacing w:before="100" w:beforeAutospacing="1" w:after="100" w:afterAutospacing="1" w:line="240" w:lineRule="auto"/>
        <w:rPr>
          <w:rFonts w:ascii="Cambria" w:eastAsia="Times New Roman" w:hAnsi="Cambria"/>
          <w:lang w:eastAsia="es-CR"/>
        </w:rPr>
      </w:pPr>
      <w:r w:rsidRPr="00CC30D6">
        <w:rPr>
          <w:rFonts w:ascii="Cambria" w:eastAsia="Times New Roman" w:hAnsi="Cambria"/>
          <w:lang w:eastAsia="es-CR"/>
        </w:rPr>
        <w:t xml:space="preserve"> Se  cuentan con la caracterización de las fincas, así como el diagnóstico de finca actualizado. En ejecución el sistema de tratamiento de desechos mediante un biodigestor,  dispone  del Certificado de Hato Libre de Brucelosis – Tuberculosis. Implementa el registro de hato de finca, establecido la carga animal, junto con la distribución espacial de los repastos. </w:t>
      </w:r>
    </w:p>
    <w:p w:rsidR="00CC30D6" w:rsidRPr="00CC30D6" w:rsidRDefault="00CC30D6" w:rsidP="00CC30D6">
      <w:pPr>
        <w:spacing w:before="100" w:beforeAutospacing="1" w:after="100" w:afterAutospacing="1" w:line="240" w:lineRule="auto"/>
        <w:rPr>
          <w:rFonts w:ascii="Cambria" w:eastAsia="Times New Roman" w:hAnsi="Cambria"/>
          <w:lang w:eastAsia="es-CR"/>
        </w:rPr>
      </w:pPr>
      <w:r w:rsidRPr="00CC30D6">
        <w:rPr>
          <w:rFonts w:ascii="Cambria" w:eastAsia="Times New Roman" w:hAnsi="Cambria"/>
          <w:lang w:eastAsia="es-CR"/>
        </w:rPr>
        <w:t xml:space="preserve">Se elaboró un plan de trabajo en conjunto con la principal agrupación de productores de leche (COOPELACTEOS R.L.) para trabajar en forma grupal y seleccionando 4 fincas modelo. Conscientes de la situación se logra el compromiso de llevar registros productivos con formato estándar y establecer forrajes de corta y Musáceas en el primer caso; así como el aprovechamiento de corona de piña cuando sus  costos de transporte lo permitan, para elaboración de silos con una equivalencia nutricional al de maíz, esto se logró demostrar por el aporte de tres investigaciones científicas a nivel de tesis de grado y posgrado, luego de la alianza establecida entre la agencia y la escuela de zootecnia de la Universidad de Costa Rica. Como aporte del convenio se diagnosticó y se realizaron actividades que favorecieron la producción, en 22 fincas como aporte de estudiantes de último año de carrera, que durante este semestre frecuentaban las fincas. </w:t>
      </w:r>
    </w:p>
    <w:p w:rsidR="00B63C66" w:rsidRDefault="00B63C66" w:rsidP="00B63C66">
      <w:pPr>
        <w:spacing w:after="0" w:line="240" w:lineRule="auto"/>
        <w:rPr>
          <w:rFonts w:eastAsia="Times New Roman" w:cs="Arial"/>
          <w:sz w:val="24"/>
          <w:szCs w:val="24"/>
          <w:lang w:eastAsia="es-CR"/>
        </w:rPr>
      </w:pPr>
    </w:p>
    <w:p w:rsidR="00866C7A" w:rsidRPr="00032FA6" w:rsidRDefault="00866C7A" w:rsidP="00925948">
      <w:pPr>
        <w:spacing w:after="0"/>
        <w:contextualSpacing/>
        <w:rPr>
          <w:rFonts w:ascii="Cambria" w:hAnsi="Cambria"/>
        </w:rPr>
      </w:pPr>
    </w:p>
    <w:p w:rsidR="00B6060D" w:rsidRPr="00B6060D" w:rsidRDefault="001C0486" w:rsidP="00B6060D">
      <w:pPr>
        <w:spacing w:after="0"/>
        <w:contextualSpacing/>
        <w:rPr>
          <w:rFonts w:ascii="Cambria" w:hAnsi="Cambria"/>
        </w:rPr>
      </w:pPr>
      <w:r>
        <w:rPr>
          <w:rFonts w:ascii="Cambria" w:hAnsi="Cambria"/>
          <w:b/>
          <w:i/>
        </w:rPr>
        <w:t>R</w:t>
      </w:r>
      <w:r w:rsidR="00866C7A" w:rsidRPr="00B6060D">
        <w:rPr>
          <w:rFonts w:ascii="Cambria" w:hAnsi="Cambria"/>
          <w:b/>
          <w:i/>
        </w:rPr>
        <w:t>egión Central Oriental</w:t>
      </w:r>
      <w:r w:rsidR="00987422" w:rsidRPr="00B6060D">
        <w:rPr>
          <w:rFonts w:ascii="Cambria" w:hAnsi="Cambria"/>
          <w:b/>
          <w:i/>
        </w:rPr>
        <w:t xml:space="preserve">: </w:t>
      </w:r>
      <w:r w:rsidR="00987422" w:rsidRPr="00B6060D">
        <w:rPr>
          <w:rFonts w:ascii="Cambria" w:hAnsi="Cambria"/>
        </w:rPr>
        <w:t>Se</w:t>
      </w:r>
      <w:r w:rsidR="00866C7A" w:rsidRPr="00B6060D">
        <w:rPr>
          <w:rFonts w:ascii="Cambria" w:hAnsi="Cambria"/>
        </w:rPr>
        <w:t xml:space="preserve"> atienden  83 fincas de ganadería de leche seleccionadas para seguimiento, de las cuales en 11 fincas se llevan registros  productivos.</w:t>
      </w:r>
      <w:r>
        <w:rPr>
          <w:rFonts w:ascii="Cambria" w:hAnsi="Cambria"/>
        </w:rPr>
        <w:t xml:space="preserve">  </w:t>
      </w:r>
      <w:r w:rsidR="00B6060D" w:rsidRPr="00B6060D">
        <w:rPr>
          <w:rFonts w:ascii="Cambria" w:hAnsi="Cambria"/>
        </w:rPr>
        <w:t xml:space="preserve">El enfoque de manejo en finca se orienta </w:t>
      </w:r>
      <w:r>
        <w:rPr>
          <w:rFonts w:ascii="Cambria" w:hAnsi="Cambria"/>
        </w:rPr>
        <w:t xml:space="preserve">a </w:t>
      </w:r>
      <w:r w:rsidR="00B6060D" w:rsidRPr="00B6060D">
        <w:rPr>
          <w:rFonts w:ascii="Cambria" w:hAnsi="Cambria"/>
        </w:rPr>
        <w:t xml:space="preserve">pasar de un sistema basado en el pastoreo extensivo, a un sistema de transición en semi-estabulación, que permitió que la inversión requerida fuese manejable a un ritmo económico razonable para que el productor hiciera los cambios necesarios para el ajuste de la infraestructura, hasta implementar un sistema permanente de semi-estabulación o estabulación completa. Se han logrado cambios en el establecimiento de módulos plásticos para semi estabulación, pastos de corte (bancos), ensilajes, pastos de piso para corte, secado y almacenamiento a través de los microsilos. </w:t>
      </w:r>
      <w:r>
        <w:rPr>
          <w:rFonts w:ascii="Cambria" w:hAnsi="Cambria"/>
        </w:rPr>
        <w:t xml:space="preserve"> </w:t>
      </w:r>
      <w:r w:rsidR="00B6060D" w:rsidRPr="00B6060D">
        <w:rPr>
          <w:rFonts w:ascii="Cambria" w:hAnsi="Cambria"/>
        </w:rPr>
        <w:t xml:space="preserve">Establecimiento de un programa de manejo de residuos con el uso de biodigestor, lombricomposteras, la aplicación de microorganismos eficientes (EM) y fertirriego. Todas </w:t>
      </w:r>
      <w:r w:rsidR="00B6060D" w:rsidRPr="00B6060D">
        <w:rPr>
          <w:rFonts w:ascii="Cambria" w:hAnsi="Cambria"/>
        </w:rPr>
        <w:lastRenderedPageBreak/>
        <w:t xml:space="preserve">estas prácticas permiten tener una ganadería más sostenible y con menor costo ya que se disminuye el uso de agroquímicos (fertilización química) y concentrados </w:t>
      </w:r>
    </w:p>
    <w:p w:rsidR="00B6060D" w:rsidRPr="00C2278D" w:rsidRDefault="00B6060D" w:rsidP="00B6060D">
      <w:pPr>
        <w:spacing w:after="0"/>
        <w:contextualSpacing/>
        <w:rPr>
          <w:rFonts w:ascii="Cambria" w:hAnsi="Cambria"/>
          <w:color w:val="70AD47" w:themeColor="accent6"/>
        </w:rPr>
      </w:pPr>
    </w:p>
    <w:p w:rsidR="00866C7A" w:rsidRPr="00032FA6" w:rsidRDefault="00866C7A" w:rsidP="00925948">
      <w:pPr>
        <w:spacing w:after="0"/>
        <w:contextualSpacing/>
        <w:rPr>
          <w:rFonts w:ascii="Cambria" w:hAnsi="Cambria"/>
        </w:rPr>
      </w:pPr>
      <w:r w:rsidRPr="00032FA6">
        <w:rPr>
          <w:rFonts w:ascii="Cambria" w:hAnsi="Cambria"/>
        </w:rPr>
        <w:t xml:space="preserve">Se impulsó el desarrollo de productos lácteos e inicio de mejoramiento de imagen y materiales POP, lo que ha permitido su diversificación y aumento del valor agregado con mayor generación de ingresos para las familias rurales. </w:t>
      </w:r>
      <w:r w:rsidR="00417A84">
        <w:rPr>
          <w:rFonts w:ascii="Cambria" w:hAnsi="Cambria"/>
        </w:rPr>
        <w:t xml:space="preserve"> </w:t>
      </w:r>
      <w:r w:rsidRPr="00032FA6">
        <w:rPr>
          <w:rFonts w:ascii="Cambria" w:hAnsi="Cambria"/>
        </w:rPr>
        <w:t xml:space="preserve">Se implementó la operación de unidad de pesaje para bajar niveles de intermediación y determinación de precios justos del ganado en pie. </w:t>
      </w:r>
    </w:p>
    <w:p w:rsidR="00866C7A" w:rsidRPr="00032FA6" w:rsidRDefault="00866C7A" w:rsidP="00925948">
      <w:pPr>
        <w:spacing w:after="0"/>
        <w:contextualSpacing/>
        <w:rPr>
          <w:rFonts w:ascii="Cambria" w:hAnsi="Cambria"/>
        </w:rPr>
      </w:pPr>
    </w:p>
    <w:p w:rsidR="00866C7A" w:rsidRPr="00032FA6" w:rsidRDefault="00866C7A" w:rsidP="00925948">
      <w:pPr>
        <w:spacing w:after="0"/>
        <w:contextualSpacing/>
        <w:rPr>
          <w:rFonts w:ascii="Cambria" w:hAnsi="Cambria"/>
        </w:rPr>
      </w:pPr>
      <w:r w:rsidRPr="00032FA6">
        <w:rPr>
          <w:rFonts w:ascii="Cambria" w:hAnsi="Cambria"/>
        </w:rPr>
        <w:t xml:space="preserve">Se desarrolló el proyecto e Inseminación Artificial mediante el establecimiento de un núcleo que permitirá el mejoramiento genético de los hatos, el aumento de la productividad bovina e ingresos para las familias rurales, así como la generación de empleo. </w:t>
      </w:r>
      <w:r w:rsidR="00417A84">
        <w:rPr>
          <w:rFonts w:ascii="Cambria" w:hAnsi="Cambria"/>
        </w:rPr>
        <w:t xml:space="preserve"> </w:t>
      </w:r>
      <w:r w:rsidRPr="00032FA6">
        <w:rPr>
          <w:rFonts w:ascii="Cambria" w:hAnsi="Cambria"/>
        </w:rPr>
        <w:t>Se implementó capacitación en Producción Pecuaria Sostenible en los temas de Cambio Climático, Bancos Forrajeros, Registros, Nutrición, Alimentación y Salud Reproductiva.</w:t>
      </w:r>
    </w:p>
    <w:p w:rsidR="00866C7A" w:rsidRPr="00032FA6" w:rsidRDefault="00866C7A" w:rsidP="00925948">
      <w:pPr>
        <w:spacing w:after="0"/>
        <w:contextualSpacing/>
        <w:rPr>
          <w:rFonts w:ascii="Cambria" w:hAnsi="Cambria"/>
        </w:rPr>
      </w:pPr>
    </w:p>
    <w:p w:rsidR="00866C7A" w:rsidRPr="00032FA6" w:rsidRDefault="001C0486" w:rsidP="00417A84">
      <w:pPr>
        <w:spacing w:after="0"/>
        <w:rPr>
          <w:rFonts w:ascii="Cambria" w:hAnsi="Cambria"/>
        </w:rPr>
      </w:pPr>
      <w:r>
        <w:rPr>
          <w:rFonts w:ascii="Cambria" w:hAnsi="Cambria"/>
        </w:rPr>
        <w:t>Se logró el e</w:t>
      </w:r>
      <w:r w:rsidR="00866C7A" w:rsidRPr="00032FA6">
        <w:rPr>
          <w:rFonts w:ascii="Cambria" w:hAnsi="Cambria"/>
        </w:rPr>
        <w:t>stablecimiento de bancos forrajeros de Tithonia spp (botón de oro) y pasto de corta clon cubano 22 Implementación de la técnica del ensilaje para el enfrentamiento de épocas críticas y como medida de adaptación al cambio climático</w:t>
      </w:r>
      <w:r w:rsidR="00866C7A" w:rsidRPr="00032FA6">
        <w:rPr>
          <w:rFonts w:ascii="Cambria" w:hAnsi="Cambria" w:cstheme="minorBidi"/>
          <w:color w:val="FF0000"/>
        </w:rPr>
        <w:t xml:space="preserve">. </w:t>
      </w:r>
      <w:r w:rsidR="00417A84">
        <w:rPr>
          <w:rFonts w:ascii="Cambria" w:hAnsi="Cambria" w:cstheme="minorBidi"/>
          <w:color w:val="FF0000"/>
        </w:rPr>
        <w:t xml:space="preserve"> </w:t>
      </w:r>
      <w:r w:rsidR="00866C7A" w:rsidRPr="00032FA6">
        <w:rPr>
          <w:rFonts w:ascii="Cambria" w:hAnsi="Cambria"/>
        </w:rPr>
        <w:t xml:space="preserve">Se promueve que los productores ganaderos dispongan de registros computarizados, </w:t>
      </w:r>
      <w:r>
        <w:rPr>
          <w:rFonts w:ascii="Cambria" w:hAnsi="Cambria"/>
        </w:rPr>
        <w:t>para un</w:t>
      </w:r>
      <w:r w:rsidR="00866C7A" w:rsidRPr="00032FA6">
        <w:rPr>
          <w:rFonts w:ascii="Cambria" w:hAnsi="Cambria"/>
        </w:rPr>
        <w:t>a mejor administración de sus fincas</w:t>
      </w:r>
      <w:r>
        <w:rPr>
          <w:rFonts w:ascii="Cambria" w:hAnsi="Cambria"/>
        </w:rPr>
        <w:t xml:space="preserve"> y además </w:t>
      </w:r>
      <w:r w:rsidR="00866C7A" w:rsidRPr="00032FA6">
        <w:rPr>
          <w:rFonts w:ascii="Cambria" w:hAnsi="Cambria"/>
        </w:rPr>
        <w:t>que los productores ganaderos cuenten con más estructuras</w:t>
      </w:r>
      <w:r>
        <w:rPr>
          <w:rFonts w:ascii="Cambria" w:hAnsi="Cambria"/>
        </w:rPr>
        <w:t xml:space="preserve"> de invernaderos, Biodigestores</w:t>
      </w:r>
      <w:r w:rsidR="00866C7A" w:rsidRPr="00032FA6">
        <w:rPr>
          <w:rFonts w:ascii="Cambria" w:hAnsi="Cambria"/>
        </w:rPr>
        <w:t xml:space="preserve"> y ensilajes, que les permite hacer frente al cambio climático y eventos de actividad volcánica.</w:t>
      </w:r>
    </w:p>
    <w:p w:rsidR="00866C7A" w:rsidRPr="00032FA6" w:rsidRDefault="00866C7A" w:rsidP="00925948">
      <w:pPr>
        <w:pStyle w:val="Default"/>
        <w:spacing w:line="276" w:lineRule="auto"/>
        <w:rPr>
          <w:rFonts w:ascii="Cambria" w:hAnsi="Cambria" w:cs="Times New Roman"/>
          <w:color w:val="auto"/>
          <w:sz w:val="22"/>
          <w:szCs w:val="22"/>
          <w:lang w:eastAsia="en-US"/>
        </w:rPr>
      </w:pPr>
    </w:p>
    <w:p w:rsidR="00866C7A" w:rsidRPr="00032FA6" w:rsidRDefault="00866C7A" w:rsidP="00925948">
      <w:pPr>
        <w:pStyle w:val="Default"/>
        <w:spacing w:line="276" w:lineRule="auto"/>
        <w:rPr>
          <w:rFonts w:ascii="Cambria" w:hAnsi="Cambria" w:cs="Times New Roman"/>
          <w:color w:val="auto"/>
          <w:sz w:val="22"/>
          <w:szCs w:val="22"/>
          <w:lang w:eastAsia="en-US"/>
        </w:rPr>
      </w:pPr>
      <w:r w:rsidRPr="00032FA6">
        <w:rPr>
          <w:rFonts w:ascii="Cambria" w:hAnsi="Cambria" w:cs="Times New Roman"/>
          <w:color w:val="auto"/>
          <w:sz w:val="22"/>
          <w:szCs w:val="22"/>
          <w:lang w:eastAsia="en-US"/>
        </w:rPr>
        <w:t>La AEA de Turrialba comenzó con el procedimiento de la selección de las fincas de los  productores ganaderos que van a ser beneficiados por la Comisión Nacional de Emergencias, para implementar en sus fincas un manejo sostenible de las mismas.  Se realizaron visitas a finca y se elaboró el diagnóstico y plan  de finca de 83 productores.</w:t>
      </w:r>
    </w:p>
    <w:p w:rsidR="00866C7A" w:rsidRPr="00032FA6" w:rsidRDefault="00866C7A" w:rsidP="00925948">
      <w:pPr>
        <w:pStyle w:val="Default"/>
        <w:spacing w:line="276" w:lineRule="auto"/>
        <w:rPr>
          <w:rFonts w:ascii="Cambria" w:hAnsi="Cambria" w:cs="Times New Roman"/>
          <w:color w:val="auto"/>
          <w:sz w:val="22"/>
          <w:szCs w:val="22"/>
          <w:lang w:eastAsia="en-US"/>
        </w:rPr>
      </w:pPr>
    </w:p>
    <w:p w:rsidR="00B6060D" w:rsidRPr="00B6060D" w:rsidRDefault="00B6060D" w:rsidP="00B6060D">
      <w:pPr>
        <w:pStyle w:val="Default"/>
        <w:spacing w:line="276" w:lineRule="auto"/>
        <w:rPr>
          <w:rFonts w:ascii="Cambria" w:hAnsi="Cambria" w:cs="Times New Roman"/>
          <w:color w:val="auto"/>
          <w:sz w:val="22"/>
          <w:szCs w:val="22"/>
          <w:lang w:eastAsia="en-US"/>
        </w:rPr>
      </w:pPr>
      <w:r w:rsidRPr="00B6060D">
        <w:rPr>
          <w:rFonts w:ascii="Cambria" w:hAnsi="Cambria" w:cs="Times New Roman"/>
          <w:color w:val="auto"/>
          <w:sz w:val="22"/>
          <w:szCs w:val="22"/>
          <w:lang w:eastAsia="en-US"/>
        </w:rPr>
        <w:t>Las AEA de Jiménez, Coronado, Pacayas y Turrialba seleccionaron 11 fincas de seguimiento para el levantamiento de los datos para llevar registros, cuentan con diagnóstico, plan de finca y se continua con las prácticas sostenibles a realizar, enfocadas al desarrollo de productos lácteos e inicio de mejoramiento de imagen y materiales POP, lo que ha permitido su diversificación y aumento del valor agregado con mayor generación de ingresos para las familias rurales.</w:t>
      </w:r>
      <w:r w:rsidR="001C0486">
        <w:rPr>
          <w:rFonts w:ascii="Cambria" w:hAnsi="Cambria" w:cs="Times New Roman"/>
          <w:color w:val="auto"/>
          <w:sz w:val="22"/>
          <w:szCs w:val="22"/>
          <w:lang w:eastAsia="en-US"/>
        </w:rPr>
        <w:t xml:space="preserve"> </w:t>
      </w:r>
      <w:r w:rsidRPr="00B6060D">
        <w:rPr>
          <w:rFonts w:ascii="Cambria" w:hAnsi="Cambria" w:cs="Times New Roman"/>
          <w:color w:val="auto"/>
          <w:sz w:val="22"/>
          <w:szCs w:val="22"/>
          <w:lang w:eastAsia="en-US"/>
        </w:rPr>
        <w:t xml:space="preserve"> La AEA de Paraíso </w:t>
      </w:r>
      <w:r w:rsidR="001C0486">
        <w:rPr>
          <w:rFonts w:ascii="Cambria" w:hAnsi="Cambria" w:cs="Times New Roman"/>
          <w:color w:val="auto"/>
          <w:sz w:val="22"/>
          <w:szCs w:val="22"/>
          <w:lang w:eastAsia="en-US"/>
        </w:rPr>
        <w:t xml:space="preserve">realiza visitas de seguimiento </w:t>
      </w:r>
      <w:r w:rsidRPr="00B6060D">
        <w:rPr>
          <w:rFonts w:ascii="Cambria" w:hAnsi="Cambria" w:cs="Times New Roman"/>
          <w:color w:val="auto"/>
          <w:sz w:val="22"/>
          <w:szCs w:val="22"/>
          <w:lang w:eastAsia="en-US"/>
        </w:rPr>
        <w:t xml:space="preserve">en salud animal y el apoyo de los zootecnistas, se trabaja en la salud y la reproducción del hato de las fincas seleccionadas por las diferentes AEA, mediante la mejora de parámetros como: nutrición, disminución de días abiertos, mastitis, palpaciones, lavados de útero, inseminación artificial y manejo estratégico de la reproducción. </w:t>
      </w:r>
    </w:p>
    <w:p w:rsidR="0097558A" w:rsidRPr="0097558A" w:rsidRDefault="0097558A" w:rsidP="0097558A">
      <w:pPr>
        <w:pStyle w:val="NormalWeb"/>
        <w:rPr>
          <w:rFonts w:ascii="Cambria" w:hAnsi="Cambria"/>
          <w:sz w:val="22"/>
          <w:szCs w:val="22"/>
        </w:rPr>
      </w:pPr>
      <w:r>
        <w:rPr>
          <w:rFonts w:ascii="Cambria" w:hAnsi="Cambria"/>
          <w:sz w:val="22"/>
          <w:szCs w:val="22"/>
        </w:rPr>
        <w:t>S</w:t>
      </w:r>
      <w:r w:rsidRPr="0097558A">
        <w:rPr>
          <w:rFonts w:ascii="Cambria" w:hAnsi="Cambria"/>
          <w:sz w:val="22"/>
          <w:szCs w:val="22"/>
        </w:rPr>
        <w:t xml:space="preserve">e realizó la ejecución de proyecto de instalación de módulos agropecuarios, bajo fondos destinados por CNE, y por medio del cual se atenderá en una segunda etapa en el año 2018 </w:t>
      </w:r>
      <w:r w:rsidRPr="0097558A">
        <w:rPr>
          <w:rFonts w:ascii="Cambria" w:hAnsi="Cambria"/>
          <w:sz w:val="22"/>
          <w:szCs w:val="22"/>
        </w:rPr>
        <w:lastRenderedPageBreak/>
        <w:t xml:space="preserve">un grupo de 100 productores de ganado lechero de la zona alta del cantón de Turrialba. El detalle de actividades realizadas comprendió la selección, compilación y desarrollo de expedientes de productores beneficiarios, supervisión de fincas y asistencia técnica a los productores en cuanto a la construcción y manejo de animales bajo sistemas de producción semi estabulados; se realizaron análisis técnicos a su vez de ofertas presentadas al proceso de contratación respectivo, basados en requerimientos técnicos planteados en plan de inversión respectivo. </w:t>
      </w:r>
    </w:p>
    <w:p w:rsidR="00B6060D" w:rsidRPr="00B6060D" w:rsidRDefault="00B6060D" w:rsidP="00925948">
      <w:pPr>
        <w:pStyle w:val="Default"/>
        <w:spacing w:line="276" w:lineRule="auto"/>
        <w:rPr>
          <w:rFonts w:ascii="Cambria" w:hAnsi="Cambria" w:cs="Times New Roman"/>
          <w:color w:val="auto"/>
          <w:sz w:val="22"/>
          <w:szCs w:val="22"/>
          <w:lang w:eastAsia="en-US"/>
        </w:rPr>
      </w:pPr>
    </w:p>
    <w:p w:rsidR="00866C7A" w:rsidRDefault="001C0486" w:rsidP="00925948">
      <w:pPr>
        <w:spacing w:after="0"/>
        <w:contextualSpacing/>
        <w:rPr>
          <w:rFonts w:ascii="Cambria" w:hAnsi="Cambria"/>
        </w:rPr>
      </w:pPr>
      <w:r>
        <w:rPr>
          <w:rFonts w:ascii="Cambria" w:hAnsi="Cambria"/>
          <w:b/>
          <w:i/>
        </w:rPr>
        <w:t>R</w:t>
      </w:r>
      <w:r w:rsidR="00866C7A" w:rsidRPr="00032FA6">
        <w:rPr>
          <w:rFonts w:ascii="Cambria" w:hAnsi="Cambria"/>
          <w:b/>
          <w:i/>
        </w:rPr>
        <w:t>egión Brunca</w:t>
      </w:r>
      <w:r w:rsidR="00AC43B1">
        <w:rPr>
          <w:rFonts w:ascii="Cambria" w:hAnsi="Cambria"/>
          <w:b/>
          <w:i/>
        </w:rPr>
        <w:t xml:space="preserve">: </w:t>
      </w:r>
      <w:r w:rsidR="00417A84">
        <w:rPr>
          <w:rFonts w:ascii="Cambria" w:hAnsi="Cambria"/>
          <w:b/>
          <w:i/>
        </w:rPr>
        <w:t xml:space="preserve"> </w:t>
      </w:r>
      <w:r w:rsidR="00AC43B1" w:rsidRPr="00AC43B1">
        <w:rPr>
          <w:rFonts w:ascii="Cambria" w:hAnsi="Cambria"/>
        </w:rPr>
        <w:t>S</w:t>
      </w:r>
      <w:r>
        <w:rPr>
          <w:rFonts w:ascii="Cambria" w:hAnsi="Cambria"/>
        </w:rPr>
        <w:t>e at</w:t>
      </w:r>
      <w:r w:rsidR="00866C7A" w:rsidRPr="00032FA6">
        <w:rPr>
          <w:rFonts w:ascii="Cambria" w:hAnsi="Cambria"/>
        </w:rPr>
        <w:t>end</w:t>
      </w:r>
      <w:r>
        <w:rPr>
          <w:rFonts w:ascii="Cambria" w:hAnsi="Cambria"/>
        </w:rPr>
        <w:t>i</w:t>
      </w:r>
      <w:r w:rsidR="00866C7A" w:rsidRPr="00032FA6">
        <w:rPr>
          <w:rFonts w:ascii="Cambria" w:hAnsi="Cambria"/>
        </w:rPr>
        <w:t>e</w:t>
      </w:r>
      <w:r>
        <w:rPr>
          <w:rFonts w:ascii="Cambria" w:hAnsi="Cambria"/>
        </w:rPr>
        <w:t>ro</w:t>
      </w:r>
      <w:r w:rsidR="007D081E">
        <w:rPr>
          <w:rFonts w:ascii="Cambria" w:hAnsi="Cambria"/>
        </w:rPr>
        <w:t>n</w:t>
      </w:r>
      <w:r w:rsidR="00866C7A" w:rsidRPr="00032FA6">
        <w:rPr>
          <w:rFonts w:ascii="Cambria" w:hAnsi="Cambria"/>
        </w:rPr>
        <w:t xml:space="preserve"> 19 unidades productivas, 13 son productores de carne de res y 6 </w:t>
      </w:r>
      <w:r w:rsidR="007D081E">
        <w:rPr>
          <w:rFonts w:ascii="Cambria" w:hAnsi="Cambria"/>
        </w:rPr>
        <w:t xml:space="preserve">productores de leche, </w:t>
      </w:r>
      <w:r w:rsidR="00866C7A" w:rsidRPr="00032FA6">
        <w:rPr>
          <w:rFonts w:ascii="Cambria" w:hAnsi="Cambria"/>
        </w:rPr>
        <w:t xml:space="preserve">desarrollan fincas demostrativas de seguimiento en carne y leche donde se aplican técnicas de manejo de la actividad </w:t>
      </w:r>
      <w:r w:rsidR="007D081E">
        <w:rPr>
          <w:rFonts w:ascii="Cambria" w:hAnsi="Cambria"/>
        </w:rPr>
        <w:t xml:space="preserve">para su posterior difusión </w:t>
      </w:r>
      <w:r w:rsidR="00866C7A" w:rsidRPr="00032FA6">
        <w:rPr>
          <w:rFonts w:ascii="Cambria" w:hAnsi="Cambria"/>
        </w:rPr>
        <w:t>con otros productores de la región.  En 11 fincas se llevan registros productivos y reproductivos y se ha devuelto a los productores resultados con una serie de recomendaciones</w:t>
      </w:r>
      <w:r w:rsidR="007D081E">
        <w:rPr>
          <w:rFonts w:ascii="Cambria" w:hAnsi="Cambria"/>
        </w:rPr>
        <w:t xml:space="preserve"> para </w:t>
      </w:r>
      <w:r w:rsidR="00866C7A" w:rsidRPr="00032FA6">
        <w:rPr>
          <w:rFonts w:ascii="Cambria" w:hAnsi="Cambria"/>
        </w:rPr>
        <w:t xml:space="preserve">Introducir cambios en el manejo de las áreas de potreros, implementar el uso de bancos forrajeros, selección de vacas para descarte y sugerencias para incrementar la rentabilidad. </w:t>
      </w:r>
    </w:p>
    <w:p w:rsidR="005C56FA" w:rsidRDefault="005C56FA" w:rsidP="00925948">
      <w:pPr>
        <w:spacing w:after="0"/>
        <w:contextualSpacing/>
        <w:rPr>
          <w:rFonts w:ascii="Cambria" w:hAnsi="Cambria"/>
        </w:rPr>
      </w:pPr>
    </w:p>
    <w:p w:rsidR="00866C7A" w:rsidRPr="00032FA6" w:rsidRDefault="007D081E" w:rsidP="00925948">
      <w:pPr>
        <w:pStyle w:val="Default"/>
        <w:spacing w:line="276" w:lineRule="auto"/>
        <w:rPr>
          <w:rFonts w:ascii="Cambria" w:hAnsi="Cambria" w:cs="Times New Roman"/>
          <w:color w:val="auto"/>
          <w:sz w:val="22"/>
          <w:szCs w:val="22"/>
          <w:lang w:eastAsia="en-US"/>
        </w:rPr>
      </w:pPr>
      <w:r>
        <w:rPr>
          <w:rFonts w:ascii="Cambria" w:hAnsi="Cambria" w:cs="Times New Roman"/>
          <w:color w:val="auto"/>
          <w:sz w:val="22"/>
          <w:szCs w:val="22"/>
          <w:lang w:eastAsia="en-US"/>
        </w:rPr>
        <w:t>E</w:t>
      </w:r>
      <w:r w:rsidR="00866C7A" w:rsidRPr="00032FA6">
        <w:rPr>
          <w:rFonts w:ascii="Cambria" w:hAnsi="Cambria" w:cs="Times New Roman"/>
          <w:color w:val="auto"/>
          <w:sz w:val="22"/>
          <w:szCs w:val="22"/>
          <w:lang w:eastAsia="en-US"/>
        </w:rPr>
        <w:t xml:space="preserve">l uso de estos registros permite definir una línea base </w:t>
      </w:r>
      <w:r>
        <w:rPr>
          <w:rFonts w:ascii="Cambria" w:hAnsi="Cambria" w:cs="Times New Roman"/>
          <w:color w:val="auto"/>
          <w:sz w:val="22"/>
          <w:szCs w:val="22"/>
          <w:lang w:eastAsia="en-US"/>
        </w:rPr>
        <w:t xml:space="preserve">para </w:t>
      </w:r>
      <w:r w:rsidR="00866C7A" w:rsidRPr="00032FA6">
        <w:rPr>
          <w:rFonts w:ascii="Cambria" w:hAnsi="Cambria" w:cs="Times New Roman"/>
          <w:color w:val="auto"/>
          <w:sz w:val="22"/>
          <w:szCs w:val="22"/>
          <w:lang w:eastAsia="en-US"/>
        </w:rPr>
        <w:t xml:space="preserve"> establecer rendimientos de la actividad. Se realiza valoración del estado de las áreas de pastura, se dan recomendaciones para mejorar su recuperación (en el primer trimestre del año por efecto principalmente  de sequía las pasturas no están en buen estado, bajo rendimiento). </w:t>
      </w:r>
    </w:p>
    <w:p w:rsidR="00866C7A" w:rsidRPr="00032FA6" w:rsidRDefault="00866C7A" w:rsidP="00925948">
      <w:pPr>
        <w:pStyle w:val="Default"/>
        <w:spacing w:line="276" w:lineRule="auto"/>
        <w:rPr>
          <w:rFonts w:ascii="Cambria" w:hAnsi="Cambria" w:cs="Times New Roman"/>
          <w:color w:val="auto"/>
          <w:sz w:val="22"/>
          <w:szCs w:val="22"/>
          <w:lang w:eastAsia="en-US"/>
        </w:rPr>
      </w:pPr>
    </w:p>
    <w:p w:rsidR="00866C7A" w:rsidRPr="00032FA6" w:rsidRDefault="007D081E" w:rsidP="00925948">
      <w:pPr>
        <w:pStyle w:val="Default"/>
        <w:spacing w:line="276" w:lineRule="auto"/>
        <w:rPr>
          <w:rFonts w:ascii="Cambria" w:hAnsi="Cambria" w:cs="Times New Roman"/>
          <w:color w:val="auto"/>
          <w:sz w:val="22"/>
          <w:szCs w:val="22"/>
          <w:lang w:eastAsia="en-US"/>
        </w:rPr>
      </w:pPr>
      <w:r>
        <w:rPr>
          <w:rFonts w:ascii="Cambria" w:hAnsi="Cambria" w:cs="Times New Roman"/>
          <w:color w:val="auto"/>
          <w:sz w:val="22"/>
          <w:szCs w:val="22"/>
          <w:lang w:eastAsia="en-US"/>
        </w:rPr>
        <w:t>Se continuó</w:t>
      </w:r>
      <w:r w:rsidR="00866C7A" w:rsidRPr="00032FA6">
        <w:rPr>
          <w:rFonts w:ascii="Cambria" w:hAnsi="Cambria" w:cs="Times New Roman"/>
          <w:color w:val="auto"/>
          <w:sz w:val="22"/>
          <w:szCs w:val="22"/>
          <w:lang w:eastAsia="en-US"/>
        </w:rPr>
        <w:t xml:space="preserve"> con el desarrollo del proyecto de Mejoramiento de Pastos y hato Ganadero en los cantones de la Región Brunca, por un monto de  800 millones financiado por JUDESUR. </w:t>
      </w:r>
      <w:r>
        <w:rPr>
          <w:rFonts w:ascii="Cambria" w:hAnsi="Cambria" w:cs="Times New Roman"/>
          <w:color w:val="auto"/>
          <w:sz w:val="22"/>
          <w:szCs w:val="22"/>
          <w:lang w:eastAsia="en-US"/>
        </w:rPr>
        <w:t xml:space="preserve"> </w:t>
      </w:r>
      <w:r w:rsidR="00866C7A" w:rsidRPr="00032FA6">
        <w:rPr>
          <w:rFonts w:ascii="Cambria" w:hAnsi="Cambria" w:cs="Times New Roman"/>
          <w:color w:val="auto"/>
          <w:sz w:val="22"/>
          <w:szCs w:val="22"/>
          <w:lang w:eastAsia="en-US"/>
        </w:rPr>
        <w:t>Se actualiza información sobre la estructura de costos de ganadería bovina de cría la cual se entrega a la Unidad de Información para su divulgación. Se realiza grabación con el apoyo del CENCO</w:t>
      </w:r>
      <w:r>
        <w:rPr>
          <w:rFonts w:ascii="Cambria" w:hAnsi="Cambria" w:cs="Times New Roman"/>
          <w:color w:val="auto"/>
          <w:sz w:val="22"/>
          <w:szCs w:val="22"/>
          <w:lang w:eastAsia="en-US"/>
        </w:rPr>
        <w:t>O</w:t>
      </w:r>
      <w:r w:rsidR="00866C7A" w:rsidRPr="00032FA6">
        <w:rPr>
          <w:rFonts w:ascii="Cambria" w:hAnsi="Cambria" w:cs="Times New Roman"/>
          <w:color w:val="auto"/>
          <w:sz w:val="22"/>
          <w:szCs w:val="22"/>
          <w:lang w:eastAsia="en-US"/>
        </w:rPr>
        <w:t xml:space="preserve">D sobre los temas de  Manejo de pastos y SSPI sistemas Silvopastoriles intensivos. </w:t>
      </w:r>
    </w:p>
    <w:p w:rsidR="0033076D" w:rsidRPr="0033076D" w:rsidRDefault="0033076D" w:rsidP="0033076D">
      <w:pPr>
        <w:spacing w:before="100" w:beforeAutospacing="1" w:after="100" w:afterAutospacing="1" w:line="240" w:lineRule="auto"/>
        <w:rPr>
          <w:rFonts w:ascii="Cambria" w:eastAsia="Times New Roman" w:hAnsi="Cambria"/>
          <w:lang w:eastAsia="es-CR"/>
        </w:rPr>
      </w:pPr>
      <w:r w:rsidRPr="0033076D">
        <w:rPr>
          <w:rFonts w:ascii="Cambria" w:eastAsia="Times New Roman" w:hAnsi="Cambria"/>
          <w:lang w:eastAsia="es-CR"/>
        </w:rPr>
        <w:t xml:space="preserve">Se brindó asesoría técnica directa a nivel de finca a 6 productores(as) de ganadería de doble propósito con  énfasis en la producción de leche. Estas fincas se ubican en las AEA de San Isidro, Pejibaye, Buenos Aires y San Vito, en donde se desarrollan diferentes técnicas de manejo de la actividad con la aplicación de nuevas tecnologías para mejorar el manejo de la actividad que permita la disminución de costos y aumento de rendimientos. Dentro de las prácticas desarrolladas están el ajuste del uso del concentrado de acuerdo a la producción individual de las vacas, manejo de áreas de pastos de manera intensiva con tan buenos resultados que algunas explotaciones  ya no hacen uso de forrajes de corta para las vacas en ordeño, ya que el rendimiento de los pastos de piso mejoró considerablemente, de tal forma que esta práctica permite en algunas fincas el uso de diferentes apartos  para la estancias de los animales logrando obtener buenos resultados en la producción. Estas unidades productivas funcionan como fincas modelo en cuanto al desarrollo de sistema Silvopastoriles para la producción de leche.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lastRenderedPageBreak/>
        <w:t xml:space="preserve">Se brindó asesoría técnica directa a nivel de finca  a 13 productores(as) de ganadería de carne donde se desarrollan 13 fincas demostrativas de seguimiento ubicadas en Las AEA de San Isidro, Pejibaye, Buenos Aires, Potrero Grande, San Vito, Ciudad Neily y Puerto Jiménez. En estas fincas se llevan cabo actividades donde se desarrollan diferentes técnicas para mejorar el manejo de la actividad que permita disminuir los costos de producción y aumentar los rendimientos y lo más importante que es mitigar la escasez de pastos para la alimentación de los animales en  la época crítica de verano.  Con la asesoría brindada se logró que las fincas atendidas desarrollen sistemas rotacionales de las áreas de potreros en donde se tiene  una muy buena oferta de pastos de piso, debido a la cantidad de apartos que se manejan y por su condición de suelo y clima permite incrementar la disponibilidad de cantidad y calidad de pastos y regular su calidad nutritiva. Se implementa el uso de sistemas agroforestales con arborización, manejo de aguas, infraestructura básica como comederos, saladeros. Actualmente se implementa el uso de bancos forrajeros, principalmente con caña de azúcar y botón de oro, como recurso alimenticio para la época seca y que permite mejorar la carga animal con mejor eficiencia que en épocas anteriores, en donde algunos productores ya elaboran ensilajes para ofrecer suficiente alimento a los animales en el periodo crítico del verano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t xml:space="preserve">Las decisiones técnicas y administrativas en éstas fincas se toman en base a la información generada por el uso de registros productivos, reproductivos y de costos, los cuales son actualizados constantemente  y se hace uso de ellos para las diferentes valoraciones de sus indicadores. Los productores utilizan las  herramientas de registros en forma rutinaria los cuales les sirven para la toma de decisiones en donde en algunos casos son llevados en su totalidad por las mujeres de la familia. Estas fincas disponen de suficiente información de registros para hacer un buen manejo reproductivo del hato. Con las acciones realizadas a nivel de fincas seleccionadas se lograron rentabilidades de 68.22 </w:t>
      </w:r>
      <w:proofErr w:type="gramStart"/>
      <w:r w:rsidRPr="00AB708B">
        <w:rPr>
          <w:rFonts w:ascii="Cambria" w:eastAsia="Times New Roman" w:hAnsi="Cambria"/>
          <w:lang w:eastAsia="es-CR"/>
        </w:rPr>
        <w:t>% .</w:t>
      </w:r>
      <w:proofErr w:type="gramEnd"/>
      <w:r w:rsidRPr="00AB708B">
        <w:rPr>
          <w:rFonts w:ascii="Cambria" w:eastAsia="Times New Roman" w:hAnsi="Cambria"/>
          <w:lang w:eastAsia="es-CR"/>
        </w:rPr>
        <w:t xml:space="preserve"> Se establecieron costos de producción por kilogramo de carne en pie  de ¢</w:t>
      </w:r>
      <w:proofErr w:type="gramStart"/>
      <w:r w:rsidRPr="00AB708B">
        <w:rPr>
          <w:rFonts w:ascii="Cambria" w:eastAsia="Times New Roman" w:hAnsi="Cambria"/>
          <w:lang w:eastAsia="es-CR"/>
        </w:rPr>
        <w:t>441.22 .</w:t>
      </w:r>
      <w:proofErr w:type="gramEnd"/>
      <w:r w:rsidRPr="00AB708B">
        <w:rPr>
          <w:rFonts w:ascii="Cambria" w:eastAsia="Times New Roman" w:hAnsi="Cambria"/>
          <w:lang w:eastAsia="es-CR"/>
        </w:rPr>
        <w:t xml:space="preserve"> Estas fincas manejan porcentajes promedios de parición de 79.09% y 93.17 %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t xml:space="preserve">Los criterios rigurosos de descarte de las  vacas se </w:t>
      </w:r>
      <w:proofErr w:type="gramStart"/>
      <w:r w:rsidRPr="00AB708B">
        <w:rPr>
          <w:rFonts w:ascii="Cambria" w:eastAsia="Times New Roman" w:hAnsi="Cambria"/>
          <w:lang w:eastAsia="es-CR"/>
        </w:rPr>
        <w:t>inicia</w:t>
      </w:r>
      <w:proofErr w:type="gramEnd"/>
      <w:r w:rsidRPr="00AB708B">
        <w:rPr>
          <w:rFonts w:ascii="Cambria" w:eastAsia="Times New Roman" w:hAnsi="Cambria"/>
          <w:lang w:eastAsia="es-CR"/>
        </w:rPr>
        <w:t xml:space="preserve">  gradualmente, en busca de mejorar los indicadores reproductivos. Muy importante la revisión de los detalles de </w:t>
      </w:r>
      <w:proofErr w:type="gramStart"/>
      <w:r w:rsidRPr="00AB708B">
        <w:rPr>
          <w:rFonts w:ascii="Cambria" w:eastAsia="Times New Roman" w:hAnsi="Cambria"/>
          <w:lang w:eastAsia="es-CR"/>
        </w:rPr>
        <w:t>manejo ,</w:t>
      </w:r>
      <w:proofErr w:type="gramEnd"/>
      <w:r w:rsidRPr="00AB708B">
        <w:rPr>
          <w:rFonts w:ascii="Cambria" w:eastAsia="Times New Roman" w:hAnsi="Cambria"/>
          <w:lang w:eastAsia="es-CR"/>
        </w:rPr>
        <w:t xml:space="preserve"> que ha permitido en el analizar y establecer las causas de algunos problemas reproductivos, como la infertilidad de toros en donde se han tomado medidas correctivas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t xml:space="preserve">Estas unidades productivas podrían mejorar su desempeño productivo, una vez que se implemente la técnica de descarte de vacas menos eficientes en base a registros. Algunos tecnología de manejo del hato no se realizan, tales como la palpación de vacas y el examen andrológico de toros, por las limitaciones de recursos de </w:t>
      </w:r>
      <w:proofErr w:type="gramStart"/>
      <w:r w:rsidRPr="00AB708B">
        <w:rPr>
          <w:rFonts w:ascii="Cambria" w:eastAsia="Times New Roman" w:hAnsi="Cambria"/>
          <w:lang w:eastAsia="es-CR"/>
        </w:rPr>
        <w:t>éstas</w:t>
      </w:r>
      <w:proofErr w:type="gramEnd"/>
      <w:r w:rsidRPr="00AB708B">
        <w:rPr>
          <w:rFonts w:ascii="Cambria" w:eastAsia="Times New Roman" w:hAnsi="Cambria"/>
          <w:lang w:eastAsia="es-CR"/>
        </w:rPr>
        <w:t xml:space="preserve"> fincas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t xml:space="preserve">Se manejan intervalos entre partos de  12.9 meses, parición. Se aplica el descarte de vacas en base a registros reproductivos. Se tiene claridad de lo que se debe </w:t>
      </w:r>
      <w:proofErr w:type="gramStart"/>
      <w:r w:rsidRPr="00AB708B">
        <w:rPr>
          <w:rFonts w:ascii="Cambria" w:eastAsia="Times New Roman" w:hAnsi="Cambria"/>
          <w:lang w:eastAsia="es-CR"/>
        </w:rPr>
        <w:t>hacer ,</w:t>
      </w:r>
      <w:proofErr w:type="gramEnd"/>
      <w:r w:rsidRPr="00AB708B">
        <w:rPr>
          <w:rFonts w:ascii="Cambria" w:eastAsia="Times New Roman" w:hAnsi="Cambria"/>
          <w:lang w:eastAsia="es-CR"/>
        </w:rPr>
        <w:t xml:space="preserve"> el avance es lento por la escasez de recursos  económicos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t xml:space="preserve">Algunas de estas fincas son modelo en el desarrollo de prácticas de manejo y podrían ser utilizadas para hacer extensión.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t xml:space="preserve">Con la asesoría que se brinda en las fincas de producción de leche se logró que realicen un manejo de manera intensiva con excelentes resultados, en donde en algunos casos ya no es </w:t>
      </w:r>
      <w:r w:rsidRPr="00AB708B">
        <w:rPr>
          <w:rFonts w:ascii="Cambria" w:eastAsia="Times New Roman" w:hAnsi="Cambria"/>
          <w:lang w:eastAsia="es-CR"/>
        </w:rPr>
        <w:lastRenderedPageBreak/>
        <w:t xml:space="preserve">necesario la utilización de forrajes de corta para las vacas en ordeño, ya que el rendimiento de los pastos de piso mejoró significativamente, de tal forma que se utiliza la técnica de ubicar los animales en un aparto para el periodo de la mañana y otro para la tarde-noche. </w:t>
      </w:r>
    </w:p>
    <w:p w:rsidR="00AB708B" w:rsidRPr="00AB708B" w:rsidRDefault="00AB708B" w:rsidP="00AB708B">
      <w:pPr>
        <w:spacing w:before="100" w:beforeAutospacing="1" w:after="100" w:afterAutospacing="1" w:line="240" w:lineRule="auto"/>
        <w:rPr>
          <w:rFonts w:ascii="Cambria" w:eastAsia="Times New Roman" w:hAnsi="Cambria"/>
          <w:lang w:eastAsia="es-CR"/>
        </w:rPr>
      </w:pPr>
      <w:r w:rsidRPr="00AB708B">
        <w:rPr>
          <w:rFonts w:ascii="Cambria" w:eastAsia="Times New Roman" w:hAnsi="Cambria"/>
          <w:lang w:eastAsia="es-CR"/>
        </w:rPr>
        <w:t xml:space="preserve">Se realizaron la siguientes actividades grupales: En La AEA de San Isidro se realizó un Día de Demostración de resultados con la participación de 50 productores. En la AEA de Pejibaye se realizó un  Día de Campo sobre la elaboración de “silos de montón”, donde se explicaron detalles técnicos de esta práctica y  además de distribuir un boletín sobre el mismo tema a los 46 participantes. Además se realizaron 2 actividades de capacitación grupal  con la participación de 67 productores. En La AEA de Potrero Grande se realizó Seminario de Ganadería con 30 participantes. En la AEA de San Vito se realizó la capacitación grupal con la participación de  44 productores. Se elaboró plegable sobre“Silos de montón” elaborado la AEA de Puerto Jiménez. También está disponible en la red institucional el boletín sobre la experiencia de uno de los productores de leche denominado “Caso de Éxito: Mejoramiento bio-productivo y económico de una pequeña finca productora de leche fluida para la planta de proceso lácteo APILAC” </w:t>
      </w:r>
    </w:p>
    <w:p w:rsidR="00866C7A" w:rsidRPr="00032FA6" w:rsidRDefault="00866C7A" w:rsidP="00925948">
      <w:pPr>
        <w:pStyle w:val="Default"/>
        <w:spacing w:line="276" w:lineRule="auto"/>
        <w:rPr>
          <w:rFonts w:ascii="Cambria" w:hAnsi="Cambria" w:cs="Times New Roman"/>
          <w:color w:val="auto"/>
          <w:sz w:val="22"/>
          <w:szCs w:val="22"/>
          <w:lang w:eastAsia="en-US"/>
        </w:rPr>
      </w:pPr>
    </w:p>
    <w:p w:rsidR="00866C7A" w:rsidRDefault="00AC43B1" w:rsidP="00925948">
      <w:pPr>
        <w:spacing w:after="0"/>
        <w:contextualSpacing/>
        <w:rPr>
          <w:rFonts w:ascii="Cambria" w:hAnsi="Cambria"/>
        </w:rPr>
      </w:pPr>
      <w:r>
        <w:rPr>
          <w:rFonts w:ascii="Cambria" w:hAnsi="Cambria"/>
          <w:b/>
          <w:i/>
        </w:rPr>
        <w:t>Región Central Occidental:</w:t>
      </w:r>
      <w:r>
        <w:rPr>
          <w:rFonts w:ascii="Cambria" w:hAnsi="Cambria"/>
        </w:rPr>
        <w:t xml:space="preserve"> S</w:t>
      </w:r>
      <w:r w:rsidR="00866C7A" w:rsidRPr="00032FA6">
        <w:rPr>
          <w:rFonts w:ascii="Cambria" w:hAnsi="Cambria"/>
        </w:rPr>
        <w:t>e apoya</w:t>
      </w:r>
      <w:r w:rsidR="007D081E">
        <w:rPr>
          <w:rFonts w:ascii="Cambria" w:hAnsi="Cambria"/>
        </w:rPr>
        <w:t xml:space="preserve">ron  126 productores, </w:t>
      </w:r>
      <w:r w:rsidR="00866C7A" w:rsidRPr="00032FA6">
        <w:rPr>
          <w:rFonts w:ascii="Cambria" w:hAnsi="Cambria"/>
        </w:rPr>
        <w:t>se visita</w:t>
      </w:r>
      <w:r w:rsidR="007D081E">
        <w:rPr>
          <w:rFonts w:ascii="Cambria" w:hAnsi="Cambria"/>
        </w:rPr>
        <w:t xml:space="preserve">ron </w:t>
      </w:r>
      <w:r w:rsidR="00866C7A" w:rsidRPr="00032FA6">
        <w:rPr>
          <w:rFonts w:ascii="Cambria" w:hAnsi="Cambria"/>
        </w:rPr>
        <w:t>78 productores  con 140 visitas de finca, con 2 sistemas de producción láctea en asesoría de registros</w:t>
      </w:r>
      <w:r w:rsidR="00417A84">
        <w:rPr>
          <w:rFonts w:ascii="Cambria" w:hAnsi="Cambria"/>
        </w:rPr>
        <w:t>.</w:t>
      </w:r>
    </w:p>
    <w:p w:rsidR="00417A84" w:rsidRPr="00032FA6" w:rsidRDefault="00417A84" w:rsidP="00925948">
      <w:pPr>
        <w:spacing w:after="0"/>
        <w:contextualSpacing/>
        <w:rPr>
          <w:rFonts w:ascii="Cambria" w:hAnsi="Cambria"/>
        </w:rPr>
      </w:pPr>
    </w:p>
    <w:p w:rsidR="00866C7A" w:rsidRDefault="00C9099C" w:rsidP="00925948">
      <w:pPr>
        <w:pStyle w:val="Default"/>
        <w:spacing w:line="276" w:lineRule="auto"/>
        <w:rPr>
          <w:rFonts w:ascii="Cambria" w:hAnsi="Cambria" w:cs="Times New Roman"/>
          <w:color w:val="auto"/>
          <w:sz w:val="22"/>
          <w:szCs w:val="22"/>
          <w:lang w:eastAsia="en-US"/>
        </w:rPr>
      </w:pPr>
      <w:r>
        <w:rPr>
          <w:rFonts w:ascii="Cambria" w:hAnsi="Cambria" w:cs="Times New Roman"/>
          <w:color w:val="auto"/>
          <w:sz w:val="22"/>
          <w:szCs w:val="22"/>
          <w:lang w:eastAsia="en-US"/>
        </w:rPr>
        <w:t>S</w:t>
      </w:r>
      <w:r w:rsidR="00866C7A" w:rsidRPr="00032FA6">
        <w:rPr>
          <w:rFonts w:ascii="Cambria" w:hAnsi="Cambria" w:cs="Times New Roman"/>
          <w:color w:val="auto"/>
          <w:sz w:val="22"/>
          <w:szCs w:val="22"/>
          <w:lang w:eastAsia="en-US"/>
        </w:rPr>
        <w:t>e fomentó el uso de bancos forrajeros, del ensilaje y la producción de abonos orgánicos para la producción de carne de res, cerdo y la producción de leche, como resultado de este esfuerzo se logró establecer un gran número de bancos forrajeros principalmente con botón de oro y pastos de corta. En las Agencias de San Ramón Naranjo, Palmares y Atenas se inició con la participación del Programa Regional de Extensión y el MINAE el proyecto de manejo de la cuenca del Río Barranca y Jesús María con la participación de 8 organizaciones comunales, 120 familias productoras, con una inversión de 277 millones de colones para mejorar la sostenibilidad del recurso hídrico, recurso suelo y la diversificación agrícola, mediante la implementación del uso de tecnologías de producción sostenible.</w:t>
      </w:r>
    </w:p>
    <w:p w:rsidR="00F60EB9" w:rsidRDefault="001A085C" w:rsidP="005943D3">
      <w:pPr>
        <w:pStyle w:val="Default"/>
        <w:spacing w:line="276" w:lineRule="auto"/>
        <w:jc w:val="center"/>
        <w:rPr>
          <w:rFonts w:ascii="Cambria" w:hAnsi="Cambria" w:cs="Times New Roman"/>
          <w:color w:val="auto"/>
          <w:sz w:val="22"/>
          <w:szCs w:val="22"/>
          <w:lang w:eastAsia="en-US"/>
        </w:rPr>
      </w:pPr>
      <w:r w:rsidRPr="002C7A47">
        <w:rPr>
          <w:noProof/>
        </w:rPr>
        <w:drawing>
          <wp:inline distT="0" distB="0" distL="0" distR="0" wp14:anchorId="2562338C" wp14:editId="436035EF">
            <wp:extent cx="2998800" cy="1998000"/>
            <wp:effectExtent l="0" t="0" r="0" b="2540"/>
            <wp:docPr id="7169" name="Imagen 7169" descr="C:\Users\eorozco\AppData\Local\Microsoft\Windows\INetCache\Content.Outlook\D63E2CX6\IMG_00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eorozco\AppData\Local\Microsoft\Windows\INetCache\Content.Outlook\D63E2CX6\IMG_0025.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8800" cy="1998000"/>
                    </a:xfrm>
                    <a:prstGeom prst="rect">
                      <a:avLst/>
                    </a:prstGeom>
                    <a:noFill/>
                    <a:ln>
                      <a:noFill/>
                    </a:ln>
                  </pic:spPr>
                </pic:pic>
              </a:graphicData>
            </a:graphic>
          </wp:inline>
        </w:drawing>
      </w:r>
    </w:p>
    <w:p w:rsidR="00F60EB9" w:rsidRPr="00F60EB9" w:rsidRDefault="00F60EB9" w:rsidP="001F78C4">
      <w:pPr>
        <w:contextualSpacing/>
        <w:rPr>
          <w:rFonts w:ascii="Cambria" w:hAnsi="Cambria"/>
        </w:rPr>
      </w:pPr>
      <w:r w:rsidRPr="00F60EB9">
        <w:rPr>
          <w:rFonts w:ascii="Cambria" w:hAnsi="Cambria"/>
        </w:rPr>
        <w:t xml:space="preserve">Se está en el proceso de formalización de dos asociaciones de productores de </w:t>
      </w:r>
      <w:r w:rsidR="00C9099C">
        <w:rPr>
          <w:rFonts w:ascii="Cambria" w:hAnsi="Cambria"/>
        </w:rPr>
        <w:t xml:space="preserve">leche en San José de la Montaña, la que </w:t>
      </w:r>
      <w:r w:rsidR="00C9099C" w:rsidRPr="00F60EB9">
        <w:rPr>
          <w:rFonts w:ascii="Cambria" w:hAnsi="Cambria"/>
        </w:rPr>
        <w:t>se acompañó en fortalecimiento organizacional logrando</w:t>
      </w:r>
      <w:r w:rsidR="00C9099C">
        <w:rPr>
          <w:rFonts w:ascii="Cambria" w:hAnsi="Cambria"/>
        </w:rPr>
        <w:t xml:space="preserve"> su  </w:t>
      </w:r>
      <w:r w:rsidR="00C9099C">
        <w:rPr>
          <w:rFonts w:ascii="Cambria" w:hAnsi="Cambria"/>
        </w:rPr>
        <w:lastRenderedPageBreak/>
        <w:t xml:space="preserve">formalización legal, </w:t>
      </w:r>
      <w:r w:rsidR="00C9099C" w:rsidRPr="00F60EB9">
        <w:rPr>
          <w:rFonts w:ascii="Cambria" w:hAnsi="Cambria"/>
        </w:rPr>
        <w:t xml:space="preserve"> se  </w:t>
      </w:r>
      <w:r w:rsidR="00C9099C">
        <w:rPr>
          <w:rFonts w:ascii="Cambria" w:hAnsi="Cambria"/>
        </w:rPr>
        <w:t>apoyó con la elaboración del</w:t>
      </w:r>
      <w:r w:rsidR="00C9099C" w:rsidRPr="00F60EB9">
        <w:rPr>
          <w:rFonts w:ascii="Cambria" w:hAnsi="Cambria"/>
        </w:rPr>
        <w:t xml:space="preserve"> plan estratégico y de trabajo, además se está en proceso de formulación de un proyecto para un centro de acopio de leche</w:t>
      </w:r>
      <w:r w:rsidR="00C9099C">
        <w:rPr>
          <w:rFonts w:ascii="Cambria" w:hAnsi="Cambria"/>
        </w:rPr>
        <w:t>;  la Asociación de Va</w:t>
      </w:r>
      <w:r w:rsidRPr="00F60EB9">
        <w:rPr>
          <w:rFonts w:ascii="Cambria" w:hAnsi="Cambria"/>
        </w:rPr>
        <w:t xml:space="preserve">ra Blanca de Heredia se está en la etapa  de análisis  y toma de decisión  por parte de los socios sobre cual tipo de organización conformarán y se les brinda asesoría en fortalecimiento organizacional. </w:t>
      </w:r>
    </w:p>
    <w:p w:rsidR="00866C7A" w:rsidRPr="00032FA6" w:rsidRDefault="00866C7A" w:rsidP="005943D3">
      <w:pPr>
        <w:pStyle w:val="Default"/>
        <w:spacing w:line="276" w:lineRule="auto"/>
        <w:rPr>
          <w:rFonts w:ascii="Cambria" w:hAnsi="Cambria" w:cs="Times New Roman"/>
          <w:color w:val="auto"/>
          <w:sz w:val="22"/>
          <w:szCs w:val="22"/>
          <w:lang w:eastAsia="en-US"/>
        </w:rPr>
      </w:pPr>
      <w:r w:rsidRPr="00032FA6">
        <w:rPr>
          <w:rFonts w:ascii="Cambria" w:hAnsi="Cambria" w:cs="Times New Roman"/>
          <w:color w:val="auto"/>
          <w:sz w:val="22"/>
          <w:szCs w:val="22"/>
          <w:lang w:eastAsia="en-US"/>
        </w:rPr>
        <w:t>En el caso de Ganadería de carne se aprobó un proyecto de Reconocimiento de Beneficios Ambientales para la Asociación de Ganaderos del Valle Central Occidental con fondos del MAG, el reconocimiento de beneficios ambientales fue por un monto cercano a los 4 millones de colones.</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Es el rubro de leche es muy importante   en cantidad de productores atendidos y presente en casi todas las agencias de extensión agropecuaria en la región.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Se distinguen tres pisos altitudinales que definen muy claramente la orientación de las explotaciones: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i- Altura, compuesta por lecherías especializadas en la producción de leche fluída, con alta especialización y tecnificación. </w:t>
      </w:r>
    </w:p>
    <w:p w:rsidR="0030716D" w:rsidRPr="0030716D" w:rsidRDefault="0030716D" w:rsidP="0030716D">
      <w:pPr>
        <w:pStyle w:val="NormalWeb"/>
        <w:rPr>
          <w:rFonts w:ascii="Cambria" w:hAnsi="Cambria"/>
          <w:sz w:val="22"/>
          <w:szCs w:val="22"/>
        </w:rPr>
      </w:pPr>
      <w:proofErr w:type="gramStart"/>
      <w:r w:rsidRPr="0030716D">
        <w:rPr>
          <w:rFonts w:ascii="Cambria" w:hAnsi="Cambria"/>
          <w:sz w:val="22"/>
          <w:szCs w:val="22"/>
        </w:rPr>
        <w:t>ii</w:t>
      </w:r>
      <w:proofErr w:type="gramEnd"/>
      <w:r w:rsidRPr="0030716D">
        <w:rPr>
          <w:rFonts w:ascii="Cambria" w:hAnsi="Cambria"/>
          <w:sz w:val="22"/>
          <w:szCs w:val="22"/>
        </w:rPr>
        <w:t xml:space="preserve">- Intermedia, donde prevalecen fincas dedicadas a la producción de leche fluída y producción en menor medida de quesos y  </w:t>
      </w:r>
    </w:p>
    <w:p w:rsidR="0030716D" w:rsidRPr="0030716D" w:rsidRDefault="0030716D" w:rsidP="0030716D">
      <w:pPr>
        <w:pStyle w:val="NormalWeb"/>
        <w:rPr>
          <w:rFonts w:ascii="Cambria" w:hAnsi="Cambria"/>
          <w:sz w:val="22"/>
          <w:szCs w:val="22"/>
        </w:rPr>
      </w:pPr>
      <w:proofErr w:type="gramStart"/>
      <w:r w:rsidRPr="0030716D">
        <w:rPr>
          <w:rFonts w:ascii="Cambria" w:hAnsi="Cambria"/>
          <w:sz w:val="22"/>
          <w:szCs w:val="22"/>
        </w:rPr>
        <w:t>iii-</w:t>
      </w:r>
      <w:proofErr w:type="gramEnd"/>
      <w:r w:rsidRPr="0030716D">
        <w:rPr>
          <w:rFonts w:ascii="Cambria" w:hAnsi="Cambria"/>
          <w:sz w:val="22"/>
          <w:szCs w:val="22"/>
        </w:rPr>
        <w:t xml:space="preserve"> Zona Baja con tendencia a la producción de quesos a pequeña escala y mas artesanales. </w:t>
      </w:r>
    </w:p>
    <w:p w:rsidR="0030716D" w:rsidRPr="0030716D" w:rsidRDefault="0030716D" w:rsidP="0030716D">
      <w:pPr>
        <w:pStyle w:val="NormalWeb"/>
        <w:rPr>
          <w:rFonts w:ascii="Cambria" w:hAnsi="Cambria"/>
          <w:sz w:val="22"/>
          <w:szCs w:val="22"/>
        </w:rPr>
      </w:pPr>
      <w:r w:rsidRPr="0030716D">
        <w:rPr>
          <w:rFonts w:ascii="Cambria" w:hAnsi="Cambria"/>
          <w:sz w:val="22"/>
          <w:szCs w:val="22"/>
        </w:rPr>
        <w:t> Para las lecherías de altura existe una buena oferta de asistencia técnica especializada brindada por profesionales privados, por las industrias comercializadoras de leche, cooperativas, empresas ligadas a la venta de agroinsumos, etc. En la zona intermedia se tiene presencia de asistentes técnicos, en menor medida que en la anterior,  de empresas comercializadoras de insumos agropecuarios, cooperativas e industrializadores</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Ejes de trabajo propuestos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i-Manejo de pasturas:  división de potreros con la finalidad de aumentar el número de los mismos y poder brindar un periodo de descanso apropiado, mayor disponibilidad, mejor utilización por el ganado y mejor calidad de los mismos bajo el enfoque de pastoreo racional y eventualmente orientado a la filosofía Voisin. </w:t>
      </w:r>
    </w:p>
    <w:p w:rsidR="0030716D" w:rsidRPr="0030716D" w:rsidRDefault="0030716D" w:rsidP="0030716D">
      <w:pPr>
        <w:pStyle w:val="NormalWeb"/>
        <w:rPr>
          <w:rFonts w:ascii="Cambria" w:hAnsi="Cambria"/>
          <w:sz w:val="22"/>
          <w:szCs w:val="22"/>
        </w:rPr>
      </w:pPr>
      <w:proofErr w:type="gramStart"/>
      <w:r w:rsidRPr="0030716D">
        <w:rPr>
          <w:rFonts w:ascii="Cambria" w:hAnsi="Cambria"/>
          <w:sz w:val="22"/>
          <w:szCs w:val="22"/>
        </w:rPr>
        <w:t>ii-Bancos</w:t>
      </w:r>
      <w:proofErr w:type="gramEnd"/>
      <w:r w:rsidRPr="0030716D">
        <w:rPr>
          <w:rFonts w:ascii="Cambria" w:hAnsi="Cambria"/>
          <w:sz w:val="22"/>
          <w:szCs w:val="22"/>
        </w:rPr>
        <w:t xml:space="preserve"> de forrajes: establecimiento de bancos forrajeros con especies altamente productoras de forraje de corte como pasto OM-22, King grass, Camerún, Botón de Oro, Poró, Cratylea  y otros.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Iii-Suplementación: a- mejorar la suplementación energético proteica mediante el uso de sistemas de corte y acarreo en los bancos de forraje establecidos y la utilización de melaza y gallinaza en la dieta </w:t>
      </w:r>
    </w:p>
    <w:p w:rsidR="0030716D" w:rsidRPr="0030716D" w:rsidRDefault="0030716D" w:rsidP="0030716D">
      <w:pPr>
        <w:pStyle w:val="NormalWeb"/>
        <w:rPr>
          <w:rFonts w:ascii="Cambria" w:hAnsi="Cambria"/>
          <w:sz w:val="22"/>
          <w:szCs w:val="22"/>
        </w:rPr>
      </w:pPr>
      <w:r w:rsidRPr="0030716D">
        <w:rPr>
          <w:rFonts w:ascii="Cambria" w:hAnsi="Cambria"/>
          <w:sz w:val="22"/>
          <w:szCs w:val="22"/>
        </w:rPr>
        <w:lastRenderedPageBreak/>
        <w:t xml:space="preserve">b-Hacer un uso correcto de la suplementación mineral.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c- Conservación de forraje mediante silos de maíz y forraje de corte y henificación de excedentes de pasto de piso. </w:t>
      </w:r>
    </w:p>
    <w:p w:rsidR="0030716D" w:rsidRPr="0030716D" w:rsidRDefault="0030716D" w:rsidP="0030716D">
      <w:pPr>
        <w:pStyle w:val="NormalWeb"/>
        <w:rPr>
          <w:rFonts w:ascii="Cambria" w:hAnsi="Cambria"/>
          <w:sz w:val="22"/>
          <w:szCs w:val="22"/>
        </w:rPr>
      </w:pPr>
      <w:proofErr w:type="gramStart"/>
      <w:r w:rsidRPr="0030716D">
        <w:rPr>
          <w:rFonts w:ascii="Cambria" w:hAnsi="Cambria"/>
          <w:sz w:val="22"/>
          <w:szCs w:val="22"/>
        </w:rPr>
        <w:t>iii-Manejo</w:t>
      </w:r>
      <w:proofErr w:type="gramEnd"/>
      <w:r w:rsidRPr="0030716D">
        <w:rPr>
          <w:rFonts w:ascii="Cambria" w:hAnsi="Cambria"/>
          <w:sz w:val="22"/>
          <w:szCs w:val="22"/>
        </w:rPr>
        <w:t xml:space="preserve"> de residuos: implementación de sistemas de uso de purines en los potreros </w:t>
      </w:r>
    </w:p>
    <w:p w:rsidR="0030716D" w:rsidRPr="0030716D" w:rsidRDefault="0030716D" w:rsidP="0030716D">
      <w:pPr>
        <w:pStyle w:val="NormalWeb"/>
        <w:rPr>
          <w:rFonts w:ascii="Cambria" w:hAnsi="Cambria"/>
          <w:sz w:val="22"/>
          <w:szCs w:val="22"/>
        </w:rPr>
      </w:pPr>
      <w:proofErr w:type="gramStart"/>
      <w:r w:rsidRPr="0030716D">
        <w:rPr>
          <w:rFonts w:ascii="Cambria" w:hAnsi="Cambria"/>
          <w:sz w:val="22"/>
          <w:szCs w:val="22"/>
        </w:rPr>
        <w:t>iv-Cosecha</w:t>
      </w:r>
      <w:proofErr w:type="gramEnd"/>
      <w:r w:rsidRPr="0030716D">
        <w:rPr>
          <w:rFonts w:ascii="Cambria" w:hAnsi="Cambria"/>
          <w:sz w:val="22"/>
          <w:szCs w:val="22"/>
        </w:rPr>
        <w:t xml:space="preserve"> de agua: utilización de agua llovida para los abrevaderos del ganado y la limpieza de instalaciones, promoción de agua en los potreros. </w:t>
      </w:r>
    </w:p>
    <w:p w:rsidR="0030716D" w:rsidRPr="0030716D" w:rsidRDefault="0030716D" w:rsidP="0030716D">
      <w:pPr>
        <w:pStyle w:val="NormalWeb"/>
        <w:rPr>
          <w:rFonts w:ascii="Cambria" w:hAnsi="Cambria"/>
          <w:sz w:val="22"/>
          <w:szCs w:val="22"/>
        </w:rPr>
      </w:pPr>
      <w:proofErr w:type="gramStart"/>
      <w:r w:rsidRPr="0030716D">
        <w:rPr>
          <w:rFonts w:ascii="Cambria" w:hAnsi="Cambria"/>
          <w:sz w:val="22"/>
          <w:szCs w:val="22"/>
        </w:rPr>
        <w:t>v-Registros</w:t>
      </w:r>
      <w:proofErr w:type="gramEnd"/>
      <w:r w:rsidRPr="0030716D">
        <w:rPr>
          <w:rFonts w:ascii="Cambria" w:hAnsi="Cambria"/>
          <w:sz w:val="22"/>
          <w:szCs w:val="22"/>
        </w:rPr>
        <w:t xml:space="preserve">: establecimiento de sistemas informáticos para el registro de actividades y registros contables de las explotaciones.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Capacitación en manejo racional de potreros, días de ocupación y de descanso, promover la técnica de saltar potreros con el objetivo de que las vacas cosechen los potreros que estén en mejores condiciones al momento y no mediante un pastoreo tradicional.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Promoción de la división de potreros mediante el uso de cerca éléctrica con el fin de optimizar la producción de forraje y maximizar su producción.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Establecimiento de bancos forrajeros mediante la distribución de material vegetativo de pasto OM-22 y Botón de Oro a las fincas con el objetivo de formar una reserva mayor de forrajes para la época de baja disponibilidad y en los sistemas de corte y acarreo, así como la capacitación en su uso.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Capacitación en el uso correcto de la suplementación energético proteica mediante el uso de melaza-urea o melaza-gallinaza y promover el uso correcto de la suplementación mineral basada en los ánalisis foliares de pastos presentes en la finca.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Capacitación en la elaboración y uso de ensilajes de calidad mediante la utilización de maíz y sorgo forrajero así como la conservación de forrajes como pasto Om-22, King grass </w:t>
      </w:r>
      <w:proofErr w:type="gramStart"/>
      <w:r w:rsidRPr="0030716D">
        <w:rPr>
          <w:rFonts w:ascii="Cambria" w:hAnsi="Cambria"/>
          <w:sz w:val="22"/>
          <w:szCs w:val="22"/>
        </w:rPr>
        <w:t>solos</w:t>
      </w:r>
      <w:proofErr w:type="gramEnd"/>
      <w:r w:rsidRPr="0030716D">
        <w:rPr>
          <w:rFonts w:ascii="Cambria" w:hAnsi="Cambria"/>
          <w:sz w:val="22"/>
          <w:szCs w:val="22"/>
        </w:rPr>
        <w:t xml:space="preserve"> o combinados con Botón de Oro como fuente proteica.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Establecimiento de sistemas de utilización de purines mediante bombeo a los potreros de los remanentes de la lechería adaptados a las condiciones de las fincas, principalmente en aquellas incluidas en el plan piloto de Nama Leche en la región.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Establecimiento de sistemas de cosecha de agua llovida para la limpieza de instalaciones, bombeo eficiente desde cursos de agua para limpieza y abrevadero del ganado. </w:t>
      </w:r>
    </w:p>
    <w:p w:rsidR="0030716D" w:rsidRPr="0030716D" w:rsidRDefault="0030716D" w:rsidP="0030716D">
      <w:pPr>
        <w:pStyle w:val="NormalWeb"/>
        <w:rPr>
          <w:rFonts w:ascii="Cambria" w:hAnsi="Cambria"/>
          <w:sz w:val="22"/>
          <w:szCs w:val="22"/>
        </w:rPr>
      </w:pPr>
      <w:r w:rsidRPr="0030716D">
        <w:rPr>
          <w:rFonts w:ascii="Cambria" w:hAnsi="Cambria"/>
          <w:sz w:val="22"/>
          <w:szCs w:val="22"/>
        </w:rPr>
        <w:t xml:space="preserve"> Disponibilidad para los productores de un sistema de registros computarizados en dos agencias de extensión, en vías de implementación para mejorar la toma de decisiones por parte de los productores, una mejor asistencia por  parte de los técnicos y una determinación </w:t>
      </w:r>
      <w:proofErr w:type="gramStart"/>
      <w:r w:rsidRPr="0030716D">
        <w:rPr>
          <w:rFonts w:ascii="Cambria" w:hAnsi="Cambria"/>
          <w:sz w:val="22"/>
          <w:szCs w:val="22"/>
        </w:rPr>
        <w:t>mas</w:t>
      </w:r>
      <w:proofErr w:type="gramEnd"/>
      <w:r w:rsidRPr="0030716D">
        <w:rPr>
          <w:rFonts w:ascii="Cambria" w:hAnsi="Cambria"/>
          <w:sz w:val="22"/>
          <w:szCs w:val="22"/>
        </w:rPr>
        <w:t xml:space="preserve"> real de nivel productivo y rentable de las explotaciones incluidas en el sistema. </w:t>
      </w:r>
    </w:p>
    <w:p w:rsidR="00987422" w:rsidRPr="0030716D" w:rsidRDefault="00987422" w:rsidP="005943D3">
      <w:pPr>
        <w:spacing w:after="0"/>
        <w:contextualSpacing/>
        <w:rPr>
          <w:rFonts w:ascii="Cambria" w:hAnsi="Cambria"/>
          <w:b/>
          <w:i/>
        </w:rPr>
      </w:pPr>
    </w:p>
    <w:p w:rsidR="00866C7A" w:rsidRDefault="00C9099C" w:rsidP="005943D3">
      <w:pPr>
        <w:spacing w:after="0"/>
        <w:contextualSpacing/>
        <w:rPr>
          <w:rFonts w:ascii="Cambria" w:hAnsi="Cambria"/>
        </w:rPr>
      </w:pPr>
      <w:r>
        <w:rPr>
          <w:rFonts w:ascii="Cambria" w:hAnsi="Cambria"/>
          <w:b/>
          <w:i/>
        </w:rPr>
        <w:lastRenderedPageBreak/>
        <w:t>R</w:t>
      </w:r>
      <w:r w:rsidR="00866C7A" w:rsidRPr="00032FA6">
        <w:rPr>
          <w:rFonts w:ascii="Cambria" w:hAnsi="Cambria"/>
          <w:b/>
          <w:i/>
        </w:rPr>
        <w:t>egión Chorotega</w:t>
      </w:r>
      <w:r w:rsidR="00AC43B1">
        <w:rPr>
          <w:rFonts w:ascii="Cambria" w:hAnsi="Cambria"/>
          <w:b/>
          <w:i/>
        </w:rPr>
        <w:t>:</w:t>
      </w:r>
      <w:r w:rsidR="00AC43B1">
        <w:rPr>
          <w:rFonts w:ascii="Cambria" w:hAnsi="Cambria"/>
        </w:rPr>
        <w:t xml:space="preserve"> S</w:t>
      </w:r>
      <w:r w:rsidR="00866C7A" w:rsidRPr="00032FA6">
        <w:rPr>
          <w:rFonts w:ascii="Cambria" w:hAnsi="Cambria"/>
        </w:rPr>
        <w:t>e seleccionaron 22 fincas</w:t>
      </w:r>
      <w:r>
        <w:rPr>
          <w:rFonts w:ascii="Cambria" w:hAnsi="Cambria"/>
        </w:rPr>
        <w:t xml:space="preserve">, apoyadas con </w:t>
      </w:r>
      <w:r w:rsidR="00866C7A" w:rsidRPr="00032FA6">
        <w:rPr>
          <w:rFonts w:ascii="Cambria" w:hAnsi="Cambria"/>
        </w:rPr>
        <w:t>registros</w:t>
      </w:r>
      <w:r>
        <w:rPr>
          <w:rFonts w:ascii="Cambria" w:hAnsi="Cambria"/>
        </w:rPr>
        <w:t xml:space="preserve">  </w:t>
      </w:r>
      <w:r w:rsidRPr="00032FA6">
        <w:rPr>
          <w:rFonts w:ascii="Cambria" w:hAnsi="Cambria"/>
        </w:rPr>
        <w:t xml:space="preserve">productivos, reproductivos, económicos y sanitarios </w:t>
      </w:r>
      <w:r>
        <w:rPr>
          <w:rFonts w:ascii="Cambria" w:hAnsi="Cambria"/>
        </w:rPr>
        <w:t xml:space="preserve">con </w:t>
      </w:r>
      <w:r w:rsidR="00866C7A" w:rsidRPr="00032FA6">
        <w:rPr>
          <w:rFonts w:ascii="Cambria" w:hAnsi="Cambria"/>
        </w:rPr>
        <w:t xml:space="preserve"> información estadística y técnica, </w:t>
      </w:r>
      <w:r w:rsidRPr="00032FA6">
        <w:rPr>
          <w:rFonts w:ascii="Cambria" w:hAnsi="Cambria"/>
        </w:rPr>
        <w:t>que le permiten al productor tomar decisiones y empezar a administrar la finca como una empresa</w:t>
      </w:r>
      <w:r>
        <w:rPr>
          <w:rFonts w:ascii="Cambria" w:hAnsi="Cambria"/>
        </w:rPr>
        <w:t xml:space="preserve">; se les realiza </w:t>
      </w:r>
      <w:r w:rsidR="00866C7A" w:rsidRPr="00032FA6">
        <w:rPr>
          <w:rFonts w:ascii="Cambria" w:hAnsi="Cambria"/>
        </w:rPr>
        <w:t xml:space="preserve">una planificación de la finca ganadera con base en un diagnóstico para disponer de una visión de futuro del productor y de la asesoría técnica que requiere.  </w:t>
      </w:r>
    </w:p>
    <w:p w:rsidR="00C9099C" w:rsidRPr="00032FA6" w:rsidRDefault="00C9099C" w:rsidP="005943D3">
      <w:pPr>
        <w:spacing w:after="0"/>
        <w:contextualSpacing/>
        <w:rPr>
          <w:rFonts w:ascii="Cambria" w:hAnsi="Cambria"/>
        </w:rPr>
      </w:pPr>
    </w:p>
    <w:p w:rsidR="00866C7A" w:rsidRDefault="00866C7A" w:rsidP="005943D3">
      <w:pPr>
        <w:spacing w:after="0"/>
        <w:contextualSpacing/>
        <w:rPr>
          <w:rFonts w:ascii="Cambria" w:hAnsi="Cambria"/>
        </w:rPr>
      </w:pPr>
      <w:r w:rsidRPr="00032FA6">
        <w:rPr>
          <w:rFonts w:ascii="Cambria" w:hAnsi="Cambria"/>
        </w:rPr>
        <w:t xml:space="preserve">En cuanto a asesoría técnica </w:t>
      </w:r>
      <w:r w:rsidR="00C9099C">
        <w:rPr>
          <w:rFonts w:ascii="Cambria" w:hAnsi="Cambria"/>
        </w:rPr>
        <w:t xml:space="preserve">se refuerza </w:t>
      </w:r>
      <w:r w:rsidRPr="00032FA6">
        <w:rPr>
          <w:rFonts w:ascii="Cambria" w:hAnsi="Cambria"/>
        </w:rPr>
        <w:t>la incorporación de prácticas de producción ganaderas sostenibles, económicamente rentables y ambientalmente responsables que garantizan un uso más racional y eficiente de los recursos de producción.  Se enfatiza también en el mejoramiento sustancial del plan de alimentación anual del ganado, asegurando mayor disponibilidad de forraje durante todo el año y aumentando la capacidad de carga de la finca.  Se incentiva además una mejor g</w:t>
      </w:r>
      <w:r w:rsidR="00C9099C">
        <w:rPr>
          <w:rFonts w:ascii="Cambria" w:hAnsi="Cambria"/>
        </w:rPr>
        <w:t>estión del recurso hídrico en los sistemas productivos</w:t>
      </w:r>
      <w:r w:rsidRPr="00032FA6">
        <w:rPr>
          <w:rFonts w:ascii="Cambria" w:hAnsi="Cambria"/>
        </w:rPr>
        <w:t xml:space="preserve"> mediante</w:t>
      </w:r>
      <w:r w:rsidR="00C9099C">
        <w:rPr>
          <w:rFonts w:ascii="Cambria" w:hAnsi="Cambria"/>
        </w:rPr>
        <w:t xml:space="preserve"> la</w:t>
      </w:r>
      <w:r w:rsidRPr="00032FA6">
        <w:rPr>
          <w:rFonts w:ascii="Cambria" w:hAnsi="Cambria"/>
        </w:rPr>
        <w:t xml:space="preserve"> construcción de </w:t>
      </w:r>
      <w:r w:rsidR="00C9099C">
        <w:rPr>
          <w:rFonts w:ascii="Cambria" w:hAnsi="Cambria"/>
        </w:rPr>
        <w:t xml:space="preserve">reservorios de agua y de </w:t>
      </w:r>
      <w:r w:rsidRPr="00032FA6">
        <w:rPr>
          <w:rFonts w:ascii="Cambria" w:hAnsi="Cambria"/>
        </w:rPr>
        <w:t>sistemas de captación</w:t>
      </w:r>
      <w:r w:rsidR="00C9099C">
        <w:rPr>
          <w:rFonts w:ascii="Cambria" w:hAnsi="Cambria"/>
        </w:rPr>
        <w:t xml:space="preserve">, almacenamiento y distribución, </w:t>
      </w:r>
      <w:r w:rsidRPr="00032FA6">
        <w:rPr>
          <w:rFonts w:ascii="Cambria" w:hAnsi="Cambria"/>
        </w:rPr>
        <w:t>como un modelo a seguir para afrontar la época crítica</w:t>
      </w:r>
      <w:r w:rsidR="00C9099C">
        <w:rPr>
          <w:rFonts w:ascii="Cambria" w:hAnsi="Cambria"/>
        </w:rPr>
        <w:t xml:space="preserve"> de sequía</w:t>
      </w:r>
      <w:r w:rsidRPr="00032FA6">
        <w:rPr>
          <w:rFonts w:ascii="Cambria" w:hAnsi="Cambria"/>
        </w:rPr>
        <w:t>.</w:t>
      </w:r>
    </w:p>
    <w:p w:rsidR="00487C7C" w:rsidRDefault="00487C7C" w:rsidP="00925948">
      <w:pPr>
        <w:pStyle w:val="Default"/>
        <w:spacing w:line="276" w:lineRule="auto"/>
        <w:rPr>
          <w:rFonts w:ascii="Cambria" w:hAnsi="Cambria" w:cs="Times New Roman"/>
          <w:color w:val="auto"/>
          <w:sz w:val="22"/>
          <w:szCs w:val="22"/>
          <w:lang w:eastAsia="en-US"/>
        </w:rPr>
      </w:pPr>
    </w:p>
    <w:p w:rsidR="00866C7A" w:rsidRPr="00032FA6" w:rsidRDefault="00866C7A" w:rsidP="00925948">
      <w:pPr>
        <w:pStyle w:val="Default"/>
        <w:spacing w:line="276" w:lineRule="auto"/>
        <w:rPr>
          <w:rFonts w:ascii="Cambria" w:hAnsi="Cambria" w:cs="Times New Roman"/>
          <w:color w:val="auto"/>
          <w:sz w:val="22"/>
          <w:szCs w:val="22"/>
          <w:lang w:eastAsia="en-US"/>
        </w:rPr>
      </w:pPr>
      <w:r w:rsidRPr="00032FA6">
        <w:rPr>
          <w:rFonts w:ascii="Cambria" w:hAnsi="Cambria" w:cs="Times New Roman"/>
          <w:color w:val="auto"/>
          <w:sz w:val="22"/>
          <w:szCs w:val="22"/>
          <w:lang w:eastAsia="en-US"/>
        </w:rPr>
        <w:t>Se continúan apoyando las 17 fincas financiadas con recursos del MAG-CORFOGA y Banco Nacional, en seguimiento con indicadores de Pesos al destete, intervalo entre partos, carga animal, producción de carne y leche por hectárea  A las mismas se les realiza un monitoreo y se apoya el seguimiento técnico al Programa Nacional de Ganadería de Carne, baja en Emisiones, buscando que estas fincas sean bajas en emisiones de CO2, mediante el desarrollo de un sistema de apartos en potreros para el pastoreo rotacional, sistemas silvopastoriles, sistemas agroforestales y se realiza un conteo de las emisiones en finca</w:t>
      </w:r>
      <w:r w:rsidR="004E4E67">
        <w:rPr>
          <w:rFonts w:ascii="Cambria" w:hAnsi="Cambria" w:cs="Times New Roman"/>
          <w:color w:val="auto"/>
          <w:sz w:val="22"/>
          <w:szCs w:val="22"/>
          <w:lang w:eastAsia="en-US"/>
        </w:rPr>
        <w:t>.</w:t>
      </w:r>
    </w:p>
    <w:p w:rsidR="00866C7A" w:rsidRPr="00032FA6" w:rsidRDefault="00866C7A" w:rsidP="00925948">
      <w:pPr>
        <w:pStyle w:val="Default"/>
        <w:spacing w:line="276" w:lineRule="auto"/>
        <w:rPr>
          <w:rFonts w:ascii="Cambria" w:hAnsi="Cambria" w:cs="Times New Roman"/>
          <w:color w:val="auto"/>
          <w:sz w:val="22"/>
          <w:szCs w:val="22"/>
          <w:lang w:eastAsia="en-US"/>
        </w:rPr>
      </w:pPr>
    </w:p>
    <w:p w:rsidR="00866C7A" w:rsidRPr="00032FA6" w:rsidRDefault="00866C7A" w:rsidP="00925948">
      <w:pPr>
        <w:pStyle w:val="Default"/>
        <w:spacing w:line="276" w:lineRule="auto"/>
        <w:rPr>
          <w:rFonts w:ascii="Cambria" w:hAnsi="Cambria" w:cs="Times New Roman"/>
          <w:color w:val="auto"/>
          <w:sz w:val="22"/>
          <w:szCs w:val="22"/>
          <w:lang w:eastAsia="en-US"/>
        </w:rPr>
      </w:pPr>
      <w:r w:rsidRPr="00032FA6">
        <w:rPr>
          <w:rFonts w:ascii="Cambria" w:hAnsi="Cambria" w:cs="Times New Roman"/>
          <w:color w:val="auto"/>
          <w:sz w:val="22"/>
          <w:szCs w:val="22"/>
          <w:lang w:eastAsia="en-US"/>
        </w:rPr>
        <w:t>En la AEA de Hojancha se logró duplicar el número de apartos, pasando de un</w:t>
      </w:r>
      <w:r w:rsidR="004E4E67">
        <w:rPr>
          <w:rFonts w:ascii="Cambria" w:hAnsi="Cambria" w:cs="Times New Roman"/>
          <w:color w:val="auto"/>
          <w:sz w:val="22"/>
          <w:szCs w:val="22"/>
          <w:lang w:eastAsia="en-US"/>
        </w:rPr>
        <w:t xml:space="preserve">a línea base de 15 a </w:t>
      </w:r>
      <w:r w:rsidRPr="00032FA6">
        <w:rPr>
          <w:rFonts w:ascii="Cambria" w:hAnsi="Cambria" w:cs="Times New Roman"/>
          <w:color w:val="auto"/>
          <w:sz w:val="22"/>
          <w:szCs w:val="22"/>
          <w:lang w:eastAsia="en-US"/>
        </w:rPr>
        <w:t xml:space="preserve"> 30 al finalizar el año, se obtuvo una mejora en las  fincas en  el sistema de pastoreo, r</w:t>
      </w:r>
      <w:r w:rsidR="004E4E67">
        <w:rPr>
          <w:rFonts w:ascii="Cambria" w:hAnsi="Cambria" w:cs="Times New Roman"/>
          <w:color w:val="auto"/>
          <w:sz w:val="22"/>
          <w:szCs w:val="22"/>
          <w:lang w:eastAsia="en-US"/>
        </w:rPr>
        <w:t xml:space="preserve">educiendo los días de ocupación, de </w:t>
      </w:r>
      <w:r w:rsidRPr="00032FA6">
        <w:rPr>
          <w:rFonts w:ascii="Cambria" w:hAnsi="Cambria" w:cs="Times New Roman"/>
          <w:color w:val="auto"/>
          <w:sz w:val="22"/>
          <w:szCs w:val="22"/>
          <w:lang w:eastAsia="en-US"/>
        </w:rPr>
        <w:t xml:space="preserve">7 días </w:t>
      </w:r>
      <w:r w:rsidR="004E4E67">
        <w:rPr>
          <w:rFonts w:ascii="Cambria" w:hAnsi="Cambria" w:cs="Times New Roman"/>
          <w:color w:val="auto"/>
          <w:sz w:val="22"/>
          <w:szCs w:val="22"/>
          <w:lang w:eastAsia="en-US"/>
        </w:rPr>
        <w:t xml:space="preserve">al inicio </w:t>
      </w:r>
      <w:r w:rsidRPr="00032FA6">
        <w:rPr>
          <w:rFonts w:ascii="Cambria" w:hAnsi="Cambria" w:cs="Times New Roman"/>
          <w:color w:val="auto"/>
          <w:sz w:val="22"/>
          <w:szCs w:val="22"/>
          <w:lang w:eastAsia="en-US"/>
        </w:rPr>
        <w:t xml:space="preserve"> a 3 días al finalizar el año, también las fincas han pasado de manejar 52 unidades animales en la línea base</w:t>
      </w:r>
      <w:r w:rsidR="004E4E67">
        <w:rPr>
          <w:rFonts w:ascii="Cambria" w:hAnsi="Cambria" w:cs="Times New Roman"/>
          <w:color w:val="auto"/>
          <w:sz w:val="22"/>
          <w:szCs w:val="22"/>
          <w:lang w:eastAsia="en-US"/>
        </w:rPr>
        <w:t xml:space="preserve"> </w:t>
      </w:r>
      <w:r w:rsidRPr="00032FA6">
        <w:rPr>
          <w:rFonts w:ascii="Cambria" w:hAnsi="Cambria" w:cs="Times New Roman"/>
          <w:color w:val="auto"/>
          <w:sz w:val="22"/>
          <w:szCs w:val="22"/>
          <w:lang w:eastAsia="en-US"/>
        </w:rPr>
        <w:t xml:space="preserve"> al inicio del programa, a 75 unidades animales al finalizar el año, lo cual representa un aumento de un 44% en la capacidad de carga de los potreros.</w:t>
      </w:r>
      <w:r w:rsidR="00B402BE">
        <w:rPr>
          <w:rFonts w:ascii="Cambria" w:hAnsi="Cambria" w:cs="Times New Roman"/>
          <w:color w:val="auto"/>
          <w:sz w:val="22"/>
          <w:szCs w:val="22"/>
          <w:lang w:eastAsia="en-US"/>
        </w:rPr>
        <w:t xml:space="preserve"> </w:t>
      </w:r>
      <w:r w:rsidRPr="00032FA6">
        <w:rPr>
          <w:rFonts w:ascii="Cambria" w:hAnsi="Cambria" w:cs="Times New Roman"/>
          <w:color w:val="auto"/>
          <w:sz w:val="22"/>
          <w:szCs w:val="22"/>
          <w:lang w:eastAsia="en-US"/>
        </w:rPr>
        <w:t>El peso al destete de los terneros ha pasado de 220 kg en la línea base a 256 kg al finalizar el año; lo que representa un incremento de un 16%.</w:t>
      </w:r>
    </w:p>
    <w:p w:rsidR="00866C7A" w:rsidRPr="00032FA6" w:rsidRDefault="00866C7A" w:rsidP="00925948">
      <w:pPr>
        <w:pStyle w:val="Default"/>
        <w:spacing w:line="276" w:lineRule="auto"/>
        <w:rPr>
          <w:rFonts w:ascii="Cambria" w:hAnsi="Cambria" w:cs="Times New Roman"/>
          <w:color w:val="auto"/>
          <w:sz w:val="22"/>
          <w:szCs w:val="22"/>
          <w:lang w:eastAsia="en-US"/>
        </w:rPr>
      </w:pPr>
    </w:p>
    <w:p w:rsidR="00866C7A" w:rsidRPr="00032FA6" w:rsidRDefault="0006651D" w:rsidP="00925948">
      <w:pPr>
        <w:pStyle w:val="Default"/>
        <w:spacing w:line="276" w:lineRule="auto"/>
        <w:rPr>
          <w:rFonts w:ascii="Cambria" w:hAnsi="Cambria" w:cs="Times New Roman"/>
          <w:color w:val="auto"/>
          <w:sz w:val="22"/>
          <w:szCs w:val="22"/>
          <w:lang w:eastAsia="en-US"/>
        </w:rPr>
      </w:pPr>
      <w:r>
        <w:rPr>
          <w:rFonts w:ascii="Cambria" w:hAnsi="Cambria" w:cs="Times New Roman"/>
          <w:color w:val="auto"/>
          <w:sz w:val="22"/>
          <w:szCs w:val="22"/>
          <w:lang w:eastAsia="en-US"/>
        </w:rPr>
        <w:t xml:space="preserve">En la AEA de Tilarán </w:t>
      </w:r>
      <w:r w:rsidR="00866C7A" w:rsidRPr="00032FA6">
        <w:rPr>
          <w:rFonts w:ascii="Cambria" w:hAnsi="Cambria" w:cs="Times New Roman"/>
          <w:color w:val="auto"/>
          <w:sz w:val="22"/>
          <w:szCs w:val="22"/>
          <w:lang w:eastAsia="en-US"/>
        </w:rPr>
        <w:t>, se monitorean 2 fincas ganaderas para la cuantificación del indicador de productos sensibles, que son las fincas de Luz Marina Alfaro Hernández y su esposo Alcides Ruiz y la de Alberto Ugalde Gamboa, en las cuales se llevan diagnósticos</w:t>
      </w:r>
      <w:r w:rsidR="00EE7532">
        <w:rPr>
          <w:rFonts w:ascii="Cambria" w:hAnsi="Cambria" w:cs="Times New Roman"/>
          <w:color w:val="auto"/>
          <w:sz w:val="22"/>
          <w:szCs w:val="22"/>
          <w:lang w:eastAsia="en-US"/>
        </w:rPr>
        <w:t xml:space="preserve">, </w:t>
      </w:r>
      <w:r w:rsidR="00866C7A" w:rsidRPr="00032FA6">
        <w:rPr>
          <w:rFonts w:ascii="Cambria" w:hAnsi="Cambria" w:cs="Times New Roman"/>
          <w:color w:val="auto"/>
          <w:sz w:val="22"/>
          <w:szCs w:val="22"/>
          <w:lang w:eastAsia="en-US"/>
        </w:rPr>
        <w:t xml:space="preserve">plan de registros,  </w:t>
      </w:r>
      <w:r w:rsidR="00EE7532">
        <w:rPr>
          <w:rFonts w:ascii="Cambria" w:hAnsi="Cambria" w:cs="Times New Roman"/>
          <w:color w:val="auto"/>
          <w:sz w:val="22"/>
          <w:szCs w:val="22"/>
          <w:lang w:eastAsia="en-US"/>
        </w:rPr>
        <w:t xml:space="preserve">conteo de </w:t>
      </w:r>
      <w:r w:rsidR="00866C7A" w:rsidRPr="00032FA6">
        <w:rPr>
          <w:rFonts w:ascii="Cambria" w:hAnsi="Cambria" w:cs="Times New Roman"/>
          <w:color w:val="auto"/>
          <w:sz w:val="22"/>
          <w:szCs w:val="22"/>
          <w:lang w:eastAsia="en-US"/>
        </w:rPr>
        <w:t xml:space="preserve">emisiones, se introdujo la marcación de ganado de última generación y el plano digitalizado para la división de apartos, </w:t>
      </w:r>
      <w:r w:rsidR="00B402BE">
        <w:rPr>
          <w:rFonts w:ascii="Cambria" w:hAnsi="Cambria" w:cs="Times New Roman"/>
          <w:color w:val="auto"/>
          <w:sz w:val="22"/>
          <w:szCs w:val="22"/>
          <w:lang w:eastAsia="en-US"/>
        </w:rPr>
        <w:t xml:space="preserve"> </w:t>
      </w:r>
      <w:r w:rsidR="00866C7A" w:rsidRPr="00032FA6">
        <w:rPr>
          <w:rFonts w:ascii="Cambria" w:hAnsi="Cambria" w:cs="Times New Roman"/>
          <w:color w:val="auto"/>
          <w:sz w:val="22"/>
          <w:szCs w:val="22"/>
          <w:lang w:eastAsia="en-US"/>
        </w:rPr>
        <w:t>p</w:t>
      </w:r>
      <w:r w:rsidR="00EE7532">
        <w:rPr>
          <w:rFonts w:ascii="Cambria" w:hAnsi="Cambria" w:cs="Times New Roman"/>
          <w:color w:val="auto"/>
          <w:sz w:val="22"/>
          <w:szCs w:val="22"/>
          <w:lang w:eastAsia="en-US"/>
        </w:rPr>
        <w:t xml:space="preserve">roceso </w:t>
      </w:r>
      <w:r w:rsidR="00866C7A" w:rsidRPr="00032FA6">
        <w:rPr>
          <w:rFonts w:ascii="Cambria" w:hAnsi="Cambria" w:cs="Times New Roman"/>
          <w:color w:val="auto"/>
          <w:sz w:val="22"/>
          <w:szCs w:val="22"/>
          <w:lang w:eastAsia="en-US"/>
        </w:rPr>
        <w:t xml:space="preserve">indispensable para la posterior marcación en físico en la finca, lo cual le ayudará a mejorar la rotación del ganado, permitiendo maximizar el uso de la tierra y lograr el objetivo de superar la carga animal. </w:t>
      </w:r>
    </w:p>
    <w:p w:rsidR="0006651D" w:rsidRDefault="0006651D" w:rsidP="00925948">
      <w:pPr>
        <w:pStyle w:val="Default"/>
        <w:spacing w:line="276" w:lineRule="auto"/>
        <w:rPr>
          <w:rFonts w:ascii="Cambria" w:hAnsi="Cambria" w:cs="Times New Roman"/>
          <w:color w:val="auto"/>
          <w:sz w:val="22"/>
          <w:szCs w:val="22"/>
          <w:lang w:eastAsia="en-US"/>
        </w:rPr>
      </w:pPr>
    </w:p>
    <w:p w:rsidR="00866C7A" w:rsidRPr="00032FA6" w:rsidRDefault="00F7481E" w:rsidP="00925948">
      <w:pPr>
        <w:pStyle w:val="Default"/>
        <w:spacing w:line="276" w:lineRule="auto"/>
        <w:rPr>
          <w:rFonts w:ascii="Cambria" w:hAnsi="Cambria" w:cs="Times New Roman"/>
          <w:color w:val="auto"/>
          <w:sz w:val="22"/>
          <w:szCs w:val="22"/>
          <w:lang w:eastAsia="en-US"/>
        </w:rPr>
      </w:pPr>
      <w:r>
        <w:rPr>
          <w:rFonts w:ascii="Cambria" w:hAnsi="Cambria" w:cs="Times New Roman"/>
          <w:color w:val="auto"/>
          <w:sz w:val="22"/>
          <w:szCs w:val="22"/>
          <w:lang w:eastAsia="en-US"/>
        </w:rPr>
        <w:lastRenderedPageBreak/>
        <w:t>Se apoyó a los productores</w:t>
      </w:r>
      <w:r w:rsidR="00866C7A" w:rsidRPr="00032FA6">
        <w:rPr>
          <w:rFonts w:ascii="Cambria" w:hAnsi="Cambria" w:cs="Times New Roman"/>
          <w:color w:val="auto"/>
          <w:sz w:val="22"/>
          <w:szCs w:val="22"/>
          <w:lang w:eastAsia="en-US"/>
        </w:rPr>
        <w:t xml:space="preserve"> en la mejora de pasturas, ayudas en establecimiento de banco forrajero y la orientación en manejo sostenible de los recursos, con la implementación de pastoreo rotacional, sistemas silvopastoriles, sistemas agroforestales, cercas vivas.  Los indicadores productivos usados para este conteo son: pesos al destete, intervalo entre partos, carga animal, producción de carne y leche por Ha.  También se desarrollaron capacitaciones en el manejo conservación, manejo e instalación  de forrajes, y en apoyo con semillas de pastos mejorados y forrajes en el marco del decreto de emergencias.</w:t>
      </w:r>
    </w:p>
    <w:p w:rsidR="009F787D" w:rsidRDefault="009F787D" w:rsidP="0006651D">
      <w:pPr>
        <w:pStyle w:val="Default"/>
        <w:spacing w:line="276" w:lineRule="auto"/>
        <w:jc w:val="left"/>
        <w:rPr>
          <w:b/>
          <w:sz w:val="18"/>
          <w:szCs w:val="18"/>
        </w:rPr>
      </w:pPr>
    </w:p>
    <w:p w:rsidR="0006651D" w:rsidRPr="00417A84" w:rsidRDefault="00F7481E" w:rsidP="0006651D">
      <w:pPr>
        <w:pStyle w:val="Default"/>
        <w:spacing w:line="276" w:lineRule="auto"/>
        <w:jc w:val="left"/>
        <w:rPr>
          <w:rFonts w:ascii="Cambria" w:hAnsi="Cambria" w:cs="Times New Roman"/>
          <w:color w:val="auto"/>
          <w:sz w:val="18"/>
          <w:szCs w:val="18"/>
          <w:lang w:eastAsia="en-US"/>
        </w:rPr>
      </w:pPr>
      <w:r w:rsidRPr="00417A84">
        <w:rPr>
          <w:sz w:val="18"/>
          <w:szCs w:val="18"/>
        </w:rPr>
        <w:t>Pacas para alimentación de ganado</w:t>
      </w:r>
      <w:r w:rsidR="0006651D" w:rsidRPr="00417A84">
        <w:rPr>
          <w:sz w:val="18"/>
          <w:szCs w:val="18"/>
        </w:rPr>
        <w:t>,</w:t>
      </w:r>
      <w:r w:rsidR="0006651D" w:rsidRPr="00417A84">
        <w:rPr>
          <w:rFonts w:ascii="Cambria" w:hAnsi="Cambria" w:cs="Times New Roman"/>
          <w:color w:val="auto"/>
          <w:sz w:val="18"/>
          <w:szCs w:val="18"/>
          <w:lang w:eastAsia="en-US"/>
        </w:rPr>
        <w:t xml:space="preserve"> Región Chorotega, Plan  de Ganadería.</w:t>
      </w:r>
    </w:p>
    <w:p w:rsidR="009B75AE" w:rsidRDefault="009B75AE" w:rsidP="005943D3">
      <w:pPr>
        <w:jc w:val="center"/>
        <w:rPr>
          <w:b/>
        </w:rPr>
      </w:pPr>
      <w:r w:rsidRPr="00881268">
        <w:rPr>
          <w:noProof/>
          <w:lang w:eastAsia="es-CR"/>
        </w:rPr>
        <w:drawing>
          <wp:inline distT="0" distB="0" distL="0" distR="0" wp14:anchorId="00B610C3" wp14:editId="63ADC694">
            <wp:extent cx="2870421" cy="2151808"/>
            <wp:effectExtent l="0" t="0" r="6350" b="1270"/>
            <wp:docPr id="7170" name="Imagen 7170" descr="C:\Users\eorozco\AppData\Local\Microsoft\Windows\INetCache\Content.Outlook\D63E2CX6\DSC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orozco\AppData\Local\Microsoft\Windows\INetCache\Content.Outlook\D63E2CX6\DSC0000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0086" cy="2166550"/>
                    </a:xfrm>
                    <a:prstGeom prst="rect">
                      <a:avLst/>
                    </a:prstGeom>
                    <a:noFill/>
                    <a:ln>
                      <a:noFill/>
                    </a:ln>
                  </pic:spPr>
                </pic:pic>
              </a:graphicData>
            </a:graphic>
          </wp:inline>
        </w:drawing>
      </w:r>
      <w:r w:rsidR="005943D3">
        <w:rPr>
          <w:noProof/>
          <w:lang w:eastAsia="es-CR"/>
        </w:rPr>
        <w:t xml:space="preserve">   </w:t>
      </w:r>
      <w:r w:rsidR="0006651D" w:rsidRPr="002C7A47">
        <w:rPr>
          <w:noProof/>
          <w:lang w:eastAsia="es-CR"/>
        </w:rPr>
        <w:drawing>
          <wp:inline distT="0" distB="0" distL="0" distR="0" wp14:anchorId="17FF50A6" wp14:editId="38C5B1CB">
            <wp:extent cx="2882032" cy="2143125"/>
            <wp:effectExtent l="0" t="0" r="0" b="0"/>
            <wp:docPr id="7171" name="Imagen 7171" descr="C:\Users\eorozco\AppData\Local\Microsoft\Windows\INetCache\Content.Outlook\D63E2CX6\P135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orozco\AppData\Local\Microsoft\Windows\INetCache\Content.Outlook\D63E2CX6\P13500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97919" cy="2154939"/>
                    </a:xfrm>
                    <a:prstGeom prst="rect">
                      <a:avLst/>
                    </a:prstGeom>
                    <a:noFill/>
                    <a:ln>
                      <a:noFill/>
                    </a:ln>
                  </pic:spPr>
                </pic:pic>
              </a:graphicData>
            </a:graphic>
          </wp:inline>
        </w:drawing>
      </w:r>
    </w:p>
    <w:p w:rsidR="009B75AE" w:rsidRDefault="009B75AE" w:rsidP="00925948">
      <w:pPr>
        <w:pStyle w:val="Default"/>
        <w:spacing w:line="276" w:lineRule="auto"/>
        <w:rPr>
          <w:rFonts w:ascii="Cambria" w:hAnsi="Cambria" w:cs="Times New Roman"/>
          <w:color w:val="auto"/>
          <w:sz w:val="22"/>
          <w:szCs w:val="22"/>
          <w:lang w:eastAsia="en-US"/>
        </w:rPr>
      </w:pPr>
    </w:p>
    <w:p w:rsidR="0006651D" w:rsidRPr="00032FA6" w:rsidRDefault="00866C7A" w:rsidP="00925948">
      <w:pPr>
        <w:pStyle w:val="Default"/>
        <w:spacing w:line="276" w:lineRule="auto"/>
        <w:rPr>
          <w:rFonts w:ascii="Cambria" w:hAnsi="Cambria" w:cs="Times New Roman"/>
          <w:color w:val="auto"/>
          <w:sz w:val="22"/>
          <w:szCs w:val="22"/>
          <w:lang w:eastAsia="en-US"/>
        </w:rPr>
      </w:pPr>
      <w:r w:rsidRPr="00032FA6">
        <w:rPr>
          <w:rFonts w:ascii="Cambria" w:hAnsi="Cambria" w:cs="Times New Roman"/>
          <w:color w:val="auto"/>
          <w:sz w:val="22"/>
          <w:szCs w:val="22"/>
          <w:lang w:eastAsia="en-US"/>
        </w:rPr>
        <w:t xml:space="preserve">En la AEA de Abangares: se desarrollaron dos fincas modelo en las que se realizan  </w:t>
      </w:r>
      <w:r w:rsidR="00361D84">
        <w:rPr>
          <w:rFonts w:ascii="Cambria" w:hAnsi="Cambria" w:cs="Times New Roman"/>
          <w:color w:val="auto"/>
          <w:sz w:val="22"/>
          <w:szCs w:val="22"/>
          <w:lang w:eastAsia="en-US"/>
        </w:rPr>
        <w:t xml:space="preserve">buenas </w:t>
      </w:r>
      <w:r w:rsidRPr="00032FA6">
        <w:rPr>
          <w:rFonts w:ascii="Cambria" w:hAnsi="Cambria" w:cs="Times New Roman"/>
          <w:color w:val="auto"/>
          <w:sz w:val="22"/>
          <w:szCs w:val="22"/>
          <w:lang w:eastAsia="en-US"/>
        </w:rPr>
        <w:t>prácticas</w:t>
      </w:r>
      <w:r w:rsidR="00361D84">
        <w:rPr>
          <w:rFonts w:ascii="Cambria" w:hAnsi="Cambria" w:cs="Times New Roman"/>
          <w:color w:val="auto"/>
          <w:sz w:val="22"/>
          <w:szCs w:val="22"/>
          <w:lang w:eastAsia="en-US"/>
        </w:rPr>
        <w:t xml:space="preserve"> sostenibles </w:t>
      </w:r>
      <w:r w:rsidRPr="00032FA6">
        <w:rPr>
          <w:rFonts w:ascii="Cambria" w:hAnsi="Cambria" w:cs="Times New Roman"/>
          <w:color w:val="auto"/>
          <w:sz w:val="22"/>
          <w:szCs w:val="22"/>
          <w:lang w:eastAsia="en-US"/>
        </w:rPr>
        <w:t>como bancos forrajeros de Sorgo y Mulato II, ampliar áreas de pasto mejorado, diseño</w:t>
      </w:r>
      <w:r w:rsidR="00361D84">
        <w:rPr>
          <w:rFonts w:ascii="Cambria" w:hAnsi="Cambria" w:cs="Times New Roman"/>
          <w:color w:val="auto"/>
          <w:sz w:val="22"/>
          <w:szCs w:val="22"/>
          <w:lang w:eastAsia="en-US"/>
        </w:rPr>
        <w:t xml:space="preserve"> de </w:t>
      </w:r>
      <w:r w:rsidRPr="00032FA6">
        <w:rPr>
          <w:rFonts w:ascii="Cambria" w:hAnsi="Cambria" w:cs="Times New Roman"/>
          <w:color w:val="auto"/>
          <w:sz w:val="22"/>
          <w:szCs w:val="22"/>
          <w:lang w:eastAsia="en-US"/>
        </w:rPr>
        <w:t xml:space="preserve"> apartos con cercas eléctricas, además se les asesoró en la confección de Silos.  </w:t>
      </w:r>
      <w:proofErr w:type="gramStart"/>
      <w:r w:rsidRPr="00032FA6">
        <w:rPr>
          <w:rFonts w:ascii="Cambria" w:hAnsi="Cambria" w:cs="Times New Roman"/>
          <w:color w:val="auto"/>
          <w:sz w:val="22"/>
          <w:szCs w:val="22"/>
          <w:lang w:eastAsia="en-US"/>
        </w:rPr>
        <w:t>se</w:t>
      </w:r>
      <w:proofErr w:type="gramEnd"/>
      <w:r w:rsidRPr="00032FA6">
        <w:rPr>
          <w:rFonts w:ascii="Cambria" w:hAnsi="Cambria" w:cs="Times New Roman"/>
          <w:color w:val="auto"/>
          <w:sz w:val="22"/>
          <w:szCs w:val="22"/>
          <w:lang w:eastAsia="en-US"/>
        </w:rPr>
        <w:t xml:space="preserve"> instala un</w:t>
      </w:r>
      <w:r w:rsidR="00ED4F04">
        <w:rPr>
          <w:rFonts w:ascii="Cambria" w:hAnsi="Cambria" w:cs="Times New Roman"/>
          <w:color w:val="auto"/>
          <w:sz w:val="22"/>
          <w:szCs w:val="22"/>
          <w:lang w:eastAsia="en-US"/>
        </w:rPr>
        <w:t xml:space="preserve"> Panel Solar con el que se logr</w:t>
      </w:r>
      <w:r w:rsidRPr="00032FA6">
        <w:rPr>
          <w:rFonts w:ascii="Cambria" w:hAnsi="Cambria" w:cs="Times New Roman"/>
          <w:color w:val="auto"/>
          <w:sz w:val="22"/>
          <w:szCs w:val="22"/>
          <w:lang w:eastAsia="en-US"/>
        </w:rPr>
        <w:t>ó bombear agua para el riego de sus pastos especialmente los de Corte, esto permitió pasar de una carga animal de 1.77 en el 2014 a 2.1 animales por hectárea en el 2016</w:t>
      </w:r>
      <w:r w:rsidR="00361D84">
        <w:rPr>
          <w:rFonts w:ascii="Cambria" w:hAnsi="Cambria" w:cs="Times New Roman"/>
          <w:color w:val="auto"/>
          <w:sz w:val="22"/>
          <w:szCs w:val="22"/>
          <w:lang w:eastAsia="en-US"/>
        </w:rPr>
        <w:t xml:space="preserve">.  </w:t>
      </w:r>
      <w:r w:rsidRPr="00032FA6">
        <w:rPr>
          <w:rFonts w:ascii="Cambria" w:hAnsi="Cambria" w:cs="Times New Roman"/>
          <w:color w:val="auto"/>
          <w:sz w:val="22"/>
          <w:szCs w:val="22"/>
          <w:lang w:eastAsia="en-US"/>
        </w:rPr>
        <w:t xml:space="preserve"> </w:t>
      </w:r>
    </w:p>
    <w:p w:rsidR="00DB29B1"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lastRenderedPageBreak/>
        <w:t xml:space="preserve">Los productores miembros del Plan Piloto de Ganadería  procedieron  anotar en los registros respectivos los eventos que se le solicitan para el cálculo de los rendimientos productivos en las </w:t>
      </w:r>
    </w:p>
    <w:p w:rsidR="009D1EF5" w:rsidRPr="009D1EF5" w:rsidRDefault="009D1EF5" w:rsidP="009D1EF5">
      <w:pPr>
        <w:spacing w:before="100" w:beforeAutospacing="1" w:after="100" w:afterAutospacing="1" w:line="240" w:lineRule="auto"/>
        <w:rPr>
          <w:rFonts w:ascii="Cambria" w:eastAsia="Times New Roman" w:hAnsi="Cambria"/>
          <w:lang w:eastAsia="es-CR"/>
        </w:rPr>
      </w:pPr>
      <w:proofErr w:type="gramStart"/>
      <w:r w:rsidRPr="009D1EF5">
        <w:rPr>
          <w:rFonts w:ascii="Cambria" w:eastAsia="Times New Roman" w:hAnsi="Cambria"/>
          <w:lang w:eastAsia="es-CR"/>
        </w:rPr>
        <w:t>fincas</w:t>
      </w:r>
      <w:proofErr w:type="gramEnd"/>
      <w:r w:rsidRPr="009D1EF5">
        <w:rPr>
          <w:rFonts w:ascii="Cambria" w:eastAsia="Times New Roman" w:hAnsi="Cambria"/>
          <w:lang w:eastAsia="es-CR"/>
        </w:rPr>
        <w:t xml:space="preserve">. En este año se trabajó  14 fincas con registros completamente ordenados y al día y en ejecución de un total de 20 fincas  Luego del análisis global de 14 fincas que generaron registros confiables y con información recopilada con apoyo de la Promotora de CORFOGA </w:t>
      </w:r>
    </w:p>
    <w:p w:rsidR="009D1EF5" w:rsidRPr="009D1EF5"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t xml:space="preserve">Paralelamente en la citada región se pasó de  65,77 unidades animal  a 67,06 UA a noviembre del 2017. </w:t>
      </w:r>
    </w:p>
    <w:p w:rsidR="009D1EF5" w:rsidRPr="009D1EF5"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t xml:space="preserve">En lo referente </w:t>
      </w:r>
      <w:proofErr w:type="gramStart"/>
      <w:r w:rsidRPr="009D1EF5">
        <w:rPr>
          <w:rFonts w:ascii="Cambria" w:eastAsia="Times New Roman" w:hAnsi="Cambria"/>
          <w:lang w:eastAsia="es-CR"/>
        </w:rPr>
        <w:t>a .</w:t>
      </w:r>
      <w:proofErr w:type="gramEnd"/>
      <w:r w:rsidRPr="009D1EF5">
        <w:rPr>
          <w:rFonts w:ascii="Cambria" w:eastAsia="Times New Roman" w:hAnsi="Cambria"/>
          <w:lang w:eastAsia="es-CR"/>
        </w:rPr>
        <w:t xml:space="preserve">  </w:t>
      </w:r>
      <w:proofErr w:type="gramStart"/>
      <w:r w:rsidRPr="009D1EF5">
        <w:rPr>
          <w:rFonts w:ascii="Cambria" w:eastAsia="Times New Roman" w:hAnsi="Cambria"/>
          <w:lang w:eastAsia="es-CR"/>
        </w:rPr>
        <w:t>la</w:t>
      </w:r>
      <w:proofErr w:type="gramEnd"/>
      <w:r w:rsidRPr="009D1EF5">
        <w:rPr>
          <w:rFonts w:ascii="Cambria" w:eastAsia="Times New Roman" w:hAnsi="Cambria"/>
          <w:lang w:eastAsia="es-CR"/>
        </w:rPr>
        <w:t xml:space="preserve">  tasa de natalidad que se obtuvo  a noviembre del 2017 fue de 74,77, que se considera buena y está por encima del promedio regional que es de 60% y a pesar que este indicador es muy sensible al cambio climático de los años anteriores.  </w:t>
      </w:r>
    </w:p>
    <w:p w:rsidR="009D1EF5" w:rsidRPr="009D1EF5"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t xml:space="preserve">. Es el diseño y construcción de a partos con cercas eléctricas.  Estas actividades son importantes la implementación en las fincas del Plan Piloto, debido a que a través de ellas se podrá implementar el sistema de pastoreo racional y esta es la herramienta principal para aumentar los rendimientos en las fincas.  </w:t>
      </w:r>
    </w:p>
    <w:p w:rsidR="009D1EF5" w:rsidRPr="009D1EF5"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t xml:space="preserve">También se han instalado sistemas de distribución de agua en los potreros que es una actividad complementaria al sistema de pastoreo que contribuye al rendimiento en la productividad por hectáreas en las fincas del Programa. </w:t>
      </w:r>
    </w:p>
    <w:p w:rsidR="009D1EF5" w:rsidRPr="009D1EF5"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t xml:space="preserve">Además, un logro importante también es la capacitación mediante la demostración de resultados en estas fincas Piloto, que han logrado un avance significativo en la ejecución del Plan de finca y con numerosa asistencia. </w:t>
      </w:r>
    </w:p>
    <w:p w:rsidR="009D1EF5" w:rsidRPr="009D1EF5"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t>Po otra parte en la región se  establecieron Bancos Forrajeros y Silos para la alimentación durante la época seca, se ha ido estableciendo en forma gradual pasto de piso con variedades mejoradas reconocidas en la zona.  Adicionalmente se confeccionaron sistemas de apartos mediante cercas eléctricas que permitieran el consumo eficiente del pasto de piso y poder elevar la carga animal/ha.  Siendo Guanacaste una zona de fuertes escasez de agua en verano se les dotó a los finqueros del Plan Piloto de tanques de almacenamiento de agua y su respectiva tubería para alimentar los abrevaderos y que el ganado tenga el agua que demanda y a un acceso más fácil. </w:t>
      </w:r>
    </w:p>
    <w:p w:rsidR="009D1EF5" w:rsidRPr="009D1EF5" w:rsidRDefault="009D1EF5" w:rsidP="009D1EF5">
      <w:pPr>
        <w:spacing w:before="100" w:beforeAutospacing="1" w:after="100" w:afterAutospacing="1" w:line="240" w:lineRule="auto"/>
        <w:rPr>
          <w:rFonts w:ascii="Cambria" w:eastAsia="Times New Roman" w:hAnsi="Cambria"/>
          <w:lang w:eastAsia="es-CR"/>
        </w:rPr>
      </w:pPr>
      <w:r w:rsidRPr="009D1EF5">
        <w:rPr>
          <w:rFonts w:ascii="Cambria" w:eastAsia="Times New Roman" w:hAnsi="Cambria"/>
          <w:lang w:eastAsia="es-CR"/>
        </w:rPr>
        <w:t xml:space="preserve">  </w:t>
      </w:r>
    </w:p>
    <w:p w:rsidR="009D1EF5" w:rsidRDefault="009D1EF5" w:rsidP="009D1EF5">
      <w:pPr>
        <w:spacing w:before="100" w:beforeAutospacing="1" w:after="100" w:afterAutospacing="1" w:line="240" w:lineRule="auto"/>
        <w:rPr>
          <w:rFonts w:eastAsia="Times New Roman"/>
          <w:sz w:val="24"/>
          <w:szCs w:val="24"/>
          <w:lang w:eastAsia="es-CR"/>
        </w:rPr>
      </w:pPr>
    </w:p>
    <w:p w:rsidR="009D1EF5" w:rsidRPr="003E1E18" w:rsidRDefault="009D1EF5" w:rsidP="009D1EF5">
      <w:pPr>
        <w:spacing w:before="100" w:beforeAutospacing="1" w:after="100" w:afterAutospacing="1" w:line="240" w:lineRule="auto"/>
        <w:rPr>
          <w:rFonts w:eastAsia="Times New Roman"/>
          <w:sz w:val="24"/>
          <w:szCs w:val="24"/>
          <w:lang w:eastAsia="es-CR"/>
        </w:rPr>
      </w:pPr>
    </w:p>
    <w:p w:rsidR="00866C7A" w:rsidRPr="00032FA6" w:rsidRDefault="00866C7A" w:rsidP="00925948">
      <w:pPr>
        <w:pStyle w:val="Default"/>
        <w:spacing w:line="276" w:lineRule="auto"/>
        <w:rPr>
          <w:rFonts w:ascii="Cambria" w:hAnsi="Cambria" w:cs="Times New Roman"/>
          <w:color w:val="auto"/>
          <w:sz w:val="22"/>
          <w:szCs w:val="22"/>
          <w:lang w:eastAsia="en-US"/>
        </w:rPr>
      </w:pPr>
    </w:p>
    <w:p w:rsidR="00ED4F04" w:rsidRDefault="00361D84" w:rsidP="00925948">
      <w:pPr>
        <w:spacing w:after="0"/>
        <w:contextualSpacing/>
        <w:rPr>
          <w:rFonts w:ascii="Cambria" w:hAnsi="Cambria"/>
        </w:rPr>
      </w:pPr>
      <w:r>
        <w:rPr>
          <w:rFonts w:ascii="Cambria" w:hAnsi="Cambria"/>
          <w:b/>
          <w:i/>
        </w:rPr>
        <w:t>R</w:t>
      </w:r>
      <w:r w:rsidR="00866C7A" w:rsidRPr="00032FA6">
        <w:rPr>
          <w:rFonts w:ascii="Cambria" w:hAnsi="Cambria"/>
          <w:b/>
          <w:i/>
        </w:rPr>
        <w:t>egión Central Sur</w:t>
      </w:r>
      <w:r w:rsidR="00AC43B1">
        <w:rPr>
          <w:rFonts w:ascii="Cambria" w:hAnsi="Cambria"/>
          <w:b/>
          <w:i/>
        </w:rPr>
        <w:t xml:space="preserve"> </w:t>
      </w:r>
      <w:r w:rsidR="00AC43B1">
        <w:rPr>
          <w:rFonts w:ascii="Cambria" w:hAnsi="Cambria"/>
        </w:rPr>
        <w:t>S</w:t>
      </w:r>
      <w:r w:rsidR="00866C7A" w:rsidRPr="00032FA6">
        <w:rPr>
          <w:rFonts w:ascii="Cambria" w:hAnsi="Cambria"/>
        </w:rPr>
        <w:t>e apoy</w:t>
      </w:r>
      <w:r>
        <w:rPr>
          <w:rFonts w:ascii="Cambria" w:hAnsi="Cambria"/>
        </w:rPr>
        <w:t>ó</w:t>
      </w:r>
      <w:r w:rsidR="00866C7A" w:rsidRPr="00032FA6">
        <w:rPr>
          <w:rFonts w:ascii="Cambria" w:hAnsi="Cambria"/>
        </w:rPr>
        <w:t xml:space="preserve"> la ganadería de leche, mediante el asesoramiento técnico</w:t>
      </w:r>
      <w:r w:rsidR="00ED4F04">
        <w:rPr>
          <w:rFonts w:ascii="Cambria" w:hAnsi="Cambria"/>
        </w:rPr>
        <w:t xml:space="preserve"> </w:t>
      </w:r>
      <w:r w:rsidR="00866C7A" w:rsidRPr="00032FA6">
        <w:rPr>
          <w:rFonts w:ascii="Cambria" w:hAnsi="Cambria"/>
        </w:rPr>
        <w:t>dentro del proyecto ganadero de CoopePuriscal, en las que se desarrol</w:t>
      </w:r>
      <w:r w:rsidR="00ED4F04">
        <w:rPr>
          <w:rFonts w:ascii="Cambria" w:hAnsi="Cambria"/>
        </w:rPr>
        <w:t>l</w:t>
      </w:r>
      <w:r w:rsidR="00866C7A" w:rsidRPr="00032FA6">
        <w:rPr>
          <w:rFonts w:ascii="Cambria" w:hAnsi="Cambria"/>
        </w:rPr>
        <w:t>an mejoras en la fase productiva, que mostr</w:t>
      </w:r>
      <w:r>
        <w:rPr>
          <w:rFonts w:ascii="Cambria" w:hAnsi="Cambria"/>
        </w:rPr>
        <w:t xml:space="preserve">aron </w:t>
      </w:r>
      <w:r w:rsidR="00866C7A" w:rsidRPr="00032FA6">
        <w:rPr>
          <w:rFonts w:ascii="Cambria" w:hAnsi="Cambria"/>
        </w:rPr>
        <w:t>un mejoramiento</w:t>
      </w:r>
      <w:r>
        <w:rPr>
          <w:rFonts w:ascii="Cambria" w:hAnsi="Cambria"/>
        </w:rPr>
        <w:t xml:space="preserve"> en</w:t>
      </w:r>
      <w:r w:rsidR="00866C7A" w:rsidRPr="00032FA6">
        <w:rPr>
          <w:rFonts w:ascii="Cambria" w:hAnsi="Cambria"/>
        </w:rPr>
        <w:t xml:space="preserve"> productividad de  7 litros  por día a </w:t>
      </w:r>
      <w:r w:rsidR="004F3A9A">
        <w:rPr>
          <w:rFonts w:ascii="Cambria" w:hAnsi="Cambria"/>
        </w:rPr>
        <w:lastRenderedPageBreak/>
        <w:t>10</w:t>
      </w:r>
      <w:r w:rsidR="00866C7A" w:rsidRPr="00032FA6">
        <w:rPr>
          <w:rFonts w:ascii="Cambria" w:hAnsi="Cambria"/>
        </w:rPr>
        <w:t xml:space="preserve"> litros por ha por día, con lo cual </w:t>
      </w:r>
      <w:r>
        <w:rPr>
          <w:rFonts w:ascii="Cambria" w:hAnsi="Cambria"/>
        </w:rPr>
        <w:t xml:space="preserve">se </w:t>
      </w:r>
      <w:r w:rsidR="00866C7A" w:rsidRPr="00032FA6">
        <w:rPr>
          <w:rFonts w:ascii="Cambria" w:hAnsi="Cambria"/>
        </w:rPr>
        <w:t xml:space="preserve">conforma una plataforma de producción estratégica para garantizar el suministro de materia prima a fin de dar sostenibilidad a la planta de producción de lácteos, que se encuentra en la fase de adaptación de los sistemas de procesamiento de lácteos, en los cantones de Puriscal y Turrubares.   </w:t>
      </w:r>
    </w:p>
    <w:p w:rsidR="00ED4F04" w:rsidRDefault="00ED4F04" w:rsidP="00925948">
      <w:pPr>
        <w:spacing w:after="0"/>
        <w:contextualSpacing/>
        <w:rPr>
          <w:rFonts w:ascii="Cambria" w:hAnsi="Cambria"/>
        </w:rPr>
      </w:pPr>
    </w:p>
    <w:p w:rsidR="00866C7A" w:rsidRDefault="00866C7A" w:rsidP="00925948">
      <w:pPr>
        <w:spacing w:after="0"/>
        <w:contextualSpacing/>
        <w:rPr>
          <w:rFonts w:ascii="Cambria" w:hAnsi="Cambria"/>
        </w:rPr>
      </w:pPr>
      <w:r w:rsidRPr="00032FA6">
        <w:rPr>
          <w:rFonts w:ascii="Cambria" w:hAnsi="Cambria"/>
        </w:rPr>
        <w:t>Con este proyecto aprobado por recursos de transferencia del MAG  los sistemas de producción de leche se encuentran en una fase de adecuación tecnológica (Mejoramiento de pastos de piso, establecimiento de bancos de forrajes, preparación de mezclas de alimentos y ensilado, remodelación de corrales, incorporación de sistemas de ordeño mecánico, sistemas de enfriamiento de la leche, y transporte en frio de la leche de finca a la planta de proceso).</w:t>
      </w:r>
      <w:r w:rsidR="00361D84">
        <w:rPr>
          <w:rFonts w:ascii="Cambria" w:hAnsi="Cambria"/>
        </w:rPr>
        <w:t xml:space="preserve">  </w:t>
      </w:r>
      <w:r w:rsidRPr="00032FA6">
        <w:rPr>
          <w:rFonts w:ascii="Cambria" w:hAnsi="Cambria"/>
        </w:rPr>
        <w:t xml:space="preserve">En este contexto es importante indicar que en coordinación con el INTA, la Dirección </w:t>
      </w:r>
      <w:r w:rsidR="00361D84">
        <w:rPr>
          <w:rFonts w:ascii="Cambria" w:hAnsi="Cambria"/>
        </w:rPr>
        <w:t>R</w:t>
      </w:r>
      <w:r w:rsidRPr="00032FA6">
        <w:rPr>
          <w:rFonts w:ascii="Cambria" w:hAnsi="Cambria"/>
        </w:rPr>
        <w:t>egional Central Sur, desarrolló un curso de manejo ganadero de potreros y fuentes de alimentación, con la participación de 33 productores y técnicos.</w:t>
      </w:r>
    </w:p>
    <w:p w:rsidR="002C5033" w:rsidRPr="002C5033" w:rsidRDefault="002C5033" w:rsidP="002C5033">
      <w:pPr>
        <w:pStyle w:val="NormalWeb"/>
        <w:rPr>
          <w:rFonts w:ascii="Cambria" w:hAnsi="Cambria"/>
          <w:sz w:val="22"/>
          <w:szCs w:val="22"/>
        </w:rPr>
      </w:pPr>
      <w:r w:rsidRPr="002C5033">
        <w:rPr>
          <w:rFonts w:ascii="Cambria" w:hAnsi="Cambria"/>
          <w:sz w:val="22"/>
          <w:szCs w:val="22"/>
        </w:rPr>
        <w:t xml:space="preserve">Se logró la construcción y equipamiento de una planta de acopio, procesamiento y comercialización de productos lácteos, de 500 m2, con un costo de 500 millones de colones, para encadenar la producción primaria en la cadena de valor y ofrecer productos de calidad e inocuos al mercado regional y con proyección al nacional </w:t>
      </w:r>
    </w:p>
    <w:p w:rsidR="002C5033" w:rsidRPr="002C5033" w:rsidRDefault="002C5033" w:rsidP="002C5033">
      <w:pPr>
        <w:pStyle w:val="NormalWeb"/>
        <w:rPr>
          <w:rFonts w:ascii="Cambria" w:hAnsi="Cambria"/>
          <w:sz w:val="22"/>
          <w:szCs w:val="22"/>
        </w:rPr>
      </w:pPr>
      <w:r w:rsidRPr="002C5033">
        <w:rPr>
          <w:rFonts w:ascii="Cambria" w:hAnsi="Cambria"/>
          <w:sz w:val="22"/>
          <w:szCs w:val="22"/>
        </w:rPr>
        <w:t xml:space="preserve">Se logró crear 8 puestos de trabajo de calidad en la planta de procesamiento de productos lácteos, lo cual se alinea con la política del sector de contribuir a la generación de empleo en el territorio rural. </w:t>
      </w:r>
    </w:p>
    <w:p w:rsidR="002C5033" w:rsidRDefault="002C5033" w:rsidP="002C5033">
      <w:pPr>
        <w:pStyle w:val="NormalWeb"/>
        <w:rPr>
          <w:rFonts w:ascii="Cambria" w:hAnsi="Cambria"/>
          <w:sz w:val="22"/>
          <w:szCs w:val="22"/>
        </w:rPr>
      </w:pPr>
      <w:r w:rsidRPr="002C5033">
        <w:rPr>
          <w:rFonts w:ascii="Cambria" w:hAnsi="Cambria"/>
          <w:sz w:val="22"/>
          <w:szCs w:val="22"/>
        </w:rPr>
        <w:t xml:space="preserve">Se logró operar un sistema de manejo de desechos de la planta, de Lácteos de Coope-Puriscal para evitar la contaminación de los recursos naturales.     </w:t>
      </w:r>
    </w:p>
    <w:p w:rsidR="00715698" w:rsidRPr="002C5033" w:rsidRDefault="00715698" w:rsidP="002C5033">
      <w:pPr>
        <w:pStyle w:val="NormalWeb"/>
        <w:rPr>
          <w:rFonts w:ascii="Cambria" w:hAnsi="Cambria"/>
          <w:sz w:val="22"/>
          <w:szCs w:val="22"/>
        </w:rPr>
      </w:pPr>
    </w:p>
    <w:p w:rsidR="002C5033" w:rsidRPr="002C5033" w:rsidRDefault="002C5033" w:rsidP="002C5033">
      <w:pPr>
        <w:pStyle w:val="NormalWeb"/>
        <w:rPr>
          <w:rFonts w:ascii="Cambria" w:hAnsi="Cambria"/>
          <w:sz w:val="22"/>
          <w:szCs w:val="22"/>
        </w:rPr>
      </w:pPr>
      <w:r w:rsidRPr="002C5033">
        <w:rPr>
          <w:rFonts w:ascii="Cambria" w:hAnsi="Cambria"/>
          <w:sz w:val="22"/>
          <w:szCs w:val="22"/>
        </w:rPr>
        <w:t xml:space="preserve">Se logró con recursos del Programa de Fondos de Transferencia, del MAG modernizar la infraestructura de 25 sistemas de producción de leche, con la instalación de 25 unidades de enfriamiento, para mejorar la inocuidad y oferta de leche en la cantidad y calidad necesaria a la planta de productos lácteos </w:t>
      </w:r>
    </w:p>
    <w:p w:rsidR="002C5033" w:rsidRPr="002C5033" w:rsidRDefault="002C5033" w:rsidP="002C5033">
      <w:pPr>
        <w:pStyle w:val="NormalWeb"/>
        <w:rPr>
          <w:rFonts w:ascii="Cambria" w:hAnsi="Cambria"/>
          <w:sz w:val="22"/>
          <w:szCs w:val="22"/>
        </w:rPr>
      </w:pPr>
      <w:r w:rsidRPr="002C5033">
        <w:rPr>
          <w:rFonts w:ascii="Cambria" w:hAnsi="Cambria"/>
          <w:sz w:val="22"/>
          <w:szCs w:val="22"/>
        </w:rPr>
        <w:t xml:space="preserve">Coope-Puriscal en articulación con las instituciones del Sector Agropecuario de la región Central Sur y mediante el proyecto de la planta de lácteos y el encadenamiento de la producción, lograron proyectar el modelo de gestión cooperativo, como una alternativa para el desarrollo sustentable de los pequeños y medianos productores (as) agropecuarios de la región.  </w:t>
      </w:r>
    </w:p>
    <w:p w:rsidR="002C5033" w:rsidRDefault="002C5033" w:rsidP="002C5033">
      <w:pPr>
        <w:spacing w:after="0"/>
        <w:contextualSpacing/>
        <w:rPr>
          <w:rFonts w:ascii="Cambria" w:hAnsi="Cambria"/>
        </w:rPr>
      </w:pPr>
      <w:r w:rsidRPr="002C5033">
        <w:rPr>
          <w:rFonts w:ascii="Cambria" w:hAnsi="Cambria"/>
        </w:rPr>
        <w:t>Se logró con la puesta en marcha de la planta de procesamiento de lácteos incrementar la variedad de alimentos sanos e inocuos, lo cual representa un alto valor, para fortalecer la seguridad alimentaria y nutricional de la población</w:t>
      </w:r>
    </w:p>
    <w:p w:rsidR="004A3966" w:rsidRPr="004A3966" w:rsidRDefault="004A3966" w:rsidP="004A3966">
      <w:pPr>
        <w:pStyle w:val="NormalWeb"/>
        <w:rPr>
          <w:rFonts w:ascii="Cambria" w:hAnsi="Cambria"/>
          <w:sz w:val="22"/>
          <w:szCs w:val="22"/>
        </w:rPr>
      </w:pPr>
      <w:r w:rsidRPr="004A3966">
        <w:rPr>
          <w:rFonts w:ascii="Cambria" w:hAnsi="Cambria"/>
          <w:sz w:val="22"/>
          <w:szCs w:val="22"/>
        </w:rPr>
        <w:t xml:space="preserve">En ganadería de carne </w:t>
      </w:r>
      <w:r>
        <w:rPr>
          <w:rFonts w:ascii="Cambria" w:hAnsi="Cambria"/>
          <w:sz w:val="22"/>
          <w:szCs w:val="22"/>
        </w:rPr>
        <w:t>e</w:t>
      </w:r>
      <w:r w:rsidRPr="004A3966">
        <w:rPr>
          <w:rFonts w:ascii="Cambria" w:hAnsi="Cambria"/>
          <w:sz w:val="22"/>
          <w:szCs w:val="22"/>
        </w:rPr>
        <w:t xml:space="preserve">l Programa de Ganadería Sostenible de la región Central Sur y el Programa Nacional de Ganadería han formulado y validado con la participación de los </w:t>
      </w:r>
      <w:r w:rsidRPr="004A3966">
        <w:rPr>
          <w:rFonts w:ascii="Cambria" w:hAnsi="Cambria"/>
          <w:sz w:val="22"/>
          <w:szCs w:val="22"/>
        </w:rPr>
        <w:lastRenderedPageBreak/>
        <w:t xml:space="preserve">ganaderos (as) un Plan de Desarrollo de la Ganadería Sostenible de la región Central Sur, con un enfoque de encadenamiento de los diferentes eslabones de la agro-cadena, a efecto de mejorar el grado de integración de los actores, la competitividad y sostenibilidad de la ganadería.    </w:t>
      </w:r>
    </w:p>
    <w:p w:rsidR="004A3966" w:rsidRPr="004A3966" w:rsidRDefault="004A3966" w:rsidP="004A3966">
      <w:pPr>
        <w:pStyle w:val="NormalWeb"/>
        <w:rPr>
          <w:rFonts w:ascii="Cambria" w:hAnsi="Cambria"/>
          <w:sz w:val="22"/>
          <w:szCs w:val="22"/>
        </w:rPr>
      </w:pPr>
      <w:r w:rsidRPr="004A3966">
        <w:rPr>
          <w:rFonts w:ascii="Cambria" w:hAnsi="Cambria"/>
          <w:sz w:val="22"/>
          <w:szCs w:val="22"/>
        </w:rPr>
        <w:t> El plan referido se ha estructurado con enfoque NAMA ganadero, cuyo objetivo es impulsar la reconversión productiva de los sistemas de ganadería, a partir de las características de la actividad en la región Central Sur. Mediante este instrumento, y con el apoyo de las agencias de Servicios de Extensión Agropecuario se promueve, la planificación de fincas y la transición a un modelo intensivo, adoptando tecnologías como: mejoramiento genético del hato ganadero, sistemas estabulados y semiestabulados, siembra de pastos y forrajes, construcción de bebederos.,picadoras de pastos, tratamiento de residuos sólidos y líquidos, establecimiento de cercas vivas y fomento a la reforestación, para la captura de CO</w:t>
      </w:r>
      <w:r w:rsidRPr="004A3966">
        <w:rPr>
          <w:rFonts w:ascii="Cambria" w:hAnsi="Cambria" w:cs="Cambria Math"/>
          <w:sz w:val="22"/>
          <w:szCs w:val="22"/>
        </w:rPr>
        <w:t>₂</w:t>
      </w:r>
      <w:r w:rsidRPr="004A3966">
        <w:rPr>
          <w:rFonts w:ascii="Cambria" w:hAnsi="Cambria"/>
          <w:sz w:val="22"/>
          <w:szCs w:val="22"/>
        </w:rPr>
        <w:t xml:space="preserve">, atendiendo la capacidad de uso del suelo del sistema pecuario local.  </w:t>
      </w:r>
    </w:p>
    <w:p w:rsidR="004A3966" w:rsidRPr="004A3966" w:rsidRDefault="004A3966" w:rsidP="004A3966">
      <w:pPr>
        <w:pStyle w:val="NormalWeb"/>
        <w:rPr>
          <w:rFonts w:ascii="Cambria" w:hAnsi="Cambria"/>
          <w:sz w:val="22"/>
          <w:szCs w:val="22"/>
        </w:rPr>
      </w:pPr>
      <w:r w:rsidRPr="004A3966">
        <w:rPr>
          <w:rFonts w:ascii="Cambria" w:hAnsi="Cambria"/>
          <w:sz w:val="22"/>
          <w:szCs w:val="22"/>
        </w:rPr>
        <w:t xml:space="preserve">A esto se suma, que, por medio del plan y  la conformación de una comisión regional de ganadería se promoverá un proceso de capacitación y reconversión del recurso humano, lo que redundará en un aumento de los conocimientos y capacidad productiva y en el ejercicio de sus tareas, lo cual contribuirá a mejorar la competitividad en los sistemas de producción agropecuarios, la sostenibilidad de los recursos naturales, y el liderazgo en la gestión de plan.  </w:t>
      </w:r>
    </w:p>
    <w:p w:rsidR="004A3966" w:rsidRPr="004A3966" w:rsidRDefault="004A3966" w:rsidP="004A3966">
      <w:pPr>
        <w:pStyle w:val="NormalWeb"/>
        <w:rPr>
          <w:rFonts w:ascii="Cambria" w:hAnsi="Cambria"/>
          <w:sz w:val="22"/>
          <w:szCs w:val="22"/>
        </w:rPr>
      </w:pPr>
    </w:p>
    <w:p w:rsidR="004A3966" w:rsidRPr="004A3966" w:rsidRDefault="004A3966" w:rsidP="004A3966">
      <w:pPr>
        <w:pStyle w:val="NormalWeb"/>
        <w:rPr>
          <w:rFonts w:ascii="Cambria" w:hAnsi="Cambria"/>
          <w:sz w:val="22"/>
          <w:szCs w:val="22"/>
        </w:rPr>
      </w:pPr>
      <w:r w:rsidRPr="004A3966">
        <w:rPr>
          <w:rFonts w:ascii="Cambria" w:hAnsi="Cambria"/>
          <w:sz w:val="22"/>
          <w:szCs w:val="22"/>
        </w:rPr>
        <w:t xml:space="preserve">Se logró que 15 productores (as) desarrollen un sistema de registro sanitario, de reproducción y económico, el cual sirve de base para el análisis técnico y económico de las fincas, aumentando la eficiencia gerencial y sostenibilidad de los sistemas  </w:t>
      </w:r>
    </w:p>
    <w:p w:rsidR="004A3966" w:rsidRPr="004A3966" w:rsidRDefault="004A3966" w:rsidP="004A3966">
      <w:pPr>
        <w:pStyle w:val="NormalWeb"/>
        <w:rPr>
          <w:rFonts w:ascii="Cambria" w:hAnsi="Cambria"/>
          <w:sz w:val="22"/>
          <w:szCs w:val="22"/>
        </w:rPr>
      </w:pPr>
      <w:r w:rsidRPr="004A3966">
        <w:rPr>
          <w:rFonts w:ascii="Cambria" w:hAnsi="Cambria"/>
          <w:sz w:val="22"/>
          <w:szCs w:val="22"/>
        </w:rPr>
        <w:t xml:space="preserve">Se logró mediante la celebración de un Taller de Ganadería Bovina, y con la participación de 11 productores (as) con liderazgo en la actividad y técnicos del MAG, validar el Plan de Desarrollo de la Ganadería Bovina, con enfoque NAMA y de inclusión territorial, documento que plantea estrategias para orientar el desarrollo integral de la actividad en la región Central Sur </w:t>
      </w:r>
    </w:p>
    <w:p w:rsidR="004A3966" w:rsidRPr="004A3966" w:rsidRDefault="004A3966" w:rsidP="004A3966">
      <w:pPr>
        <w:pStyle w:val="NormalWeb"/>
        <w:rPr>
          <w:rFonts w:ascii="Cambria" w:hAnsi="Cambria"/>
          <w:sz w:val="22"/>
          <w:szCs w:val="22"/>
        </w:rPr>
      </w:pPr>
      <w:r w:rsidRPr="004A3966">
        <w:rPr>
          <w:rFonts w:ascii="Cambria" w:hAnsi="Cambria"/>
          <w:sz w:val="22"/>
          <w:szCs w:val="22"/>
        </w:rPr>
        <w:t xml:space="preserve">Establecimiento de bancos forrajeros: La estacionalidad en la producción de pastos en la región ha motivado tanto a los funcionarios involucrados en el sector ganadero como a los mismos productores a implementar bancos forrajeros como la opción más factible para tener una disponibilidad de pasturas para el ganado en forma estable durante todo el año. Los materiales establecidos en estos bancos forrajeros son la caña de azúcar, botón de oro y pasto de corta OM 22, materiales que permiten ofrecer a los bovinos una ración balanceada. </w:t>
      </w:r>
    </w:p>
    <w:p w:rsidR="004A3966" w:rsidRPr="004A3966" w:rsidRDefault="004A3966" w:rsidP="004A3966">
      <w:pPr>
        <w:pStyle w:val="NormalWeb"/>
        <w:rPr>
          <w:rFonts w:ascii="Cambria" w:hAnsi="Cambria"/>
          <w:sz w:val="22"/>
          <w:szCs w:val="22"/>
        </w:rPr>
      </w:pPr>
      <w:r w:rsidRPr="004A3966">
        <w:rPr>
          <w:rFonts w:ascii="Cambria" w:hAnsi="Cambria"/>
          <w:sz w:val="22"/>
          <w:szCs w:val="22"/>
        </w:rPr>
        <w:t xml:space="preserve">En la citada región durante el 2017 se llevó registro del comportamiento del peso de novillos de engorde en 11 fincas en la región.  </w:t>
      </w:r>
    </w:p>
    <w:p w:rsidR="004A3966" w:rsidRPr="004A3966" w:rsidRDefault="004A3966" w:rsidP="004A3966">
      <w:pPr>
        <w:pStyle w:val="NormalWeb"/>
        <w:rPr>
          <w:rFonts w:ascii="Cambria" w:hAnsi="Cambria"/>
          <w:sz w:val="22"/>
          <w:szCs w:val="22"/>
        </w:rPr>
      </w:pPr>
      <w:r w:rsidRPr="004A3966">
        <w:rPr>
          <w:rFonts w:ascii="Cambria" w:hAnsi="Cambria"/>
          <w:sz w:val="22"/>
          <w:szCs w:val="22"/>
        </w:rPr>
        <w:t xml:space="preserve">El pesaje se realiza con romana portátil disponible para el Programa Regional de Ganadería </w:t>
      </w:r>
    </w:p>
    <w:p w:rsidR="004A3966" w:rsidRPr="004A3966" w:rsidRDefault="004A3966" w:rsidP="004A3966">
      <w:pPr>
        <w:pStyle w:val="NormalWeb"/>
        <w:rPr>
          <w:rFonts w:ascii="Cambria" w:hAnsi="Cambria"/>
          <w:sz w:val="22"/>
          <w:szCs w:val="22"/>
        </w:rPr>
      </w:pPr>
      <w:r w:rsidRPr="004A3966">
        <w:rPr>
          <w:rFonts w:ascii="Cambria" w:hAnsi="Cambria"/>
          <w:sz w:val="22"/>
          <w:szCs w:val="22"/>
        </w:rPr>
        <w:lastRenderedPageBreak/>
        <w:t xml:space="preserve">En el comportamiento de peso de los bovinos influye en gran medida la estacionalidad en la producción y la calidad de las pasturas disponibles tanto en el invierno como en el verano, además del sistema de producción utilizado ya sea en pastoreo o en estabulación. En los sistemas de  producción en potrero ocurre un estancamiento del peso durante la época de mayor déficit de pastos, en los meses de marzo y abril </w:t>
      </w:r>
    </w:p>
    <w:p w:rsidR="004A3966" w:rsidRPr="004A3966" w:rsidRDefault="004A3966" w:rsidP="002C5033">
      <w:pPr>
        <w:spacing w:after="0"/>
        <w:contextualSpacing/>
        <w:rPr>
          <w:rFonts w:ascii="Cambria" w:hAnsi="Cambria"/>
        </w:rPr>
      </w:pPr>
    </w:p>
    <w:p w:rsidR="00866C7A" w:rsidRPr="00AC43B1" w:rsidRDefault="00866C7A" w:rsidP="003C3580">
      <w:pPr>
        <w:pStyle w:val="Ttulo3"/>
        <w:pBdr>
          <w:bottom w:val="single" w:sz="4" w:space="1" w:color="auto"/>
        </w:pBdr>
        <w:rPr>
          <w:sz w:val="24"/>
          <w:szCs w:val="24"/>
        </w:rPr>
      </w:pPr>
      <w:bookmarkStart w:id="40" w:name="_Toc483816693"/>
      <w:r w:rsidRPr="00B94178">
        <w:rPr>
          <w:sz w:val="24"/>
          <w:szCs w:val="24"/>
        </w:rPr>
        <w:t>Porcinos</w:t>
      </w:r>
      <w:bookmarkEnd w:id="40"/>
    </w:p>
    <w:tbl>
      <w:tblPr>
        <w:tblStyle w:val="Listavistosa-nfasis3"/>
        <w:tblpPr w:leftFromText="141" w:rightFromText="141" w:vertAnchor="text" w:horzAnchor="margin" w:tblpXSpec="right" w:tblpY="2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67"/>
        <w:gridCol w:w="1475"/>
        <w:gridCol w:w="2615"/>
        <w:gridCol w:w="697"/>
        <w:gridCol w:w="416"/>
      </w:tblGrid>
      <w:tr w:rsidR="000619E9" w:rsidRPr="00032FA6" w:rsidTr="000619E9">
        <w:trPr>
          <w:cnfStyle w:val="100000000000" w:firstRow="1" w:lastRow="0" w:firstColumn="0" w:lastColumn="0" w:oddVBand="0" w:evenVBand="0" w:oddHBand="0" w:evenHBand="0" w:firstRowFirstColumn="0" w:firstRowLastColumn="0" w:lastRowFirstColumn="0" w:lastRowLastColumn="0"/>
        </w:trPr>
        <w:tc>
          <w:tcPr>
            <w:tcW w:w="0" w:type="auto"/>
            <w:tcBorders>
              <w:bottom w:val="none" w:sz="0" w:space="0" w:color="auto"/>
            </w:tcBorders>
            <w:shd w:val="clear" w:color="auto" w:fill="385623" w:themeFill="accent6" w:themeFillShade="80"/>
            <w:vAlign w:val="center"/>
            <w:hideMark/>
          </w:tcPr>
          <w:p w:rsidR="000619E9" w:rsidRPr="00032FA6" w:rsidRDefault="000619E9" w:rsidP="000619E9">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Producto</w:t>
            </w:r>
          </w:p>
        </w:tc>
        <w:tc>
          <w:tcPr>
            <w:tcW w:w="0" w:type="auto"/>
            <w:tcBorders>
              <w:bottom w:val="none" w:sz="0" w:space="0" w:color="auto"/>
            </w:tcBorders>
            <w:shd w:val="clear" w:color="auto" w:fill="385623" w:themeFill="accent6" w:themeFillShade="80"/>
            <w:vAlign w:val="center"/>
            <w:hideMark/>
          </w:tcPr>
          <w:p w:rsidR="000619E9" w:rsidRPr="00032FA6" w:rsidRDefault="000619E9" w:rsidP="000619E9">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Indicador</w:t>
            </w:r>
          </w:p>
        </w:tc>
        <w:tc>
          <w:tcPr>
            <w:tcW w:w="0" w:type="auto"/>
            <w:tcBorders>
              <w:bottom w:val="none" w:sz="0" w:space="0" w:color="auto"/>
            </w:tcBorders>
            <w:shd w:val="clear" w:color="auto" w:fill="385623" w:themeFill="accent6" w:themeFillShade="80"/>
            <w:vAlign w:val="center"/>
            <w:hideMark/>
          </w:tcPr>
          <w:p w:rsidR="000619E9" w:rsidRPr="00032FA6" w:rsidRDefault="000619E9" w:rsidP="007025C9">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 xml:space="preserve">Meta </w:t>
            </w:r>
          </w:p>
        </w:tc>
        <w:tc>
          <w:tcPr>
            <w:tcW w:w="0" w:type="auto"/>
            <w:tcBorders>
              <w:bottom w:val="none" w:sz="0" w:space="0" w:color="auto"/>
            </w:tcBorders>
            <w:shd w:val="clear" w:color="auto" w:fill="385623" w:themeFill="accent6" w:themeFillShade="80"/>
            <w:vAlign w:val="center"/>
            <w:hideMark/>
          </w:tcPr>
          <w:p w:rsidR="000619E9" w:rsidRPr="00032FA6" w:rsidRDefault="000619E9" w:rsidP="007025C9">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 xml:space="preserve">Logro  </w:t>
            </w:r>
          </w:p>
        </w:tc>
        <w:tc>
          <w:tcPr>
            <w:tcW w:w="0" w:type="auto"/>
            <w:tcBorders>
              <w:bottom w:val="none" w:sz="0" w:space="0" w:color="auto"/>
            </w:tcBorders>
            <w:shd w:val="clear" w:color="auto" w:fill="385623" w:themeFill="accent6" w:themeFillShade="80"/>
            <w:vAlign w:val="center"/>
            <w:hideMark/>
          </w:tcPr>
          <w:p w:rsidR="000619E9" w:rsidRPr="00032FA6" w:rsidRDefault="000619E9" w:rsidP="000619E9">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w:t>
            </w:r>
          </w:p>
        </w:tc>
      </w:tr>
      <w:tr w:rsidR="000619E9" w:rsidRPr="00032FA6" w:rsidTr="000619E9">
        <w:trPr>
          <w:cnfStyle w:val="000000100000" w:firstRow="0" w:lastRow="0" w:firstColumn="0" w:lastColumn="0" w:oddVBand="0" w:evenVBand="0" w:oddHBand="1" w:evenHBand="0" w:firstRowFirstColumn="0" w:firstRowLastColumn="0" w:lastRowFirstColumn="0" w:lastRowLastColumn="0"/>
        </w:trPr>
        <w:tc>
          <w:tcPr>
            <w:tcW w:w="0" w:type="auto"/>
            <w:shd w:val="clear" w:color="auto" w:fill="D9D9D9" w:themeFill="background1" w:themeFillShade="D9"/>
            <w:vAlign w:val="center"/>
            <w:hideMark/>
          </w:tcPr>
          <w:p w:rsidR="000619E9" w:rsidRPr="00032FA6" w:rsidRDefault="000619E9" w:rsidP="000619E9">
            <w:pPr>
              <w:spacing w:after="0" w:line="240" w:lineRule="auto"/>
              <w:jc w:val="center"/>
              <w:textAlignment w:val="center"/>
              <w:rPr>
                <w:rFonts w:ascii="Cambria" w:eastAsia="Times New Roman" w:hAnsi="Cambria" w:cs="Arial"/>
                <w:color w:val="auto"/>
                <w:sz w:val="18"/>
                <w:szCs w:val="36"/>
              </w:rPr>
            </w:pPr>
            <w:r w:rsidRPr="00032FA6">
              <w:rPr>
                <w:rFonts w:ascii="Cambria" w:eastAsia="Times New Roman" w:hAnsi="Cambria" w:cs="Arial"/>
                <w:color w:val="auto"/>
                <w:sz w:val="18"/>
                <w:szCs w:val="20"/>
              </w:rPr>
              <w:t>Carne Cerdo</w:t>
            </w:r>
          </w:p>
        </w:tc>
        <w:tc>
          <w:tcPr>
            <w:tcW w:w="0" w:type="auto"/>
            <w:shd w:val="clear" w:color="auto" w:fill="D9D9D9" w:themeFill="background1" w:themeFillShade="D9"/>
            <w:vAlign w:val="center"/>
            <w:hideMark/>
          </w:tcPr>
          <w:p w:rsidR="000619E9" w:rsidRPr="00032FA6" w:rsidRDefault="000619E9" w:rsidP="000619E9">
            <w:pPr>
              <w:spacing w:after="0" w:line="240" w:lineRule="auto"/>
              <w:jc w:val="center"/>
              <w:textAlignment w:val="center"/>
              <w:rPr>
                <w:rFonts w:ascii="Cambria" w:eastAsia="Times New Roman" w:hAnsi="Cambria" w:cs="Arial"/>
                <w:color w:val="auto"/>
                <w:sz w:val="18"/>
                <w:szCs w:val="36"/>
              </w:rPr>
            </w:pPr>
            <w:r w:rsidRPr="00032FA6">
              <w:rPr>
                <w:rFonts w:ascii="Cambria" w:eastAsia="Times New Roman" w:hAnsi="Cambria" w:cs="Arial"/>
                <w:color w:val="auto"/>
                <w:sz w:val="18"/>
                <w:szCs w:val="20"/>
              </w:rPr>
              <w:t>crías/año/cerda</w:t>
            </w:r>
          </w:p>
        </w:tc>
        <w:tc>
          <w:tcPr>
            <w:tcW w:w="0" w:type="auto"/>
            <w:shd w:val="clear" w:color="auto" w:fill="D9D9D9" w:themeFill="background1" w:themeFillShade="D9"/>
            <w:vAlign w:val="center"/>
            <w:hideMark/>
          </w:tcPr>
          <w:p w:rsidR="000619E9" w:rsidRPr="00032FA6" w:rsidRDefault="007025C9" w:rsidP="000619E9">
            <w:pPr>
              <w:spacing w:after="0" w:line="240" w:lineRule="auto"/>
              <w:jc w:val="center"/>
              <w:textAlignment w:val="center"/>
              <w:rPr>
                <w:rFonts w:ascii="Cambria" w:eastAsia="Times New Roman" w:hAnsi="Cambria" w:cs="Arial"/>
                <w:color w:val="auto"/>
                <w:sz w:val="18"/>
                <w:szCs w:val="36"/>
              </w:rPr>
            </w:pPr>
            <w:r>
              <w:rPr>
                <w:rFonts w:ascii="Cambria" w:eastAsia="Times New Roman" w:hAnsi="Cambria" w:cs="Arial"/>
                <w:color w:val="auto"/>
                <w:sz w:val="18"/>
                <w:szCs w:val="20"/>
              </w:rPr>
              <w:t>21.8</w:t>
            </w:r>
            <w:r w:rsidR="000619E9" w:rsidRPr="00032FA6">
              <w:rPr>
                <w:rFonts w:ascii="Cambria" w:eastAsia="Times New Roman" w:hAnsi="Cambria" w:cs="Arial"/>
                <w:color w:val="auto"/>
                <w:sz w:val="18"/>
                <w:szCs w:val="20"/>
              </w:rPr>
              <w:t xml:space="preserve"> </w:t>
            </w:r>
            <w:r w:rsidR="000619E9" w:rsidRPr="00032FA6">
              <w:rPr>
                <w:rFonts w:ascii="Cambria" w:hAnsi="Cambria" w:cs="Arial"/>
                <w:color w:val="auto"/>
                <w:sz w:val="20"/>
                <w:szCs w:val="20"/>
              </w:rPr>
              <w:t xml:space="preserve"> crías por año por cerda</w:t>
            </w:r>
          </w:p>
        </w:tc>
        <w:tc>
          <w:tcPr>
            <w:tcW w:w="0" w:type="auto"/>
            <w:shd w:val="clear" w:color="auto" w:fill="D9D9D9" w:themeFill="background1" w:themeFillShade="D9"/>
            <w:vAlign w:val="center"/>
            <w:hideMark/>
          </w:tcPr>
          <w:p w:rsidR="000619E9" w:rsidRPr="00032FA6" w:rsidRDefault="007025C9" w:rsidP="000619E9">
            <w:pPr>
              <w:spacing w:after="0" w:line="240" w:lineRule="auto"/>
              <w:jc w:val="center"/>
              <w:textAlignment w:val="center"/>
              <w:rPr>
                <w:rFonts w:ascii="Cambria" w:eastAsia="Times New Roman" w:hAnsi="Cambria" w:cs="Arial"/>
                <w:color w:val="auto"/>
                <w:sz w:val="18"/>
                <w:szCs w:val="36"/>
              </w:rPr>
            </w:pPr>
            <w:r>
              <w:rPr>
                <w:rFonts w:ascii="Cambria" w:eastAsia="Times New Roman" w:hAnsi="Cambria" w:cs="Arial"/>
                <w:color w:val="auto"/>
                <w:sz w:val="18"/>
                <w:szCs w:val="36"/>
              </w:rPr>
              <w:t>20.2</w:t>
            </w:r>
          </w:p>
        </w:tc>
        <w:tc>
          <w:tcPr>
            <w:tcW w:w="0" w:type="auto"/>
            <w:shd w:val="clear" w:color="auto" w:fill="D9D9D9" w:themeFill="background1" w:themeFillShade="D9"/>
            <w:vAlign w:val="center"/>
            <w:hideMark/>
          </w:tcPr>
          <w:p w:rsidR="000619E9" w:rsidRPr="00032FA6" w:rsidRDefault="007025C9" w:rsidP="000619E9">
            <w:pPr>
              <w:spacing w:after="0" w:line="240" w:lineRule="auto"/>
              <w:jc w:val="center"/>
              <w:textAlignment w:val="bottom"/>
              <w:rPr>
                <w:rFonts w:ascii="Cambria" w:eastAsia="Times New Roman" w:hAnsi="Cambria" w:cs="Arial"/>
                <w:color w:val="auto"/>
                <w:sz w:val="18"/>
                <w:szCs w:val="36"/>
              </w:rPr>
            </w:pPr>
            <w:r>
              <w:rPr>
                <w:rFonts w:ascii="Cambria" w:eastAsia="Times New Roman" w:hAnsi="Cambria" w:cs="Arial"/>
                <w:color w:val="auto"/>
                <w:sz w:val="18"/>
                <w:szCs w:val="36"/>
              </w:rPr>
              <w:t>93</w:t>
            </w:r>
          </w:p>
        </w:tc>
      </w:tr>
    </w:tbl>
    <w:p w:rsidR="004202D7" w:rsidRDefault="00526C23" w:rsidP="00526C23">
      <w:pPr>
        <w:spacing w:after="240" w:line="240" w:lineRule="auto"/>
        <w:rPr>
          <w:rFonts w:ascii="Cambria" w:eastAsia="Times New Roman" w:hAnsi="Cambria"/>
          <w:color w:val="000000"/>
          <w:lang w:eastAsia="es-CR"/>
        </w:rPr>
      </w:pPr>
      <w:r w:rsidRPr="00526C23">
        <w:rPr>
          <w:rFonts w:ascii="Cambria" w:eastAsia="Times New Roman" w:hAnsi="Cambria"/>
          <w:color w:val="000000"/>
          <w:lang w:eastAsia="es-CR"/>
        </w:rPr>
        <w:t>En el rubro cerdo las metas de los pequeños y medianos productores se han cumplido, dando acompañamiento como el caso de la Cooperativa Avanzando Juntos, con el Programa Nacional de Cerdos, la Agencia de Servicios Agropecuarios y un proyecto que Escuela de Agronegocios del ITCR, cede Cartago formuló con el apoyo de FITTACORI y los socios de la Cooperativa, además de la participación de miembros del Consejo Director en la</w:t>
      </w:r>
      <w:r w:rsidR="004C5B01">
        <w:rPr>
          <w:rFonts w:ascii="Cambria" w:eastAsia="Times New Roman" w:hAnsi="Cambria"/>
          <w:color w:val="000000"/>
          <w:lang w:eastAsia="es-CR"/>
        </w:rPr>
        <w:t xml:space="preserve"> </w:t>
      </w:r>
      <w:r w:rsidRPr="00526C23">
        <w:rPr>
          <w:rFonts w:ascii="Cambria" w:eastAsia="Times New Roman" w:hAnsi="Cambria"/>
          <w:color w:val="000000"/>
          <w:lang w:eastAsia="es-CR"/>
        </w:rPr>
        <w:t>comisión</w:t>
      </w:r>
      <w:r w:rsidR="004C5B01">
        <w:rPr>
          <w:rFonts w:ascii="Cambria" w:eastAsia="Times New Roman" w:hAnsi="Cambria"/>
          <w:color w:val="000000"/>
          <w:lang w:eastAsia="es-CR"/>
        </w:rPr>
        <w:t xml:space="preserve"> </w:t>
      </w:r>
      <w:r w:rsidRPr="00526C23">
        <w:rPr>
          <w:rFonts w:ascii="Cambria" w:eastAsia="Times New Roman" w:hAnsi="Cambria"/>
          <w:color w:val="000000"/>
          <w:lang w:eastAsia="es-CR"/>
        </w:rPr>
        <w:t>porcina</w:t>
      </w:r>
      <w:r w:rsidR="004C5B01">
        <w:rPr>
          <w:rFonts w:ascii="Cambria" w:eastAsia="Times New Roman" w:hAnsi="Cambria"/>
          <w:color w:val="000000"/>
          <w:lang w:eastAsia="es-CR"/>
        </w:rPr>
        <w:t xml:space="preserve"> </w:t>
      </w:r>
      <w:r w:rsidRPr="00526C23">
        <w:rPr>
          <w:rFonts w:ascii="Cambria" w:eastAsia="Times New Roman" w:hAnsi="Cambria"/>
          <w:color w:val="000000"/>
          <w:lang w:eastAsia="es-CR"/>
        </w:rPr>
        <w:t>y</w:t>
      </w:r>
      <w:r w:rsidR="004C5B01">
        <w:rPr>
          <w:rFonts w:ascii="Cambria" w:eastAsia="Times New Roman" w:hAnsi="Cambria"/>
          <w:color w:val="000000"/>
          <w:lang w:eastAsia="es-CR"/>
        </w:rPr>
        <w:t xml:space="preserve"> </w:t>
      </w:r>
      <w:r w:rsidRPr="00526C23">
        <w:rPr>
          <w:rFonts w:ascii="Cambria" w:eastAsia="Times New Roman" w:hAnsi="Cambria"/>
          <w:color w:val="000000"/>
          <w:lang w:eastAsia="es-CR"/>
        </w:rPr>
        <w:t>el</w:t>
      </w:r>
      <w:r w:rsidR="004C5B01">
        <w:rPr>
          <w:rFonts w:ascii="Cambria" w:eastAsia="Times New Roman" w:hAnsi="Cambria"/>
          <w:color w:val="000000"/>
          <w:lang w:eastAsia="es-CR"/>
        </w:rPr>
        <w:t xml:space="preserve"> </w:t>
      </w:r>
      <w:r w:rsidRPr="00526C23">
        <w:rPr>
          <w:rFonts w:ascii="Cambria" w:eastAsia="Times New Roman" w:hAnsi="Cambria"/>
          <w:color w:val="000000"/>
          <w:lang w:eastAsia="es-CR"/>
        </w:rPr>
        <w:t xml:space="preserve">PITTA-Cerdos. </w:t>
      </w:r>
    </w:p>
    <w:p w:rsidR="00526C23" w:rsidRDefault="00526C23" w:rsidP="00526C23">
      <w:pPr>
        <w:spacing w:after="240" w:line="240" w:lineRule="auto"/>
        <w:rPr>
          <w:rFonts w:ascii="Cambria" w:eastAsia="Times New Roman" w:hAnsi="Cambria"/>
          <w:color w:val="000000"/>
          <w:lang w:eastAsia="es-CR"/>
        </w:rPr>
      </w:pPr>
      <w:r w:rsidRPr="00526C23">
        <w:rPr>
          <w:rFonts w:ascii="Cambria" w:eastAsia="Times New Roman" w:hAnsi="Cambria"/>
          <w:color w:val="000000"/>
          <w:lang w:eastAsia="es-CR"/>
        </w:rPr>
        <w:t>Para llegar a la meta se ha trabajado en la adopción alternativas de alimentación en finca, como plantas forrajeras con un alto contenido de proteína, secas y peletizadas, con el Convenio MAG-MEP, ya que hay  Colegios Técnicos Profesionales, que tienen granjas porcinas y  que disponen de  recursos  y que es una estrategia adecuada para  fomentar en el Agro, que es el relevo generacional</w:t>
      </w:r>
    </w:p>
    <w:p w:rsidR="00526C23" w:rsidRPr="00526C23" w:rsidRDefault="00526C23" w:rsidP="00526C23">
      <w:pPr>
        <w:spacing w:after="240" w:line="240" w:lineRule="auto"/>
        <w:rPr>
          <w:rFonts w:ascii="Cambria" w:eastAsia="Times New Roman" w:hAnsi="Cambria"/>
          <w:color w:val="000000"/>
          <w:lang w:eastAsia="es-CR"/>
        </w:rPr>
      </w:pPr>
      <w:r w:rsidRPr="00526C23">
        <w:rPr>
          <w:rFonts w:ascii="Cambria" w:eastAsia="Times New Roman" w:hAnsi="Cambria"/>
          <w:color w:val="000000"/>
          <w:lang w:eastAsia="es-CR"/>
        </w:rPr>
        <w:t>Se ha apoyado al SENASA en la divulgación de la Guía de transporte, que busca la trazabilidad del país de la granja a la planta de cosecha (mataderos) y para que la Organización Mundial de Alimentos (OMC por sus siglas en inglés), nos declare país libre de fiebre porcina clásica, que va a ayudar al sector para facilitar la exportación de carne de cerdo.Se destaca que el  país  produce el 90% de la carne fresca que consumimos y que se dispone de un consumo per cápita de 14 Kgr, siendo uno de los países de la Región con mayor consumo.</w:t>
      </w:r>
    </w:p>
    <w:p w:rsidR="00526C23" w:rsidRPr="00526C23" w:rsidRDefault="00526C23" w:rsidP="00526C23">
      <w:pPr>
        <w:spacing w:after="240" w:line="240" w:lineRule="auto"/>
        <w:rPr>
          <w:rFonts w:ascii="Cambria" w:eastAsia="Times New Roman" w:hAnsi="Cambria"/>
          <w:color w:val="000000"/>
          <w:lang w:eastAsia="es-CR"/>
        </w:rPr>
      </w:pPr>
      <w:r w:rsidRPr="00526C23">
        <w:rPr>
          <w:rFonts w:ascii="Cambria" w:eastAsia="Times New Roman" w:hAnsi="Cambria"/>
          <w:color w:val="000000"/>
          <w:lang w:eastAsia="es-CR"/>
        </w:rPr>
        <w:t xml:space="preserve">Se ha colaborado con el sector en la Comisión Porcina donde participan:  MAG; MEIC, CNP, COMEX, SENASA, SEPSA, Industria Porcina Cámara de Porcicultores (CAPORC), CAPOC, la Cooperativa Avanzando Juntos y productores independientes, aquí se discuten políticas que tienen que ver con el Sector Porcino, las estadísticas de la Actividad, la red de congelado, las importaciones y otros. </w:t>
      </w:r>
    </w:p>
    <w:p w:rsidR="00526C23" w:rsidRPr="00526C23" w:rsidRDefault="00526C23" w:rsidP="00526C23">
      <w:pPr>
        <w:spacing w:after="240" w:line="240" w:lineRule="auto"/>
        <w:rPr>
          <w:rFonts w:ascii="Cambria" w:eastAsia="Times New Roman" w:hAnsi="Cambria"/>
          <w:color w:val="000000"/>
          <w:lang w:eastAsia="es-CR"/>
        </w:rPr>
      </w:pPr>
    </w:p>
    <w:p w:rsidR="00526C23" w:rsidRPr="00526C23" w:rsidRDefault="00526C23" w:rsidP="00526C23">
      <w:pPr>
        <w:spacing w:after="240" w:line="240" w:lineRule="auto"/>
        <w:rPr>
          <w:rFonts w:ascii="Cambria" w:eastAsia="Times New Roman" w:hAnsi="Cambria"/>
          <w:color w:val="000000"/>
          <w:lang w:eastAsia="es-CR"/>
        </w:rPr>
      </w:pPr>
      <w:r w:rsidRPr="00526C23">
        <w:rPr>
          <w:rFonts w:ascii="Cambria" w:eastAsia="Times New Roman" w:hAnsi="Cambria"/>
          <w:color w:val="000000"/>
          <w:lang w:eastAsia="es-CR"/>
        </w:rPr>
        <w:t xml:space="preserve">Se ha colaborado con el PITTA-Cerdos donde se analiza la necesidad de investigación y transferencia tecnológica, donde participa el SENASA, INA, ITCR Santa Clara, ITCR Cartago, UCR, CAPORC, CAPOC y Avanzando Juntos. </w:t>
      </w:r>
    </w:p>
    <w:p w:rsidR="00526C23" w:rsidRPr="00526C23" w:rsidRDefault="00526C23" w:rsidP="00526C23">
      <w:pPr>
        <w:spacing w:after="240" w:line="240" w:lineRule="auto"/>
        <w:rPr>
          <w:rFonts w:ascii="Cambria" w:eastAsia="Times New Roman" w:hAnsi="Cambria"/>
          <w:color w:val="000000"/>
          <w:lang w:eastAsia="es-CR"/>
        </w:rPr>
      </w:pPr>
      <w:r w:rsidRPr="00526C23">
        <w:rPr>
          <w:rFonts w:ascii="Cambria" w:eastAsia="Times New Roman" w:hAnsi="Cambria"/>
          <w:color w:val="000000"/>
          <w:lang w:eastAsia="es-CR"/>
        </w:rPr>
        <w:t xml:space="preserve">Los factores que inciden en la producción de cerdos son muchos como al administración, la genética, la sanidad, el manejo, la alimentación y el ambiente, pero lo que en realidad es muy problemático es la comercialización ya que no se da por oferta y demanda como sucede en la mayoría de los productos agropecuarios, sino que depende de la alta </w:t>
      </w:r>
      <w:r w:rsidRPr="00526C23">
        <w:rPr>
          <w:rFonts w:ascii="Cambria" w:eastAsia="Times New Roman" w:hAnsi="Cambria"/>
          <w:color w:val="000000"/>
          <w:lang w:eastAsia="es-CR"/>
        </w:rPr>
        <w:lastRenderedPageBreak/>
        <w:t xml:space="preserve">intermediación y de las importaciones de carne de cerdo de países como Chile (cero arancel desde el 2014), Canadá y USA (se abre el arancel a cero en el 2020), así como de otros tratados comerciales. Para cumplir la meta el productor entendió que su actividad es un negocio, que la organización del sector es necesaria y que la comercialización es un gran problema a solucionar, ya sea dando valor agregado a la producción o negociando con empresas que compran altos volúmenes, ejemplos de esto es la Cooperativa de pequeños y medianos productores Avanzando Juntos, como he comentado en otros informes y la Cámara de la Región Occidental que con el Apoyo de la Dirección Central Occidental se formaron a finales del año pasado como Asociación y hoy en día ya son Cámara de Productores de Occidente (CAPOC). </w:t>
      </w:r>
    </w:p>
    <w:p w:rsidR="00406B6C" w:rsidRPr="00406B6C" w:rsidRDefault="00406B6C" w:rsidP="00406B6C">
      <w:pPr>
        <w:pStyle w:val="NormalWeb"/>
        <w:rPr>
          <w:rFonts w:ascii="Cambria" w:hAnsi="Cambria"/>
          <w:sz w:val="22"/>
          <w:szCs w:val="22"/>
        </w:rPr>
      </w:pPr>
      <w:r>
        <w:rPr>
          <w:rFonts w:ascii="Calibri" w:hAnsi="Calibri"/>
        </w:rPr>
        <w:t xml:space="preserve"> </w:t>
      </w:r>
      <w:r w:rsidRPr="00406B6C">
        <w:rPr>
          <w:rFonts w:ascii="Cambria" w:hAnsi="Cambria"/>
          <w:sz w:val="22"/>
          <w:szCs w:val="22"/>
        </w:rPr>
        <w:t xml:space="preserve">En la región Central Sur. Se ha logrado desarrollar un proceso de capacitación en Buenas Prácticas de Producción en granjas porcinas, donde destaca la adopción de tecnologías, para la tecnificación y modernización de los módulos, a efecto de promover la optimización en el uso de los recursos del sistema y la reducción de la contaminación de los cursos de agua y el ambiente, producto de los remanentes de las granjas.  Para lo cual, se promueve el modelo de granjas a pequeña escala, a fin de dar valor agregado a la producción, obteniendo 148 granjas en las Agencias de Extensión Agropecuaria de Aserrí, Acosta, Mora, Santa Ana, Puriscal, Turrubares, Carara y La Gloria.   </w:t>
      </w:r>
    </w:p>
    <w:p w:rsidR="00406B6C" w:rsidRPr="00406B6C" w:rsidRDefault="00406B6C" w:rsidP="00406B6C">
      <w:pPr>
        <w:pStyle w:val="NormalWeb"/>
        <w:rPr>
          <w:rFonts w:ascii="Cambria" w:hAnsi="Cambria"/>
          <w:sz w:val="22"/>
          <w:szCs w:val="22"/>
        </w:rPr>
      </w:pPr>
      <w:r w:rsidRPr="00406B6C">
        <w:rPr>
          <w:rFonts w:ascii="Cambria" w:hAnsi="Cambria"/>
          <w:sz w:val="22"/>
          <w:szCs w:val="22"/>
        </w:rPr>
        <w:t xml:space="preserve">En torno a la actividad de manejo y aprovechamiento de desechos sólidos y líquidos, se han elaborado 12 planes de manejo, acompañados de la construcción y mantenimiento de 10 biodigestores, para una producción de ochenta (80) metros 3 de gas metano, el cual se aprovecha en las granjas porcinas, para el calentamiento de lechones, generando un ahorro del 38% ( treinta y ocho por ciento) en el consumo de energía eléctrica  y contribuyendo a la economía familiar y a la mitigación de la contaminación ambiental. Para alcanzar lo anterior, el Programa Regional Porcícola, de acuerdo con lo programado en el POI  ha logrado capacitar por medio de un Taller de Manejo de Adopción de Buenas Prácticas Porcinas  a  cuarenta y seis porcicultores (as) (46)  de la región, Y a 72 (setenta y dos) en charlas de demostración de método en las comunidades de; Jarís, Llano Grande de Mora, San Rafael, San Francisco, San Pedro de Turrubares y en la Palma de Puriscal, para un total de 118 productores (as) capacitados en tecnologías de producción porcina.  </w:t>
      </w:r>
    </w:p>
    <w:p w:rsidR="00406B6C" w:rsidRPr="00406B6C" w:rsidRDefault="00406B6C" w:rsidP="00406B6C">
      <w:pPr>
        <w:pStyle w:val="NormalWeb"/>
        <w:rPr>
          <w:rFonts w:ascii="Cambria" w:hAnsi="Cambria"/>
          <w:sz w:val="22"/>
          <w:szCs w:val="22"/>
        </w:rPr>
      </w:pPr>
      <w:r w:rsidRPr="00406B6C">
        <w:rPr>
          <w:rFonts w:ascii="Cambria" w:hAnsi="Cambria"/>
          <w:sz w:val="22"/>
          <w:szCs w:val="22"/>
        </w:rPr>
        <w:t xml:space="preserve">Además, es importante destacar que, la capacitación brindada a los porcicultores (as) ha abordado la normativa que regula la actividad en aspectos de sanidad, genética y bioseguridad. Así como, en temas relacionados con la transferencia de tecnología, para enfrentar los retos y desafíos del entorno, (Cambio climático, aranceles) y otros aspectos fundamentales para la sostenibilidad de los sistemas de producción porcinos.  </w:t>
      </w:r>
    </w:p>
    <w:p w:rsidR="00406B6C" w:rsidRPr="00406B6C" w:rsidRDefault="00406B6C" w:rsidP="00406B6C">
      <w:pPr>
        <w:pStyle w:val="NormalWeb"/>
        <w:rPr>
          <w:rFonts w:ascii="Cambria" w:hAnsi="Cambria"/>
          <w:sz w:val="22"/>
          <w:szCs w:val="22"/>
        </w:rPr>
      </w:pPr>
      <w:r w:rsidRPr="00406B6C">
        <w:rPr>
          <w:rFonts w:ascii="Cambria" w:hAnsi="Cambria"/>
          <w:sz w:val="22"/>
          <w:szCs w:val="22"/>
        </w:rPr>
        <w:t xml:space="preserve">Un importante efecto de la actividad porcina es el valor agregado que origina, por medio de la producción de abono orgánico, a partir del desecho sólido que genera la actividad, este se aplica en el sistema de producción. </w:t>
      </w:r>
      <w:proofErr w:type="gramStart"/>
      <w:r w:rsidRPr="00406B6C">
        <w:rPr>
          <w:rFonts w:ascii="Cambria" w:hAnsi="Cambria"/>
          <w:sz w:val="22"/>
          <w:szCs w:val="22"/>
        </w:rPr>
        <w:t>reduciendo</w:t>
      </w:r>
      <w:proofErr w:type="gramEnd"/>
      <w:r w:rsidRPr="00406B6C">
        <w:rPr>
          <w:rFonts w:ascii="Cambria" w:hAnsi="Cambria"/>
          <w:sz w:val="22"/>
          <w:szCs w:val="22"/>
        </w:rPr>
        <w:t xml:space="preserve"> la inversión y el uso de agroquímicos, lo cual mejora la calidad de los productos y disminuye la emanación de gases de efecto invernadero.   </w:t>
      </w:r>
    </w:p>
    <w:p w:rsidR="00406B6C" w:rsidRPr="00406B6C" w:rsidRDefault="00406B6C" w:rsidP="00406B6C">
      <w:pPr>
        <w:pStyle w:val="NormalWeb"/>
        <w:rPr>
          <w:rFonts w:ascii="Cambria" w:hAnsi="Cambria"/>
          <w:sz w:val="22"/>
          <w:szCs w:val="22"/>
        </w:rPr>
      </w:pPr>
      <w:r w:rsidRPr="00406B6C">
        <w:rPr>
          <w:rFonts w:ascii="Cambria" w:hAnsi="Cambria"/>
          <w:sz w:val="22"/>
          <w:szCs w:val="22"/>
        </w:rPr>
        <w:t xml:space="preserve">El resto de abono se vende, lo cual representa un ingreso, para aumentar la inversión en la unidad de producción, que repercute en un incremento en la productividad y sostenibilidad del sistema.  </w:t>
      </w:r>
    </w:p>
    <w:p w:rsidR="00406B6C" w:rsidRPr="00406B6C" w:rsidRDefault="00406B6C" w:rsidP="00406B6C">
      <w:pPr>
        <w:pStyle w:val="NormalWeb"/>
        <w:rPr>
          <w:rFonts w:ascii="Cambria" w:hAnsi="Cambria"/>
          <w:sz w:val="22"/>
          <w:szCs w:val="22"/>
        </w:rPr>
      </w:pPr>
      <w:r w:rsidRPr="00406B6C">
        <w:rPr>
          <w:rFonts w:ascii="Cambria" w:hAnsi="Cambria"/>
          <w:sz w:val="22"/>
          <w:szCs w:val="22"/>
        </w:rPr>
        <w:lastRenderedPageBreak/>
        <w:t xml:space="preserve">En la porcicultura de la región se distinguen dos sistemas: uno de los porcicultores empresarios, que han logrado encadenar su producción ofreciendo un producto competitivo en el mercado, que se articula en la cadena de valor, en los procesos de producción primaria, procesamiento, distribución y comercialización, creando empleo y propiciando la base de una actividad, que se ha ido transformando en la región, a partir de la adopción de tecnologías competitivas y de  sostenibilidad de los recursos naturales y de buenas prácticas de manejo del sistema de producción porcino. Y el otro, los sistemas de producción de subsistencia, (menores a cuatro animales) que el programa apoya junto a la AEA’s debido a que representan una oportunidad que contribuyen a generar recursos económicos y el autoconsumo y comercialización local y a mejorar la seguridad alimentaria y nutricional.  </w:t>
      </w:r>
    </w:p>
    <w:p w:rsidR="0006651D" w:rsidRPr="00406B6C" w:rsidRDefault="0006651D" w:rsidP="003C3580">
      <w:pPr>
        <w:contextualSpacing/>
        <w:rPr>
          <w:rFonts w:ascii="Cambria" w:hAnsi="Cambria"/>
        </w:rPr>
      </w:pPr>
    </w:p>
    <w:p w:rsidR="00866C7A" w:rsidRPr="00406B6C" w:rsidRDefault="00BF3640" w:rsidP="003C3580">
      <w:pPr>
        <w:contextualSpacing/>
        <w:rPr>
          <w:rFonts w:ascii="Cambria" w:hAnsi="Cambria"/>
        </w:rPr>
      </w:pPr>
      <w:r w:rsidRPr="00406B6C">
        <w:rPr>
          <w:rFonts w:ascii="Cambria" w:hAnsi="Cambria"/>
          <w:noProof/>
          <w:lang w:eastAsia="es-CR"/>
        </w:rPr>
        <w:drawing>
          <wp:anchor distT="0" distB="0" distL="114300" distR="114300" simplePos="0" relativeHeight="251722752" behindDoc="0" locked="0" layoutInCell="1" allowOverlap="1" wp14:anchorId="09269474" wp14:editId="2819D3A0">
            <wp:simplePos x="0" y="0"/>
            <wp:positionH relativeFrom="margin">
              <wp:align>right</wp:align>
            </wp:positionH>
            <wp:positionV relativeFrom="paragraph">
              <wp:posOffset>533</wp:posOffset>
            </wp:positionV>
            <wp:extent cx="2538374" cy="1903781"/>
            <wp:effectExtent l="0" t="0" r="0" b="1270"/>
            <wp:wrapSquare wrapText="bothSides"/>
            <wp:docPr id="7173" name="Picture 2" descr="http://i0.wp.com/www.elmundo.cr/wp-content/uploads/2015/04/10346939_10152443221395883_11832625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i0.wp.com/www.elmundo.cr/wp-content/uploads/2015/04/10346939_10152443221395883_1183262546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538374" cy="1903781"/>
                    </a:xfrm>
                    <a:prstGeom prst="rect">
                      <a:avLst/>
                    </a:prstGeom>
                    <a:noFill/>
                    <a:extLst/>
                  </pic:spPr>
                </pic:pic>
              </a:graphicData>
            </a:graphic>
            <wp14:sizeRelH relativeFrom="page">
              <wp14:pctWidth>0</wp14:pctWidth>
            </wp14:sizeRelH>
            <wp14:sizeRelV relativeFrom="page">
              <wp14:pctHeight>0</wp14:pctHeight>
            </wp14:sizeRelV>
          </wp:anchor>
        </w:drawing>
      </w:r>
      <w:r w:rsidR="00C5278C">
        <w:rPr>
          <w:rFonts w:ascii="Cambria" w:hAnsi="Cambria"/>
        </w:rPr>
        <w:t>S</w:t>
      </w:r>
      <w:r w:rsidR="00866C7A" w:rsidRPr="00406B6C">
        <w:rPr>
          <w:rFonts w:ascii="Cambria" w:hAnsi="Cambria"/>
        </w:rPr>
        <w:t>e realizaron capacitaciones en Genética y Bioseguridad en porcinos en las  AEA de Mora y Puriscal, buscando que los productores (as) mejoren su capacidad técnica en</w:t>
      </w:r>
      <w:r w:rsidR="00764C54" w:rsidRPr="00406B6C">
        <w:rPr>
          <w:rFonts w:ascii="Cambria" w:hAnsi="Cambria"/>
        </w:rPr>
        <w:t xml:space="preserve"> esos temas</w:t>
      </w:r>
      <w:r w:rsidR="00866C7A" w:rsidRPr="00406B6C">
        <w:rPr>
          <w:rFonts w:ascii="Cambria" w:hAnsi="Cambria"/>
        </w:rPr>
        <w:t>.  También se realizaron capacitaciones a productores y (as) en el manejo de biodigestores como técnica de manejo de desechos; en implementación de tecnología de manejo de desechos por medio de las AEA Turrubares, Mora y Puriscal.  Se establecieron 4 fincas a las cuales se da  Seguimiento con la toma de datos de granjas porcinas localizadas  en  Turrubares, Mora y Acosta.</w:t>
      </w:r>
    </w:p>
    <w:p w:rsidR="009770C2" w:rsidRPr="009770C2" w:rsidRDefault="009770C2" w:rsidP="009770C2">
      <w:pPr>
        <w:pStyle w:val="NormalWeb"/>
        <w:rPr>
          <w:rFonts w:ascii="Cambria" w:hAnsi="Cambria"/>
          <w:sz w:val="22"/>
          <w:szCs w:val="22"/>
        </w:rPr>
      </w:pPr>
      <w:r w:rsidRPr="009770C2">
        <w:rPr>
          <w:rFonts w:ascii="Cambria" w:hAnsi="Cambria"/>
          <w:sz w:val="22"/>
          <w:szCs w:val="22"/>
        </w:rPr>
        <w:t xml:space="preserve"> Se ha logrado desarrollar un proceso de capacitación en Buenas Prácticas de Producción en granjas porcinas, donde destaca la adopción de tecnologías, para la tecnificación y modernización de los módulos, a efecto de promover la optimización en el uso de los recursos del sistema y la reducción de la contaminación de los cursos de agua y el ambiente, producto de los remanentes de las granjas.  Para lo cual, se promueve el modelo de granjas a pequeña escala, a fin de dar valor agregado a la producción, obteniendo 148 granjas en las Agencias de Extensión Agropecuaria de Aserrí, Acosta, Mora, Santa Ana, Puriscal, Turrubares, Carara y La Gloria.   </w:t>
      </w:r>
    </w:p>
    <w:p w:rsidR="009770C2" w:rsidRPr="009770C2" w:rsidRDefault="009770C2" w:rsidP="009770C2">
      <w:pPr>
        <w:pStyle w:val="NormalWeb"/>
        <w:rPr>
          <w:rFonts w:ascii="Cambria" w:hAnsi="Cambria"/>
          <w:sz w:val="22"/>
          <w:szCs w:val="22"/>
        </w:rPr>
      </w:pPr>
      <w:r w:rsidRPr="009770C2">
        <w:rPr>
          <w:rFonts w:ascii="Cambria" w:hAnsi="Cambria"/>
          <w:sz w:val="22"/>
          <w:szCs w:val="22"/>
        </w:rPr>
        <w:t xml:space="preserve">En torno a la actividad de manejo y aprovechamiento de desechos sólidos y líquidos, se han elaborado 12 planes de manejo, acompañados de la construcción y mantenimiento de 10 biodigestores, para una producción de ochenta (80) metros 3 de gas metano, el cual se aprovecha en las granjas porcinas, para el calentamiento de lechones, generando un ahorro del 38% ( treinta y ocho por ciento) en el consumo de energía eléctrica  y contribuyendo a la economía familiar y a la mitigación de la contaminación ambiental. Para alcanzar lo anterior, el Programa Regional Porcícola, de acuerdo con lo programado en el POI  ha logrado capacitar por medio de un Taller de Manejo de Adopción de Buenas Prácticas Porcinas  a  cuarenta y seis porcicultores (as) (46)  de la región, Y a 72 (setenta y dos) en charlas de demostración de método en las comunidades de; Jarís, Llano Grande de </w:t>
      </w:r>
      <w:r w:rsidRPr="009770C2">
        <w:rPr>
          <w:rFonts w:ascii="Cambria" w:hAnsi="Cambria"/>
          <w:sz w:val="22"/>
          <w:szCs w:val="22"/>
        </w:rPr>
        <w:lastRenderedPageBreak/>
        <w:t xml:space="preserve">Mora, San Rafael, San Francisco, San Pedro de Turrubares y en la Palma de Puriscal, para un total de 118 productores (as) capacitados en tecnologías de producción porcina.  </w:t>
      </w:r>
    </w:p>
    <w:p w:rsidR="009770C2" w:rsidRPr="009770C2" w:rsidRDefault="009770C2" w:rsidP="009770C2">
      <w:pPr>
        <w:pStyle w:val="NormalWeb"/>
        <w:rPr>
          <w:rFonts w:ascii="Cambria" w:hAnsi="Cambria"/>
          <w:sz w:val="22"/>
          <w:szCs w:val="22"/>
        </w:rPr>
      </w:pPr>
      <w:r w:rsidRPr="009770C2">
        <w:rPr>
          <w:rFonts w:ascii="Cambria" w:hAnsi="Cambria"/>
          <w:sz w:val="22"/>
          <w:szCs w:val="22"/>
        </w:rPr>
        <w:t xml:space="preserve">Además, es importante destacar que, la capacitación brindada a los porcicultores (as) ha abordado la normativa que regula la actividad en aspectos de sanidad, genética y bioseguridad. Así como, en temas relacionados con la transferencia de tecnología, para enfrentar los retos y desafíos del entorno, (Cambio climático, aranceles) y otros aspectos fundamentales para la sostenibilidad de los sistemas de producción porcinos.  </w:t>
      </w:r>
    </w:p>
    <w:p w:rsidR="009770C2" w:rsidRPr="009770C2" w:rsidRDefault="009770C2" w:rsidP="009770C2">
      <w:pPr>
        <w:pStyle w:val="NormalWeb"/>
        <w:rPr>
          <w:rFonts w:ascii="Cambria" w:hAnsi="Cambria"/>
          <w:sz w:val="22"/>
          <w:szCs w:val="22"/>
        </w:rPr>
      </w:pPr>
      <w:r w:rsidRPr="009770C2">
        <w:rPr>
          <w:rFonts w:ascii="Cambria" w:hAnsi="Cambria"/>
          <w:sz w:val="22"/>
          <w:szCs w:val="22"/>
        </w:rPr>
        <w:t xml:space="preserve">Un importante efecto de la actividad porcina es el valor agregado que origina, por medio de la producción de abono orgánico, a partir del desecho sólido que genera la actividad, este se aplica en el sistema de producción. </w:t>
      </w:r>
      <w:proofErr w:type="gramStart"/>
      <w:r w:rsidRPr="009770C2">
        <w:rPr>
          <w:rFonts w:ascii="Cambria" w:hAnsi="Cambria"/>
          <w:sz w:val="22"/>
          <w:szCs w:val="22"/>
        </w:rPr>
        <w:t>reduciendo</w:t>
      </w:r>
      <w:proofErr w:type="gramEnd"/>
      <w:r w:rsidRPr="009770C2">
        <w:rPr>
          <w:rFonts w:ascii="Cambria" w:hAnsi="Cambria"/>
          <w:sz w:val="22"/>
          <w:szCs w:val="22"/>
        </w:rPr>
        <w:t xml:space="preserve"> la inversión y el uso de agroquímicos, lo cual mejora la calidad de los productos y disminuye la emanación de gases de efecto invernadero.   </w:t>
      </w:r>
    </w:p>
    <w:p w:rsidR="009770C2" w:rsidRPr="009770C2" w:rsidRDefault="009770C2" w:rsidP="009770C2">
      <w:pPr>
        <w:pStyle w:val="NormalWeb"/>
        <w:rPr>
          <w:rFonts w:ascii="Cambria" w:hAnsi="Cambria"/>
          <w:sz w:val="22"/>
          <w:szCs w:val="22"/>
        </w:rPr>
      </w:pPr>
      <w:r w:rsidRPr="009770C2">
        <w:rPr>
          <w:rFonts w:ascii="Cambria" w:hAnsi="Cambria"/>
          <w:sz w:val="22"/>
          <w:szCs w:val="22"/>
        </w:rPr>
        <w:t xml:space="preserve">En la porcicultura de la región se distinguen dos sistemas: uno de los porcicultores empresarios, que han logrado encadenar su producción ofreciendo un producto competitivo en el mercado, que se articula en la cadena de valor, en los procesos de producción primaria, procesamiento, distribución y comercialización, creando empleo y propiciando la base de una actividad, que se ha ido transformando en la región, a partir de la adopción de tecnologías competitivas y de  sostenibilidad de los recursos naturales y de buenas prácticas de manejo del sistema de producción porcino. Y el otro, los sistemas de producción de subsistencia, (menores a cuatro animales) que el programa apoya junto a la AEA’s debido a que representan una oportunidad que contribuyen a generar recursos económicos y el autoconsumo y comercialización local y a mejorar la seguridad alimentaria y nutricional.  </w:t>
      </w:r>
    </w:p>
    <w:p w:rsidR="00ED4F04" w:rsidRPr="009770C2" w:rsidRDefault="00ED4F04" w:rsidP="003C3580">
      <w:pPr>
        <w:contextualSpacing/>
        <w:rPr>
          <w:rFonts w:ascii="Cambria" w:hAnsi="Cambria"/>
        </w:rPr>
      </w:pPr>
    </w:p>
    <w:p w:rsidR="0012047A" w:rsidRPr="009770C2" w:rsidRDefault="0012047A" w:rsidP="003C3580">
      <w:pPr>
        <w:contextualSpacing/>
        <w:rPr>
          <w:rFonts w:ascii="Cambria" w:hAnsi="Cambria"/>
        </w:rPr>
      </w:pPr>
    </w:p>
    <w:p w:rsidR="00C5278C" w:rsidRPr="00406B6C" w:rsidRDefault="00C5278C" w:rsidP="00C5278C">
      <w:pPr>
        <w:contextualSpacing/>
        <w:rPr>
          <w:rFonts w:ascii="Cambria" w:hAnsi="Cambria"/>
        </w:rPr>
      </w:pPr>
      <w:r w:rsidRPr="00406B6C">
        <w:rPr>
          <w:rFonts w:ascii="Cambria" w:hAnsi="Cambria"/>
        </w:rPr>
        <w:t xml:space="preserve">En la región Pacífico Central  la actividad porcina se desarrolla en la AEA de Cedral, que muestra los siguientes resultados: cambios en tecnología, implementación, seguimiento y análisis de los registros, en el número de destete de lechones subiendo a 9 y mejorando las camadas y disminuyendo la edad de destete, para aumentar la cantidad de lechones por cerda por año, entre otros. </w:t>
      </w:r>
    </w:p>
    <w:p w:rsidR="00B2782E" w:rsidRPr="00526C23" w:rsidRDefault="00B2782E" w:rsidP="003C3580">
      <w:pPr>
        <w:contextualSpacing/>
        <w:rPr>
          <w:rFonts w:ascii="Cambria" w:hAnsi="Cambria"/>
        </w:rPr>
      </w:pPr>
    </w:p>
    <w:p w:rsidR="00866C7A" w:rsidRPr="00526C23" w:rsidRDefault="00417A84" w:rsidP="003C3580">
      <w:pPr>
        <w:contextualSpacing/>
        <w:rPr>
          <w:rFonts w:ascii="Cambria" w:hAnsi="Cambria"/>
        </w:rPr>
      </w:pPr>
      <w:r w:rsidRPr="00526C23">
        <w:rPr>
          <w:rFonts w:ascii="Cambria" w:hAnsi="Cambria"/>
        </w:rPr>
        <w:t>En la Región Brunca se at</w:t>
      </w:r>
      <w:r w:rsidR="00866C7A" w:rsidRPr="00526C23">
        <w:rPr>
          <w:rFonts w:ascii="Cambria" w:hAnsi="Cambria"/>
        </w:rPr>
        <w:t>end</w:t>
      </w:r>
      <w:r w:rsidRPr="00526C23">
        <w:rPr>
          <w:rFonts w:ascii="Cambria" w:hAnsi="Cambria"/>
        </w:rPr>
        <w:t>i</w:t>
      </w:r>
      <w:r w:rsidR="00866C7A" w:rsidRPr="00526C23">
        <w:rPr>
          <w:rFonts w:ascii="Cambria" w:hAnsi="Cambria"/>
        </w:rPr>
        <w:t>e</w:t>
      </w:r>
      <w:r w:rsidRPr="00526C23">
        <w:rPr>
          <w:rFonts w:ascii="Cambria" w:hAnsi="Cambria"/>
        </w:rPr>
        <w:t>ro</w:t>
      </w:r>
      <w:r w:rsidR="00866C7A" w:rsidRPr="00526C23">
        <w:rPr>
          <w:rFonts w:ascii="Cambria" w:hAnsi="Cambria"/>
        </w:rPr>
        <w:t>n 10 productores de cerdos</w:t>
      </w:r>
      <w:r w:rsidR="00764C54" w:rsidRPr="00526C23">
        <w:rPr>
          <w:rFonts w:ascii="Cambria" w:hAnsi="Cambria"/>
        </w:rPr>
        <w:t xml:space="preserve"> que </w:t>
      </w:r>
      <w:r w:rsidR="00866C7A" w:rsidRPr="00526C23">
        <w:rPr>
          <w:rFonts w:ascii="Cambria" w:hAnsi="Cambria"/>
        </w:rPr>
        <w:t xml:space="preserve">cuentan </w:t>
      </w:r>
      <w:r w:rsidR="00764C54" w:rsidRPr="00526C23">
        <w:rPr>
          <w:rFonts w:ascii="Cambria" w:hAnsi="Cambria"/>
        </w:rPr>
        <w:t>c</w:t>
      </w:r>
      <w:r w:rsidR="00866C7A" w:rsidRPr="00526C23">
        <w:rPr>
          <w:rFonts w:ascii="Cambria" w:hAnsi="Cambria"/>
        </w:rPr>
        <w:t>on los diagnósticos y planes de finca</w:t>
      </w:r>
      <w:r w:rsidR="00764C54" w:rsidRPr="00526C23">
        <w:rPr>
          <w:rFonts w:ascii="Cambria" w:hAnsi="Cambria"/>
        </w:rPr>
        <w:t xml:space="preserve">, </w:t>
      </w:r>
      <w:r w:rsidR="00866C7A" w:rsidRPr="00526C23">
        <w:rPr>
          <w:rFonts w:ascii="Cambria" w:hAnsi="Cambria"/>
        </w:rPr>
        <w:t xml:space="preserve"> donde se desarrollan actividades como uso de registros productivos y reproductivos, manejo de remanentes y aplicación de técnicas de bioseguridad. Se implementa la construcción de biodigestores y lagunas anaeróbicas y aeróbicas, establecimiento de baterías de separación de sólidos (cerdaza) para la obtención de abonos orgánicos a través de técnica de compostaje. </w:t>
      </w:r>
      <w:r w:rsidR="00764C54" w:rsidRPr="00526C23">
        <w:rPr>
          <w:rFonts w:ascii="Cambria" w:hAnsi="Cambria"/>
        </w:rPr>
        <w:t xml:space="preserve">  </w:t>
      </w:r>
      <w:r w:rsidR="00866C7A" w:rsidRPr="00526C23">
        <w:rPr>
          <w:rFonts w:ascii="Cambria" w:hAnsi="Cambria"/>
        </w:rPr>
        <w:t xml:space="preserve">La implementación de biodigestores semi industriales se utiliza para la producción de energía calórica que permite la instalación de calentadores que se utilizan en la cría de lechones a base de gas metano, como sustituto de energía eléctrica (lámparas eléctricas). </w:t>
      </w:r>
      <w:r w:rsidRPr="00526C23">
        <w:rPr>
          <w:rFonts w:ascii="Cambria" w:hAnsi="Cambria"/>
        </w:rPr>
        <w:t xml:space="preserve">  </w:t>
      </w:r>
      <w:r w:rsidR="00866C7A" w:rsidRPr="00526C23">
        <w:rPr>
          <w:rFonts w:ascii="Cambria" w:hAnsi="Cambria"/>
        </w:rPr>
        <w:t xml:space="preserve">Esta es una iniciativa de coordinación que se viene gestionando con el apoyo de la empresa privada. Se ha </w:t>
      </w:r>
      <w:r w:rsidR="00866C7A" w:rsidRPr="00526C23">
        <w:rPr>
          <w:rFonts w:ascii="Cambria" w:hAnsi="Cambria"/>
        </w:rPr>
        <w:lastRenderedPageBreak/>
        <w:t xml:space="preserve">capacitado a los productores para uso de alimentación alternativa; nutrición, genética y manejo del hato. </w:t>
      </w:r>
    </w:p>
    <w:p w:rsidR="00417A84" w:rsidRPr="00526C23" w:rsidRDefault="00417A84" w:rsidP="003C3580">
      <w:pPr>
        <w:contextualSpacing/>
        <w:rPr>
          <w:rFonts w:ascii="Cambria" w:hAnsi="Cambria"/>
        </w:rPr>
      </w:pPr>
    </w:p>
    <w:p w:rsidR="00866C7A" w:rsidRPr="00526C23" w:rsidRDefault="00866C7A" w:rsidP="003C3580">
      <w:pPr>
        <w:contextualSpacing/>
        <w:rPr>
          <w:rFonts w:ascii="Cambria" w:hAnsi="Cambria"/>
        </w:rPr>
      </w:pPr>
      <w:r w:rsidRPr="00526C23">
        <w:rPr>
          <w:rFonts w:ascii="Cambria" w:hAnsi="Cambria"/>
        </w:rPr>
        <w:t>A través del apoyo de la Gerencia de Programas Nacionales se está desarrollando una iniciativa de apoyo con el PITTA cerdos para implementar un proyecto para 14 pequeños productores con la organización de Coopeavanzando Juntos por ¢14,0 millones, en coordinación con el Instituto Tecnológico de Cartago. El proyecto consiste en un paquete completo en materia administrativa y aplicación y análisis de registros a 14 granjas porcinas. Se continua con la ejecución del proyecto de Reactivación y fortalecimiento de las granjas porcinas por medio de la instalación de módulos de cría y el funcionamiento de una planta procesadora de carne de cerdo, en Pérez Zeledón.</w:t>
      </w:r>
    </w:p>
    <w:p w:rsidR="00BE426A" w:rsidRPr="00BE426A" w:rsidRDefault="00BE426A" w:rsidP="00BE426A">
      <w:pPr>
        <w:spacing w:before="100" w:beforeAutospacing="1" w:after="100" w:afterAutospacing="1" w:line="240" w:lineRule="auto"/>
        <w:rPr>
          <w:rFonts w:ascii="Cambria" w:eastAsia="Times New Roman" w:hAnsi="Cambria"/>
          <w:lang w:eastAsia="es-CR"/>
        </w:rPr>
      </w:pPr>
      <w:r w:rsidRPr="00BE426A">
        <w:rPr>
          <w:rFonts w:ascii="Cambria" w:eastAsia="Times New Roman" w:hAnsi="Cambria"/>
          <w:lang w:eastAsia="es-CR"/>
        </w:rPr>
        <w:t xml:space="preserve">En 13 fincas se implementó el uso de registros de producción y reproductivos en sistema digital con el apoyo de proyecto del Tecnológico de Cartago, FITTACORI y Coope Avanzando Juntos, de estas se da seguimiento en 4 proyectos. </w:t>
      </w:r>
    </w:p>
    <w:p w:rsidR="00BE426A" w:rsidRPr="00BE426A" w:rsidRDefault="00BE426A" w:rsidP="00BE426A">
      <w:pPr>
        <w:spacing w:before="100" w:beforeAutospacing="1" w:after="100" w:afterAutospacing="1" w:line="240" w:lineRule="auto"/>
        <w:rPr>
          <w:rFonts w:ascii="Cambria" w:eastAsia="Times New Roman" w:hAnsi="Cambria"/>
          <w:lang w:eastAsia="es-CR"/>
        </w:rPr>
      </w:pPr>
      <w:r w:rsidRPr="00BE426A">
        <w:rPr>
          <w:rFonts w:ascii="Cambria" w:eastAsia="Times New Roman" w:hAnsi="Cambria"/>
          <w:lang w:eastAsia="es-CR"/>
        </w:rPr>
        <w:t xml:space="preserve">En tres fincas se implementó la técnica de separación de sólidos y su utilización en elaboración de compost, y en alimentación de ganado para carne (uso de cerdaza como fuente de alimentación en bovinos de carne en dos fincas) así como el aprovechamiento de aguas residuales en fertirriego de cultivo de una Ha de caña de azúcar en una finca </w:t>
      </w:r>
    </w:p>
    <w:p w:rsidR="00BE426A" w:rsidRPr="00BE426A" w:rsidRDefault="00BE426A" w:rsidP="00BE426A">
      <w:pPr>
        <w:spacing w:before="100" w:beforeAutospacing="1" w:after="100" w:afterAutospacing="1" w:line="240" w:lineRule="auto"/>
        <w:rPr>
          <w:rFonts w:ascii="Cambria" w:eastAsia="Times New Roman" w:hAnsi="Cambria"/>
          <w:lang w:eastAsia="es-CR"/>
        </w:rPr>
      </w:pPr>
      <w:r w:rsidRPr="00BE426A">
        <w:rPr>
          <w:rFonts w:ascii="Cambria" w:eastAsia="Times New Roman" w:hAnsi="Cambria"/>
          <w:lang w:eastAsia="es-CR"/>
        </w:rPr>
        <w:t xml:space="preserve">Se utilizan microrganismos de montaña con aplicaciones frecuentes (tres veces por semana) en cinco fincas con un buen resultado en neutralización de malos olores por amoniaco, erradicación de plagas de mosca común, zancudos y otros insectos, así como en prevención </w:t>
      </w:r>
    </w:p>
    <w:p w:rsidR="00BE426A" w:rsidRPr="00BE426A" w:rsidRDefault="00BE426A" w:rsidP="00BE426A">
      <w:pPr>
        <w:spacing w:before="100" w:beforeAutospacing="1" w:after="100" w:afterAutospacing="1" w:line="240" w:lineRule="auto"/>
        <w:rPr>
          <w:rFonts w:ascii="Cambria" w:eastAsia="Times New Roman" w:hAnsi="Cambria"/>
          <w:lang w:eastAsia="es-CR"/>
        </w:rPr>
      </w:pPr>
      <w:r w:rsidRPr="00BE426A">
        <w:rPr>
          <w:rFonts w:ascii="Cambria" w:eastAsia="Times New Roman" w:hAnsi="Cambria"/>
          <w:lang w:eastAsia="es-CR"/>
        </w:rPr>
        <w:t xml:space="preserve">En Dos fincas se  producen alrededor de 160 sacos de abono compost por mes, lo que genera un ingreso adicional a la actividad de 3,840.000 colones por año. Con esta acción se brinda tratamiento y aprovechamientos a los desechos sólidos de la actividad con un importante beneficio económico para el productor </w:t>
      </w:r>
    </w:p>
    <w:p w:rsidR="00BE426A" w:rsidRPr="00BE426A" w:rsidRDefault="00BE426A" w:rsidP="00BE426A">
      <w:pPr>
        <w:spacing w:after="240" w:line="240" w:lineRule="auto"/>
        <w:rPr>
          <w:rFonts w:ascii="Cambria" w:eastAsia="Times New Roman" w:hAnsi="Cambria"/>
          <w:color w:val="000000"/>
          <w:lang w:eastAsia="es-CR"/>
        </w:rPr>
      </w:pPr>
    </w:p>
    <w:p w:rsidR="00866C7A" w:rsidRPr="00BE426A" w:rsidRDefault="00866C7A" w:rsidP="003C3580">
      <w:pPr>
        <w:contextualSpacing/>
        <w:rPr>
          <w:rFonts w:ascii="Cambria" w:hAnsi="Cambria"/>
        </w:rPr>
      </w:pPr>
    </w:p>
    <w:p w:rsidR="00F60EB9" w:rsidRPr="00BE426A" w:rsidRDefault="00D52861" w:rsidP="00D52861">
      <w:pPr>
        <w:contextualSpacing/>
        <w:rPr>
          <w:rFonts w:ascii="Cambria" w:hAnsi="Cambria"/>
        </w:rPr>
      </w:pPr>
      <w:r w:rsidRPr="00BE426A">
        <w:rPr>
          <w:rFonts w:ascii="Cambria" w:hAnsi="Cambria"/>
        </w:rPr>
        <w:t>En la Región Central Occidental se desarrolló la asistencia técnica en esta actividad en siete agencias, en las cuales  se identificaron 26 sistemas de producción porc</w:t>
      </w:r>
      <w:r w:rsidR="00764C54" w:rsidRPr="00BE426A">
        <w:rPr>
          <w:rFonts w:ascii="Cambria" w:hAnsi="Cambria"/>
        </w:rPr>
        <w:t>í</w:t>
      </w:r>
      <w:r w:rsidRPr="00BE426A">
        <w:rPr>
          <w:rFonts w:ascii="Cambria" w:hAnsi="Cambria"/>
        </w:rPr>
        <w:t xml:space="preserve">colas,  </w:t>
      </w:r>
      <w:r w:rsidR="00764C54" w:rsidRPr="00BE426A">
        <w:rPr>
          <w:rFonts w:ascii="Cambria" w:hAnsi="Cambria"/>
        </w:rPr>
        <w:t xml:space="preserve">con </w:t>
      </w:r>
      <w:r w:rsidRPr="00BE426A">
        <w:rPr>
          <w:rFonts w:ascii="Cambria" w:hAnsi="Cambria"/>
        </w:rPr>
        <w:t>diagnóstico del sistema</w:t>
      </w:r>
      <w:r w:rsidR="00764C54" w:rsidRPr="00BE426A">
        <w:rPr>
          <w:rFonts w:ascii="Cambria" w:hAnsi="Cambria"/>
        </w:rPr>
        <w:t>, en el que s</w:t>
      </w:r>
      <w:r w:rsidRPr="00BE426A">
        <w:rPr>
          <w:rFonts w:ascii="Cambria" w:hAnsi="Cambria"/>
        </w:rPr>
        <w:t xml:space="preserve">e identificaron problemas en remanentes principalmente y costos de producción, la asistencia </w:t>
      </w:r>
      <w:r w:rsidR="00764C54" w:rsidRPr="00BE426A">
        <w:rPr>
          <w:rFonts w:ascii="Cambria" w:hAnsi="Cambria"/>
        </w:rPr>
        <w:t xml:space="preserve">técnica se </w:t>
      </w:r>
      <w:r w:rsidRPr="00BE426A">
        <w:rPr>
          <w:rFonts w:ascii="Cambria" w:hAnsi="Cambria"/>
        </w:rPr>
        <w:t>enfoca en esos temas</w:t>
      </w:r>
      <w:r w:rsidR="00764C54" w:rsidRPr="00BE426A">
        <w:rPr>
          <w:rFonts w:ascii="Cambria" w:hAnsi="Cambria"/>
        </w:rPr>
        <w:t xml:space="preserve"> y en</w:t>
      </w:r>
      <w:r w:rsidRPr="00BE426A">
        <w:rPr>
          <w:rFonts w:ascii="Cambria" w:hAnsi="Cambria"/>
        </w:rPr>
        <w:t xml:space="preserve"> costos y administración de los sistemas.  </w:t>
      </w:r>
      <w:r w:rsidR="00764C54" w:rsidRPr="00BE426A">
        <w:rPr>
          <w:rFonts w:ascii="Cambria" w:hAnsi="Cambria"/>
        </w:rPr>
        <w:t xml:space="preserve">En </w:t>
      </w:r>
      <w:r w:rsidRPr="00BE426A">
        <w:rPr>
          <w:rFonts w:ascii="Cambria" w:hAnsi="Cambria"/>
        </w:rPr>
        <w:t xml:space="preserve"> 7 sistemas porcinos </w:t>
      </w:r>
      <w:r w:rsidR="00764C54" w:rsidRPr="00BE426A">
        <w:rPr>
          <w:rFonts w:ascii="Cambria" w:hAnsi="Cambria"/>
        </w:rPr>
        <w:t xml:space="preserve">se </w:t>
      </w:r>
      <w:r w:rsidRPr="00BE426A">
        <w:rPr>
          <w:rFonts w:ascii="Cambria" w:hAnsi="Cambria"/>
        </w:rPr>
        <w:t xml:space="preserve">levantan registros productivos y económicos en coordinación con la </w:t>
      </w:r>
      <w:r w:rsidR="00764C54" w:rsidRPr="00BE426A">
        <w:rPr>
          <w:rFonts w:ascii="Cambria" w:hAnsi="Cambria"/>
        </w:rPr>
        <w:t xml:space="preserve">Coordinadora del Programa </w:t>
      </w:r>
      <w:r w:rsidRPr="00BE426A">
        <w:rPr>
          <w:rFonts w:ascii="Cambria" w:hAnsi="Cambria"/>
        </w:rPr>
        <w:t xml:space="preserve"> Nacional Porcina.</w:t>
      </w:r>
      <w:r w:rsidR="00764C54" w:rsidRPr="00BE426A">
        <w:rPr>
          <w:rFonts w:ascii="Cambria" w:hAnsi="Cambria"/>
        </w:rPr>
        <w:t xml:space="preserve">  </w:t>
      </w:r>
      <w:r w:rsidRPr="00BE426A">
        <w:rPr>
          <w:rFonts w:ascii="Cambria" w:hAnsi="Cambria"/>
        </w:rPr>
        <w:t xml:space="preserve"> Se está en el proceso </w:t>
      </w:r>
      <w:r w:rsidR="00764C54" w:rsidRPr="00BE426A">
        <w:rPr>
          <w:rFonts w:ascii="Cambria" w:hAnsi="Cambria"/>
        </w:rPr>
        <w:t xml:space="preserve"> de </w:t>
      </w:r>
      <w:r w:rsidRPr="00BE426A">
        <w:rPr>
          <w:rFonts w:ascii="Cambria" w:hAnsi="Cambria"/>
        </w:rPr>
        <w:t xml:space="preserve">creación de una organización regional de porcicultores con base en Atenas, </w:t>
      </w:r>
      <w:r w:rsidR="00F60EB9" w:rsidRPr="00BE426A">
        <w:rPr>
          <w:rFonts w:ascii="Cambria" w:hAnsi="Cambria"/>
        </w:rPr>
        <w:t xml:space="preserve">denominada </w:t>
      </w:r>
      <w:r w:rsidRPr="00BE426A">
        <w:rPr>
          <w:rFonts w:ascii="Cambria" w:hAnsi="Cambria"/>
        </w:rPr>
        <w:t>Asociación Regional de Pequeños Productores Carne de Cerdos de Occidente que a</w:t>
      </w:r>
      <w:r w:rsidR="00764C54" w:rsidRPr="00BE426A">
        <w:rPr>
          <w:rFonts w:ascii="Cambria" w:hAnsi="Cambria"/>
        </w:rPr>
        <w:t>grupa a 23 familias productoras, el apoyo a este grupo es en fortalecimiento organizacional.</w:t>
      </w:r>
    </w:p>
    <w:p w:rsidR="00F60EB9" w:rsidRDefault="009D60DF" w:rsidP="00D52861">
      <w:pPr>
        <w:contextualSpacing/>
        <w:rPr>
          <w:rFonts w:ascii="Cambria" w:hAnsi="Cambria"/>
          <w:b/>
          <w:sz w:val="28"/>
          <w:szCs w:val="28"/>
        </w:rPr>
      </w:pPr>
      <w:r w:rsidRPr="009D60DF">
        <w:rPr>
          <w:rFonts w:ascii="Cambria" w:hAnsi="Cambria"/>
          <w:b/>
          <w:sz w:val="28"/>
          <w:szCs w:val="28"/>
        </w:rPr>
        <w:t>Beneficiarios</w:t>
      </w:r>
      <w:r>
        <w:rPr>
          <w:rFonts w:ascii="Cambria" w:hAnsi="Cambria"/>
          <w:b/>
          <w:sz w:val="28"/>
          <w:szCs w:val="28"/>
        </w:rPr>
        <w:t>. 3800 Productores.</w:t>
      </w:r>
    </w:p>
    <w:p w:rsidR="008C1FAF" w:rsidRDefault="008C1FAF" w:rsidP="00D52861">
      <w:pPr>
        <w:contextualSpacing/>
        <w:rPr>
          <w:rFonts w:ascii="Cambria" w:hAnsi="Cambria"/>
          <w:b/>
          <w:sz w:val="28"/>
          <w:szCs w:val="28"/>
        </w:rPr>
      </w:pPr>
    </w:p>
    <w:p w:rsidR="006029FC" w:rsidRPr="009D60DF" w:rsidRDefault="006029FC" w:rsidP="00D52861">
      <w:pPr>
        <w:contextualSpacing/>
        <w:rPr>
          <w:rFonts w:ascii="Cambria" w:hAnsi="Cambria"/>
          <w:b/>
          <w:sz w:val="28"/>
          <w:szCs w:val="28"/>
        </w:rPr>
      </w:pPr>
    </w:p>
    <w:p w:rsidR="00866C7A" w:rsidRPr="00AC43B1" w:rsidRDefault="00866C7A" w:rsidP="003C3580">
      <w:pPr>
        <w:pStyle w:val="Ttulo3"/>
        <w:pBdr>
          <w:bottom w:val="single" w:sz="4" w:space="1" w:color="auto"/>
        </w:pBdr>
        <w:rPr>
          <w:sz w:val="24"/>
          <w:szCs w:val="24"/>
        </w:rPr>
      </w:pPr>
      <w:bookmarkStart w:id="41" w:name="_Toc483816694"/>
      <w:r w:rsidRPr="00B94178">
        <w:rPr>
          <w:sz w:val="24"/>
          <w:szCs w:val="24"/>
        </w:rPr>
        <w:t>Otras actividades  productivas</w:t>
      </w:r>
      <w:bookmarkEnd w:id="41"/>
    </w:p>
    <w:p w:rsidR="00866C7A" w:rsidRDefault="00866C7A" w:rsidP="003C3580">
      <w:pPr>
        <w:rPr>
          <w:rFonts w:ascii="Cambria" w:hAnsi="Cambria"/>
          <w:b/>
        </w:rPr>
      </w:pPr>
      <w:r w:rsidRPr="00032FA6">
        <w:rPr>
          <w:rFonts w:ascii="Cambria" w:hAnsi="Cambria"/>
          <w:b/>
        </w:rPr>
        <w:t>Cacao</w:t>
      </w:r>
    </w:p>
    <w:p w:rsidR="001B2BB9" w:rsidRDefault="001B2BB9" w:rsidP="001B2BB9">
      <w:pPr>
        <w:contextualSpacing/>
        <w:rPr>
          <w:rFonts w:ascii="Cambria" w:hAnsi="Cambria"/>
        </w:rPr>
      </w:pPr>
      <w:r w:rsidRPr="001B2BB9">
        <w:rPr>
          <w:rFonts w:ascii="Cambria" w:hAnsi="Cambria"/>
        </w:rPr>
        <w:t xml:space="preserve">Los principales logros del </w:t>
      </w:r>
      <w:r w:rsidR="004C18F6">
        <w:rPr>
          <w:rFonts w:ascii="Cambria" w:hAnsi="Cambria"/>
        </w:rPr>
        <w:t xml:space="preserve">periodo </w:t>
      </w:r>
      <w:r w:rsidRPr="001B2BB9">
        <w:rPr>
          <w:rFonts w:ascii="Cambria" w:hAnsi="Cambria"/>
        </w:rPr>
        <w:t xml:space="preserve"> fueron consolidar el PITTA Cacao, dar seguimiento a los proyectos en el campo, realizar un Día de Campo en la Región Brunca</w:t>
      </w:r>
      <w:r>
        <w:rPr>
          <w:rFonts w:ascii="Cambria" w:hAnsi="Cambria"/>
        </w:rPr>
        <w:t xml:space="preserve"> y un proceso de </w:t>
      </w:r>
      <w:r w:rsidRPr="001B2BB9">
        <w:rPr>
          <w:rFonts w:ascii="Cambria" w:hAnsi="Cambria"/>
        </w:rPr>
        <w:t>capacitaci</w:t>
      </w:r>
      <w:r>
        <w:rPr>
          <w:rFonts w:ascii="Cambria" w:hAnsi="Cambria"/>
        </w:rPr>
        <w:t xml:space="preserve">ón </w:t>
      </w:r>
      <w:r w:rsidRPr="001B2BB9">
        <w:rPr>
          <w:rFonts w:ascii="Cambria" w:hAnsi="Cambria"/>
        </w:rPr>
        <w:t>en las tres regiones cacaoteras principales, iniciar el Proyecto de Parcelas Demostrativas con apoyo de KoLFACI, participar en la Conferencia Mundial de Cacao y en el Foro Centroamericano de Cacao, formar parte de la Iniciativa Latinoamericana de Cacao fomentada por el Banco de Desarrollo de América Latina (CAF)</w:t>
      </w:r>
      <w:r>
        <w:rPr>
          <w:rFonts w:ascii="Cambria" w:hAnsi="Cambria"/>
        </w:rPr>
        <w:t>.</w:t>
      </w:r>
    </w:p>
    <w:p w:rsidR="001B2BB9" w:rsidRDefault="001B2BB9" w:rsidP="001B2BB9">
      <w:pPr>
        <w:contextualSpacing/>
        <w:rPr>
          <w:rFonts w:ascii="Cambria" w:hAnsi="Cambria"/>
        </w:rPr>
      </w:pPr>
    </w:p>
    <w:p w:rsidR="001B2BB9" w:rsidRDefault="001B2BB9" w:rsidP="001B2BB9">
      <w:pPr>
        <w:contextualSpacing/>
        <w:rPr>
          <w:rFonts w:ascii="Cambria" w:hAnsi="Cambria"/>
        </w:rPr>
      </w:pPr>
      <w:r>
        <w:rPr>
          <w:rFonts w:ascii="Cambria" w:hAnsi="Cambria"/>
        </w:rPr>
        <w:t>L</w:t>
      </w:r>
      <w:r w:rsidRPr="001B2BB9">
        <w:rPr>
          <w:rFonts w:ascii="Cambria" w:hAnsi="Cambria"/>
        </w:rPr>
        <w:t>ograr la realización del I Congreso de Cacao organizado por el INA, apoyar la I Feria Nacional de Chocolate,  la segunda edición de la Expo Cacao y Chocolate en Limón, iniciar la cooperación con Italia y participar en la Feria de Chocolate de Perugia, Italia, dar seguimiento a proyectos de investigación y conseguir apoyo financiero para el 2017 de FITTACORI, conformar una Comisión Interinstitucional para analizar la Situación Actual y definir un Plan Sectorial de Cacao, con la colaboración de SEPSA y el IICA.</w:t>
      </w:r>
    </w:p>
    <w:p w:rsidR="004C18F6" w:rsidRPr="00242E8B" w:rsidRDefault="004C18F6" w:rsidP="004C18F6">
      <w:pPr>
        <w:pStyle w:val="NormalWeb"/>
        <w:rPr>
          <w:rFonts w:ascii="Cambria" w:hAnsi="Cambria"/>
          <w:sz w:val="22"/>
          <w:szCs w:val="22"/>
        </w:rPr>
      </w:pPr>
      <w:r w:rsidRPr="00242E8B">
        <w:rPr>
          <w:rFonts w:ascii="Cambria" w:hAnsi="Cambria"/>
          <w:sz w:val="22"/>
          <w:szCs w:val="22"/>
        </w:rPr>
        <w:t>Se c</w:t>
      </w:r>
      <w:r w:rsidRPr="004C18F6">
        <w:rPr>
          <w:rFonts w:ascii="Cambria" w:hAnsi="Cambria"/>
          <w:sz w:val="22"/>
          <w:szCs w:val="22"/>
        </w:rPr>
        <w:t>oordinar</w:t>
      </w:r>
      <w:r w:rsidRPr="00242E8B">
        <w:rPr>
          <w:rFonts w:ascii="Cambria" w:hAnsi="Cambria"/>
          <w:sz w:val="22"/>
          <w:szCs w:val="22"/>
        </w:rPr>
        <w:t xml:space="preserve">on </w:t>
      </w:r>
      <w:r w:rsidRPr="004C18F6">
        <w:rPr>
          <w:rFonts w:ascii="Cambria" w:hAnsi="Cambria"/>
          <w:sz w:val="22"/>
          <w:szCs w:val="22"/>
        </w:rPr>
        <w:t xml:space="preserve"> actividades entre las instituciones, - </w:t>
      </w:r>
      <w:r w:rsidRPr="00242E8B">
        <w:rPr>
          <w:rFonts w:ascii="Cambria" w:hAnsi="Cambria"/>
          <w:sz w:val="22"/>
          <w:szCs w:val="22"/>
        </w:rPr>
        <w:t xml:space="preserve"> se c</w:t>
      </w:r>
      <w:r w:rsidRPr="004C18F6">
        <w:rPr>
          <w:rFonts w:ascii="Cambria" w:hAnsi="Cambria"/>
          <w:sz w:val="22"/>
          <w:szCs w:val="22"/>
        </w:rPr>
        <w:t>onoc</w:t>
      </w:r>
      <w:r w:rsidRPr="00242E8B">
        <w:rPr>
          <w:rFonts w:ascii="Cambria" w:hAnsi="Cambria"/>
          <w:sz w:val="22"/>
          <w:szCs w:val="22"/>
        </w:rPr>
        <w:t>i</w:t>
      </w:r>
      <w:r w:rsidRPr="004C18F6">
        <w:rPr>
          <w:rFonts w:ascii="Cambria" w:hAnsi="Cambria"/>
          <w:sz w:val="22"/>
          <w:szCs w:val="22"/>
        </w:rPr>
        <w:t>er</w:t>
      </w:r>
      <w:r w:rsidRPr="00242E8B">
        <w:rPr>
          <w:rFonts w:ascii="Cambria" w:hAnsi="Cambria"/>
          <w:sz w:val="22"/>
          <w:szCs w:val="22"/>
        </w:rPr>
        <w:t xml:space="preserve">on </w:t>
      </w:r>
      <w:r w:rsidRPr="004C18F6">
        <w:rPr>
          <w:rFonts w:ascii="Cambria" w:hAnsi="Cambria"/>
          <w:sz w:val="22"/>
          <w:szCs w:val="22"/>
        </w:rPr>
        <w:t xml:space="preserve"> proyectos COOPEAGRI, Programa Tejiendo Desarrollo, Investigaciones de Niveles de Cadmio, Calidad, Paneles Solares </w:t>
      </w:r>
      <w:r w:rsidRPr="00242E8B">
        <w:rPr>
          <w:rFonts w:ascii="Cambria" w:hAnsi="Cambria"/>
          <w:sz w:val="22"/>
          <w:szCs w:val="22"/>
        </w:rPr>
        <w:t xml:space="preserve">y nuevas propuestas del TEC y la UNA. </w:t>
      </w:r>
    </w:p>
    <w:p w:rsidR="00A93C2F" w:rsidRDefault="00242E8B" w:rsidP="00A93C2F">
      <w:pPr>
        <w:pStyle w:val="NormalWeb"/>
        <w:rPr>
          <w:rFonts w:ascii="Cambria" w:hAnsi="Cambria"/>
          <w:sz w:val="22"/>
          <w:szCs w:val="22"/>
        </w:rPr>
      </w:pPr>
      <w:r w:rsidRPr="001E6412">
        <w:rPr>
          <w:rFonts w:ascii="Cambria" w:hAnsi="Cambria"/>
          <w:sz w:val="22"/>
          <w:szCs w:val="22"/>
        </w:rPr>
        <w:t xml:space="preserve"> Se logró Capacitar a 100 productores y técnicos en la Producción de  Cacao</w:t>
      </w:r>
      <w:r w:rsidR="00A93C2F" w:rsidRPr="001E6412">
        <w:rPr>
          <w:rFonts w:ascii="Cambria" w:hAnsi="Cambria"/>
          <w:sz w:val="22"/>
          <w:szCs w:val="22"/>
        </w:rPr>
        <w:t xml:space="preserve">,  se conformó  la Platafoma del Cacao en el Caribe.  Adicionalmente se estableció  la Comisión de Cacao en la Región Huetar Norte,  asimismo se dio el encuentro de Cacaoteros del Caribe </w:t>
      </w:r>
    </w:p>
    <w:p w:rsidR="006D639A" w:rsidRPr="006D639A" w:rsidRDefault="006D639A" w:rsidP="006D639A">
      <w:pPr>
        <w:spacing w:before="100" w:beforeAutospacing="1" w:after="100" w:afterAutospacing="1" w:line="240" w:lineRule="auto"/>
        <w:jc w:val="left"/>
        <w:rPr>
          <w:rFonts w:ascii="Times New Roman" w:eastAsia="Times New Roman" w:hAnsi="Times New Roman"/>
          <w:sz w:val="24"/>
          <w:szCs w:val="24"/>
          <w:lang w:eastAsia="es-CR"/>
        </w:rPr>
      </w:pPr>
      <w:r>
        <w:rPr>
          <w:rFonts w:ascii="Times New Roman" w:eastAsia="Times New Roman" w:hAnsi="Times New Roman"/>
          <w:sz w:val="24"/>
          <w:szCs w:val="24"/>
          <w:lang w:eastAsia="es-CR"/>
        </w:rPr>
        <w:t xml:space="preserve">Se capacitó  y se colaboró con centros de acopio en las tres regiones cacaoteras del país dicha actividad fue apoyada por el </w:t>
      </w:r>
      <w:r w:rsidRPr="006D639A">
        <w:rPr>
          <w:rFonts w:ascii="Times New Roman" w:eastAsia="Times New Roman" w:hAnsi="Times New Roman"/>
          <w:sz w:val="24"/>
          <w:szCs w:val="24"/>
          <w:lang w:eastAsia="es-CR"/>
        </w:rPr>
        <w:t>CITA-UCR, UNA, CATIE y EARTH</w:t>
      </w:r>
      <w:r>
        <w:rPr>
          <w:rFonts w:ascii="Times New Roman" w:eastAsia="Times New Roman" w:hAnsi="Times New Roman"/>
          <w:sz w:val="24"/>
          <w:szCs w:val="24"/>
          <w:lang w:eastAsia="es-CR"/>
        </w:rPr>
        <w:t>.</w:t>
      </w:r>
      <w:r w:rsidRPr="006D639A">
        <w:rPr>
          <w:rFonts w:ascii="Times New Roman" w:eastAsia="Times New Roman" w:hAnsi="Times New Roman"/>
          <w:sz w:val="24"/>
          <w:szCs w:val="24"/>
          <w:lang w:eastAsia="es-CR"/>
        </w:rPr>
        <w:t xml:space="preserve">  </w:t>
      </w:r>
    </w:p>
    <w:p w:rsidR="00A93C2F" w:rsidRPr="00A93C2F" w:rsidRDefault="00A93C2F" w:rsidP="00A93C2F">
      <w:pPr>
        <w:pStyle w:val="NormalWeb"/>
      </w:pPr>
    </w:p>
    <w:p w:rsidR="00242E8B" w:rsidRPr="00242E8B" w:rsidRDefault="00242E8B" w:rsidP="00242E8B">
      <w:pPr>
        <w:spacing w:before="100" w:beforeAutospacing="1" w:after="100" w:afterAutospacing="1" w:line="240" w:lineRule="auto"/>
        <w:jc w:val="left"/>
        <w:rPr>
          <w:rFonts w:ascii="Times New Roman" w:eastAsia="Times New Roman" w:hAnsi="Times New Roman"/>
          <w:sz w:val="24"/>
          <w:szCs w:val="24"/>
          <w:lang w:eastAsia="es-CR"/>
        </w:rPr>
      </w:pPr>
    </w:p>
    <w:p w:rsidR="004C18F6" w:rsidRPr="004C18F6" w:rsidRDefault="004C18F6" w:rsidP="004C18F6">
      <w:pPr>
        <w:spacing w:before="100" w:beforeAutospacing="1" w:after="100" w:afterAutospacing="1" w:line="240" w:lineRule="auto"/>
        <w:jc w:val="left"/>
        <w:rPr>
          <w:rFonts w:ascii="Cambria" w:eastAsia="Times New Roman" w:hAnsi="Cambria"/>
          <w:lang w:eastAsia="es-CR"/>
        </w:rPr>
      </w:pPr>
    </w:p>
    <w:p w:rsidR="00764C54" w:rsidRDefault="00764C54" w:rsidP="001B2BB9">
      <w:pPr>
        <w:contextualSpacing/>
        <w:rPr>
          <w:rFonts w:ascii="Cambria" w:hAnsi="Cambria"/>
        </w:rPr>
      </w:pPr>
    </w:p>
    <w:p w:rsidR="005943D3" w:rsidRDefault="005943D3" w:rsidP="001B2BB9">
      <w:pPr>
        <w:contextualSpacing/>
        <w:rPr>
          <w:rFonts w:ascii="Cambria" w:hAnsi="Cambria"/>
        </w:rPr>
      </w:pPr>
    </w:p>
    <w:p w:rsidR="005943D3" w:rsidRDefault="005943D3" w:rsidP="001B2BB9">
      <w:pPr>
        <w:contextualSpacing/>
        <w:rPr>
          <w:rFonts w:ascii="Cambria" w:hAnsi="Cambria"/>
        </w:rPr>
      </w:pPr>
    </w:p>
    <w:p w:rsidR="001F78C4" w:rsidRDefault="001F78C4" w:rsidP="001B2BB9">
      <w:pPr>
        <w:contextualSpacing/>
        <w:rPr>
          <w:rFonts w:ascii="Cambria" w:hAnsi="Cambria"/>
        </w:rPr>
      </w:pPr>
    </w:p>
    <w:p w:rsidR="001F78C4" w:rsidRPr="001B2BB9" w:rsidRDefault="001F78C4" w:rsidP="001B2BB9">
      <w:pPr>
        <w:contextualSpacing/>
        <w:rPr>
          <w:rFonts w:ascii="Cambria" w:hAnsi="Cambria"/>
        </w:rPr>
      </w:pPr>
    </w:p>
    <w:p w:rsidR="00866C7A" w:rsidRPr="00032FA6" w:rsidRDefault="00866C7A" w:rsidP="003C3580">
      <w:pPr>
        <w:rPr>
          <w:rFonts w:ascii="Cambria" w:hAnsi="Cambria"/>
          <w:b/>
        </w:rPr>
      </w:pPr>
      <w:r w:rsidRPr="00032FA6">
        <w:rPr>
          <w:rFonts w:ascii="Cambria" w:hAnsi="Cambria"/>
          <w:b/>
        </w:rPr>
        <w:t>Frutales de Altura</w:t>
      </w:r>
    </w:p>
    <w:p w:rsidR="00866C7A" w:rsidRPr="00032FA6" w:rsidRDefault="00866C7A" w:rsidP="003C3580">
      <w:pPr>
        <w:contextualSpacing/>
        <w:rPr>
          <w:rFonts w:ascii="Cambria" w:hAnsi="Cambria"/>
        </w:rPr>
      </w:pPr>
      <w:r w:rsidRPr="000460F5">
        <w:rPr>
          <w:rFonts w:ascii="Cambria" w:hAnsi="Cambria"/>
        </w:rPr>
        <w:lastRenderedPageBreak/>
        <w:t>Se apoyó la conformación de la Cámara Nacional de frutas</w:t>
      </w:r>
      <w:r w:rsidR="00764C54">
        <w:rPr>
          <w:rFonts w:ascii="Cambria" w:hAnsi="Cambria"/>
        </w:rPr>
        <w:t xml:space="preserve"> producto </w:t>
      </w:r>
      <w:r w:rsidR="000460F5" w:rsidRPr="000460F5">
        <w:rPr>
          <w:rFonts w:ascii="Cambria" w:hAnsi="Cambria"/>
        </w:rPr>
        <w:t xml:space="preserve">de un taller realizado en </w:t>
      </w:r>
      <w:r w:rsidRPr="000460F5">
        <w:rPr>
          <w:rFonts w:ascii="Cambria" w:hAnsi="Cambria"/>
        </w:rPr>
        <w:t xml:space="preserve">febrero con </w:t>
      </w:r>
      <w:r w:rsidRPr="00032FA6">
        <w:rPr>
          <w:rFonts w:ascii="Cambria" w:hAnsi="Cambria"/>
        </w:rPr>
        <w:t>la representación de organizaciones de frutas</w:t>
      </w:r>
      <w:r w:rsidR="000460F5" w:rsidRPr="000460F5">
        <w:rPr>
          <w:rFonts w:ascii="Cambria" w:hAnsi="Cambria"/>
        </w:rPr>
        <w:t xml:space="preserve">, </w:t>
      </w:r>
      <w:r w:rsidRPr="000460F5">
        <w:rPr>
          <w:rFonts w:ascii="Cambria" w:hAnsi="Cambria"/>
        </w:rPr>
        <w:t xml:space="preserve"> se redactaron los estatutos para la realización de la asamblea  </w:t>
      </w:r>
      <w:r w:rsidR="00764C54">
        <w:rPr>
          <w:rFonts w:ascii="Cambria" w:hAnsi="Cambria"/>
        </w:rPr>
        <w:t xml:space="preserve"> </w:t>
      </w:r>
      <w:r w:rsidRPr="000460F5">
        <w:rPr>
          <w:rFonts w:ascii="Cambria" w:hAnsi="Cambria"/>
        </w:rPr>
        <w:t xml:space="preserve">Como principal logro se destaca la oportunidad que tienen las organizaciones de frutas de los rubros aguacate de altura y bajura, cítricos, mango, papaya y rambután, en conseguir unificar esfuerzos </w:t>
      </w:r>
      <w:r w:rsidRPr="00032FA6">
        <w:rPr>
          <w:rFonts w:ascii="Cambria" w:hAnsi="Cambria"/>
        </w:rPr>
        <w:t>por medio de esta Cámara que se estará adscribiendo a la Cámara Nacional de Agr</w:t>
      </w:r>
      <w:r w:rsidR="00764C54">
        <w:rPr>
          <w:rFonts w:ascii="Cambria" w:hAnsi="Cambria"/>
        </w:rPr>
        <w:t>icultura y Agroindustria (CNAA); esto permitirá obtener un mú</w:t>
      </w:r>
      <w:r w:rsidRPr="00032FA6">
        <w:rPr>
          <w:rFonts w:ascii="Cambria" w:hAnsi="Cambria"/>
        </w:rPr>
        <w:t>sculo que les permita enfrentar la solución a temas de mutuo interés e importantes para el crecimiento de la actividad frutícola nacional</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t>Para fortalecer la cohesión de grupo entre organizaciones de aguacate, se realizó un taller que contó con apoyo logístico de IICA y con recursos de PRIICA. El logro obtenido en esta actividad es que las organizaciones de aguacate de la Zona de Los Santos puedan coordinar esfuerzos y comiencen a trabajar en equipo para mejora de la actividad aguacatera. Se generó un informe de</w:t>
      </w:r>
      <w:r w:rsidR="00764C54">
        <w:rPr>
          <w:rFonts w:ascii="Cambria" w:hAnsi="Cambria"/>
        </w:rPr>
        <w:t xml:space="preserve">l mismo </w:t>
      </w:r>
      <w:r w:rsidR="009D2318">
        <w:rPr>
          <w:rFonts w:ascii="Cambria" w:hAnsi="Cambria"/>
        </w:rPr>
        <w:t xml:space="preserve">como insumo a </w:t>
      </w:r>
      <w:r w:rsidRPr="00032FA6">
        <w:rPr>
          <w:rFonts w:ascii="Cambria" w:hAnsi="Cambria"/>
        </w:rPr>
        <w:t>las organizaciones para implementar las recomendaciones.</w:t>
      </w:r>
    </w:p>
    <w:p w:rsidR="00866C7A" w:rsidRPr="00032FA6" w:rsidRDefault="00866C7A" w:rsidP="003C3580">
      <w:pPr>
        <w:contextualSpacing/>
        <w:rPr>
          <w:rFonts w:ascii="Cambria" w:hAnsi="Cambria"/>
        </w:rPr>
      </w:pPr>
    </w:p>
    <w:p w:rsidR="00866C7A" w:rsidRPr="00032FA6" w:rsidRDefault="00045B75" w:rsidP="003C3580">
      <w:pPr>
        <w:contextualSpacing/>
        <w:rPr>
          <w:rFonts w:ascii="Cambria" w:hAnsi="Cambria"/>
        </w:rPr>
      </w:pPr>
      <w:r>
        <w:rPr>
          <w:rFonts w:ascii="Cambria" w:hAnsi="Cambria"/>
        </w:rPr>
        <w:t xml:space="preserve"> Se </w:t>
      </w:r>
      <w:r w:rsidR="00866C7A" w:rsidRPr="00032FA6">
        <w:rPr>
          <w:rFonts w:ascii="Cambria" w:hAnsi="Cambria"/>
        </w:rPr>
        <w:t>coordina</w:t>
      </w:r>
      <w:r w:rsidR="009D2318">
        <w:rPr>
          <w:rFonts w:ascii="Cambria" w:hAnsi="Cambria"/>
        </w:rPr>
        <w:t xml:space="preserve">ron </w:t>
      </w:r>
      <w:r w:rsidR="00866C7A" w:rsidRPr="00032FA6">
        <w:rPr>
          <w:rFonts w:ascii="Cambria" w:hAnsi="Cambria"/>
        </w:rPr>
        <w:t>reuniones mensuales de la “Comisión Regional de aguacate de altura”</w:t>
      </w:r>
      <w:r w:rsidR="009D2318">
        <w:rPr>
          <w:rFonts w:ascii="Cambria" w:hAnsi="Cambria"/>
        </w:rPr>
        <w:t xml:space="preserve">, </w:t>
      </w:r>
      <w:r w:rsidR="00866C7A" w:rsidRPr="00032FA6">
        <w:rPr>
          <w:rFonts w:ascii="Cambria" w:hAnsi="Cambria"/>
        </w:rPr>
        <w:t xml:space="preserve"> en la cual se desarrollan varios proyectos para la mejora de la actividad de aguacate, entre ellos gestiones ante Sistema de Banca para el Desarrollo para obtener recursos financieros </w:t>
      </w:r>
      <w:r w:rsidR="00866C7A" w:rsidRPr="000460F5">
        <w:rPr>
          <w:rFonts w:ascii="Cambria" w:hAnsi="Cambria"/>
        </w:rPr>
        <w:t>acordes al ciclo del cultivo y que además se acredite a organizaciones de productores como entes de “segundo piso” para administrar los recursos de SBD.</w:t>
      </w:r>
      <w:r w:rsidR="000460F5">
        <w:rPr>
          <w:rFonts w:ascii="Cambria" w:hAnsi="Cambria"/>
        </w:rPr>
        <w:t xml:space="preserve">  </w:t>
      </w:r>
      <w:r w:rsidR="009D2318">
        <w:rPr>
          <w:rFonts w:ascii="Cambria" w:hAnsi="Cambria"/>
        </w:rPr>
        <w:t>S</w:t>
      </w:r>
      <w:r w:rsidR="00866C7A" w:rsidRPr="000460F5">
        <w:rPr>
          <w:rFonts w:ascii="Cambria" w:hAnsi="Cambria"/>
        </w:rPr>
        <w:t xml:space="preserve">e </w:t>
      </w:r>
      <w:r w:rsidR="000460F5" w:rsidRPr="000460F5">
        <w:rPr>
          <w:rFonts w:ascii="Cambria" w:hAnsi="Cambria"/>
        </w:rPr>
        <w:t>brindó</w:t>
      </w:r>
      <w:r w:rsidR="00866C7A" w:rsidRPr="000460F5">
        <w:rPr>
          <w:rFonts w:ascii="Cambria" w:hAnsi="Cambria"/>
        </w:rPr>
        <w:t xml:space="preserve"> seguimiento a las acciones del </w:t>
      </w:r>
      <w:r w:rsidR="00866C7A" w:rsidRPr="00032FA6">
        <w:rPr>
          <w:rFonts w:ascii="Cambria" w:hAnsi="Cambria"/>
        </w:rPr>
        <w:t>“Plan estratégico de aguacate”, lo que permite ir desarrollando elementos que mejoren la competitividad del sector productor en términos de calidad, rendimiento y mejora en la comercialización.</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t>Por medio de la Coordinación del PITTA papaya, se desarrollaron tres capacitaciones en las que participaron en total 180 productores (3 de marzo en Guácimo, 29 de marzo en Parrita y 19 de abril en La Fortuna), en las que se brindaron elementos para la mejora de la competitividad del sector productor con miras a atender el mercado nacional e internacional. Se ha estado desarrollando proyectos de investigación para la mejora tecnológica que los realizan integrantes del PITTA. Estas actividades se realizan con recursos de FITTACORI y algunos otros aportes de los actores públicos y privados.</w:t>
      </w:r>
      <w:r w:rsidR="009D2318">
        <w:rPr>
          <w:rFonts w:ascii="Cambria" w:hAnsi="Cambria"/>
        </w:rPr>
        <w:t xml:space="preserve">  </w:t>
      </w:r>
      <w:r w:rsidRPr="00032FA6">
        <w:rPr>
          <w:rFonts w:ascii="Cambria" w:hAnsi="Cambria"/>
        </w:rPr>
        <w:t>En la región Huetar Caribe se establecieron 10 fincas de monitoreo de la mosca de la fruta de la papaya, se realizó  un día de campo focalizado al intercambio de experiencias con productores de frutales.</w:t>
      </w:r>
    </w:p>
    <w:p w:rsidR="006C67C9" w:rsidRPr="00FE2843" w:rsidRDefault="006C67C9" w:rsidP="006C67C9">
      <w:pPr>
        <w:spacing w:after="0"/>
        <w:contextualSpacing/>
        <w:rPr>
          <w:rFonts w:ascii="Cambria" w:hAnsi="Cambria" w:cs="Calibri"/>
        </w:rPr>
      </w:pPr>
      <w:r w:rsidRPr="00FE2843">
        <w:rPr>
          <w:rFonts w:ascii="Cambria" w:hAnsi="Cambria" w:cs="Calibri"/>
          <w:b/>
        </w:rPr>
        <w:t xml:space="preserve">Frutas Tropicales: </w:t>
      </w:r>
      <w:r w:rsidRPr="00FE2843">
        <w:rPr>
          <w:rFonts w:ascii="Cambria" w:hAnsi="Cambria" w:cs="Calibri"/>
        </w:rPr>
        <w:t xml:space="preserve">Se destaca que la Región Brunca concentra la mayor producción de rambután a nivel nacional, existen más de 800 hectáreas, por lo que se apoyó la implementación de un nuevo centro de acopio, que no solo genere oportunidades de empleos directos en la zona, sino que también mejora las expectativas de abastecer nuevos mercados tanto nacional e internacional y que sobre todo los productores beneficiarios directos así como sus familias mejoren su condición de vida. En este sentido se apoya la elaboración del proyecto denominado “Construcción de un nuevo centro de acopio de </w:t>
      </w:r>
      <w:r w:rsidRPr="00FE2843">
        <w:rPr>
          <w:rFonts w:ascii="Cambria" w:hAnsi="Cambria" w:cs="Calibri"/>
        </w:rPr>
        <w:lastRenderedPageBreak/>
        <w:t>frutas en fresco en Cajón de Pérez Zeledón, para fortalecer la producción y comercialización de los productores de Frutas de la Región Brunca”.</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 xml:space="preserve">Con el cultivo de rambután  se benefician de manera directa e indirecta unas 700 familias, el área de este cultivo ya supera las 300 hectáreas entre afiliados a la organización de ASOFRUBRUNCA. La producción actual no llega al 60% del área sembrada. Los mercados en donde se comercializó la cosecha son: Wall Mart con una comercialización de 194.080 kilos, Coopeagri con 7840 kilos, se exportación 31.307 kilos y en la realización de La segunda Feria Regional del Rambután se vendieron 5.629 kilos, para un total de 23.8913 kilos de fruta comercializados. </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 xml:space="preserve">Se generó empleo en la planta, durante la época de empaque a más de 50 personas de la comunidad.  Se analizan nuevas alternativas de producción de frutales como lo son siembra de limón mesino, aguacate y mandarina acida, donde se han establecido parcelas de monitoreo </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 xml:space="preserve">En coordinación con el Programa Nacional de Frutales, SFE y MAG se realiza estudio para determinar LMR residual de agroquímicos más usados en el rambután, Datos del informe nos clarifican el camino a seguir en el control de plagas.  También se realiza estudio de fauna (insectos benéficos y dañinos)  presente como aporte al análisis de LMR. </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Se apoyaron a los productores a nivel de finca en Análisis de suelos y su debida interpretación para ser utilizados como insumos en la reducción de acidez del suelo, corrección de deficiencias y nutrición de acuerdo a la fisiología y fenología del cultivo; en el establecimiento de un plan de manejo adecuado y con poco uso de agroquímicos, estos sustituidos por productos de naturaleza orgánica como abonos orgánicos y biofertilizantes, así como en el manejo de  malezas con medios mecánicos o uso de plástico negro y capeadoras, en pocos casos se utilizó herbicida y solo en casos especiales.</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Se apoyaron también en Poda sanitaria para bajar niveles de inóculo de enfermedades como el caso de antracnosis (Colletotrichum gloeosporioides) y quema de las ramas (Botryodiplodia theobromae) en guanábana; también para la Dolabra nepheliae se realizaron podas sanitarias en rambután.  En uso de restos de la poda como mulch que brinda protección al suelo, baja la temperatura y aporta nutrientes. Acá se hace el aporte de MM al suelo, además de preparar al cultivo para la época de verano</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 xml:space="preserve">Como una alternativa de acciones para mitigar los efectos del cambio climático se implementa el uso de Microorganismos de montaña que facilitan el equilibro biológico del suelo y favorecen la nutrición de las planta al disponer de organismos asociados al sistema radical que establecen simbiosis con el sistema radical; el uso de Biofertilizantes de sales (K, Ca, Mg, S, Zn. Fe, Mn y B.) para lograr control de deficiencias, promoción de crecimiento y favorecer la floración, fructificación y cosecha de productos de mejor calidad; el uso de </w:t>
      </w:r>
      <w:r w:rsidRPr="00FE2843">
        <w:rPr>
          <w:rFonts w:ascii="Cambria" w:hAnsi="Cambria" w:cs="Calibri"/>
        </w:rPr>
        <w:lastRenderedPageBreak/>
        <w:t xml:space="preserve">Biofertilizantes de frutas para mejorar estado de las plantas en forma general, así como el uso de productos de origen vegetal para el control de plagas, estos como  el M5, extractos de chile picante y mostaza  y otros preparados en las fincas; el uso de productos de origen biológico y vegetal de fuentes comerciales como Trichoderma hazarrium, Bauberia bassiana, Vacilus sp, y otros. Además de extractos de tomillo para control de plagas y enfermedades en los frutales. </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Dentro de los beneficios que obtienen los productores con la realización de estas prácticas y tecnologías están la garantía de uso de productos que no dañan a los humanos o al medio ambiente, Mejoramiento progresivo del recurso suelo, mayor aprovechamiento de los nutrientes del suelo, Bajar incidencia de algunas plagas como antracnosis, phytopthora, cochinillas, hormigas, escamas y masticadores, mejoramiento en la calidad de las frutas, incremento en peso y buen sabor, el costo de usar estos productos ha sido bajo y además de ser usado en los frutales se están aplicando a otros cultivos como el café.</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Se apoyaron  a productores de UCHUVA en aspectos de producción y agroindustria por medio del INA para elaborar y comercializar productos; paralelo a ello se está gestionando una marca y ya se definieron aspectos básicos para la posible instalación de la planta industrializadora.</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 xml:space="preserve">Se atendieron  a productores de guanábana, maracuyá y cítricos con el interés de definir el establecimiento de parcelas demostrativas de guanábana y cítricos de mesa para futuras labores de  capacitación. </w:t>
      </w:r>
      <w:proofErr w:type="gramStart"/>
      <w:r w:rsidRPr="00FE2843">
        <w:rPr>
          <w:rFonts w:ascii="Cambria" w:hAnsi="Cambria" w:cs="Calibri"/>
        </w:rPr>
        <w:t>a</w:t>
      </w:r>
      <w:proofErr w:type="gramEnd"/>
      <w:r w:rsidRPr="00FE2843">
        <w:rPr>
          <w:rFonts w:ascii="Cambria" w:hAnsi="Cambria" w:cs="Calibri"/>
        </w:rPr>
        <w:t xml:space="preserve"> estos productores se les da seguimiento técnico en el manejo.  Se atendieron las parcelas de cítricos en donde se ha podado, se inició un  plan de manejo integrado de plagas con uso de Bauveria, trichoderma y extractos  de plantas en donde hay buenos resultados a la fecha.  También el uso de biofertilizantes </w:t>
      </w:r>
      <w:proofErr w:type="gramStart"/>
      <w:r w:rsidRPr="00FE2843">
        <w:rPr>
          <w:rFonts w:ascii="Cambria" w:hAnsi="Cambria" w:cs="Calibri"/>
        </w:rPr>
        <w:t>a</w:t>
      </w:r>
      <w:proofErr w:type="gramEnd"/>
      <w:r w:rsidRPr="00FE2843">
        <w:rPr>
          <w:rFonts w:ascii="Cambria" w:hAnsi="Cambria" w:cs="Calibri"/>
        </w:rPr>
        <w:t xml:space="preserve"> apoyado el buen desarrollo de las plantaciones de uchuva y guanábana. </w:t>
      </w:r>
    </w:p>
    <w:p w:rsidR="006C67C9" w:rsidRPr="00FE2843" w:rsidRDefault="006C67C9" w:rsidP="006C67C9">
      <w:pPr>
        <w:spacing w:after="0"/>
        <w:contextualSpacing/>
        <w:rPr>
          <w:rFonts w:ascii="Cambria" w:hAnsi="Cambria" w:cs="Calibri"/>
        </w:rPr>
      </w:pPr>
    </w:p>
    <w:p w:rsidR="006C67C9" w:rsidRPr="00FE2843" w:rsidRDefault="006C67C9" w:rsidP="006C67C9">
      <w:pPr>
        <w:spacing w:after="0"/>
        <w:contextualSpacing/>
        <w:rPr>
          <w:rFonts w:ascii="Cambria" w:hAnsi="Cambria" w:cs="Calibri"/>
        </w:rPr>
      </w:pPr>
      <w:r w:rsidRPr="00FE2843">
        <w:rPr>
          <w:rFonts w:ascii="Cambria" w:hAnsi="Cambria" w:cs="Calibri"/>
        </w:rPr>
        <w:t xml:space="preserve">Se le brindó  seguimiento a 12 productores de cítricos  con una área de 30 has de naranja; se apoyaron 2 parcelas de cítricos de mesa y 2 parcelas de seguimiento al uso de Biofertilizantes en naranja y sobre </w:t>
      </w:r>
      <w:r w:rsidRPr="006C607B">
        <w:rPr>
          <w:rFonts w:ascii="Cambria" w:hAnsi="Cambria" w:cs="Calibri"/>
        </w:rPr>
        <w:t>viveros y manejo del cultivo de mesina</w:t>
      </w:r>
    </w:p>
    <w:p w:rsidR="006C67C9" w:rsidRPr="00FE2843" w:rsidRDefault="006C67C9" w:rsidP="006C67C9">
      <w:pPr>
        <w:spacing w:after="0"/>
        <w:contextualSpacing/>
        <w:rPr>
          <w:rFonts w:ascii="Cambria" w:hAnsi="Cambria" w:cs="Calibri"/>
        </w:rPr>
      </w:pPr>
    </w:p>
    <w:p w:rsidR="00866C7A" w:rsidRPr="00032FA6" w:rsidRDefault="00866C7A" w:rsidP="003C3580">
      <w:pPr>
        <w:contextualSpacing/>
        <w:rPr>
          <w:rFonts w:ascii="Cambria" w:hAnsi="Cambria"/>
        </w:rPr>
      </w:pPr>
    </w:p>
    <w:p w:rsidR="00866C7A" w:rsidRPr="00032FA6" w:rsidRDefault="00866C7A" w:rsidP="00866C7A">
      <w:pPr>
        <w:rPr>
          <w:rFonts w:ascii="Cambria" w:hAnsi="Cambria"/>
          <w:b/>
        </w:rPr>
      </w:pPr>
      <w:r w:rsidRPr="00032FA6">
        <w:rPr>
          <w:rFonts w:ascii="Cambria" w:hAnsi="Cambria"/>
          <w:b/>
        </w:rPr>
        <w:t>Tomate</w:t>
      </w:r>
    </w:p>
    <w:p w:rsidR="00866C7A" w:rsidRPr="007A269D" w:rsidRDefault="00866C7A" w:rsidP="003C3580">
      <w:pPr>
        <w:contextualSpacing/>
        <w:rPr>
          <w:rFonts w:ascii="Cambria" w:hAnsi="Cambria"/>
        </w:rPr>
      </w:pPr>
      <w:r w:rsidRPr="00032FA6">
        <w:rPr>
          <w:rFonts w:ascii="Cambria" w:hAnsi="Cambria"/>
        </w:rPr>
        <w:t xml:space="preserve">Mediante coordinación con el PITTA tomate, el TEC y asociaciones se realizaron encuestas en ferias del agricultor y se colaboró con la degustación de dos productos seleccionados a base de tomate, mediante la coordinación con AEA Santa Bárbara y Asoprocona, lo que ayudará a mejorar el producto terminado </w:t>
      </w:r>
      <w:r w:rsidRPr="007A269D">
        <w:rPr>
          <w:rFonts w:ascii="Cambria" w:hAnsi="Cambria"/>
        </w:rPr>
        <w:t>para ser llevado a degustar a la feria del agricultor.</w:t>
      </w:r>
      <w:r w:rsidR="00947FBA" w:rsidRPr="007A269D">
        <w:rPr>
          <w:rFonts w:ascii="Cambria" w:hAnsi="Cambria"/>
        </w:rPr>
        <w:t xml:space="preserve"> </w:t>
      </w:r>
      <w:r w:rsidR="007A269D" w:rsidRPr="007A269D">
        <w:rPr>
          <w:rFonts w:ascii="Cambria" w:hAnsi="Cambria"/>
        </w:rPr>
        <w:t xml:space="preserve">  Estas acciones son parte de la coordinación </w:t>
      </w:r>
      <w:r w:rsidR="00947FBA" w:rsidRPr="007A269D">
        <w:rPr>
          <w:rFonts w:ascii="Cambria" w:hAnsi="Cambria"/>
        </w:rPr>
        <w:t>Inta</w:t>
      </w:r>
      <w:r w:rsidR="007A269D" w:rsidRPr="007A269D">
        <w:rPr>
          <w:rFonts w:ascii="Cambria" w:hAnsi="Cambria"/>
        </w:rPr>
        <w:t>- Servicio de Extensión MAG y Organizaciones de productores</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lastRenderedPageBreak/>
        <w:t>Se apoyó a las AEA de Corralillo y el Guarco, en la  instalación de nueva planta de agroindustria en tomate de ASOPROCONA para la asesoría en la venta de producto directamente a un supermercado nacional (tomate deshidratado) y otros que vienen en desarrollo.</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t xml:space="preserve">Se realizaron investigaciones y capacitaciones con cultivares tolerantes al virus TYLCV  o  R. solanacearum (maya), que les permitirá a los agricultores disponer de información para escoger y sembrar cultivares tolerantes </w:t>
      </w:r>
      <w:r w:rsidR="00A6657D">
        <w:rPr>
          <w:rFonts w:ascii="Cambria" w:hAnsi="Cambria"/>
        </w:rPr>
        <w:t>a los mismos</w:t>
      </w:r>
      <w:r w:rsidRPr="00032FA6">
        <w:rPr>
          <w:rFonts w:ascii="Cambria" w:hAnsi="Cambria"/>
        </w:rPr>
        <w:t xml:space="preserve">.  Se brindó apoyo en muestreo vegetal de las investigaciones de tomate sobre tolerancia a TYLCV para análisis molecular y en la  siembra y seguimiento de  4 actividades de investigación </w:t>
      </w:r>
      <w:r w:rsidR="00A6657D">
        <w:rPr>
          <w:rFonts w:ascii="Cambria" w:hAnsi="Cambria"/>
        </w:rPr>
        <w:t>es estos c</w:t>
      </w:r>
      <w:r w:rsidRPr="00032FA6">
        <w:rPr>
          <w:rFonts w:ascii="Cambria" w:hAnsi="Cambria"/>
        </w:rPr>
        <w:t>ultivares y al protocolo de investigación sobre la secuenciación de los diferentes aislamientos del virus.</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t xml:space="preserve">Se apoyó la realización del proceso de inscripción, </w:t>
      </w:r>
      <w:proofErr w:type="gramStart"/>
      <w:r w:rsidRPr="00032FA6">
        <w:rPr>
          <w:rFonts w:ascii="Cambria" w:hAnsi="Cambria"/>
        </w:rPr>
        <w:t>registro</w:t>
      </w:r>
      <w:proofErr w:type="gramEnd"/>
      <w:r w:rsidRPr="00032FA6">
        <w:rPr>
          <w:rFonts w:ascii="Cambria" w:hAnsi="Cambria"/>
        </w:rPr>
        <w:t xml:space="preserve"> y liberación del primer hibrido promisorio nacional autóctono de tomate tipo bola producido en el país y que reúne las cualidades de los otros híbridos comerciales.</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t>Se realizaron 4 Días de campo de parcelas de tomate para la innovación y con alto contenido de licopeno para agricultura familiar y orgánica, realizados en Tobos</w:t>
      </w:r>
      <w:r w:rsidR="00A6657D">
        <w:rPr>
          <w:rFonts w:ascii="Cambria" w:hAnsi="Cambria"/>
        </w:rPr>
        <w:t>í</w:t>
      </w:r>
      <w:r w:rsidRPr="00032FA6">
        <w:rPr>
          <w:rFonts w:ascii="Cambria" w:hAnsi="Cambria"/>
        </w:rPr>
        <w:t>, Cartago (febrero), San Antonio, Escazú (Mayo), Orosí, Cartago  (Abril) y Aguas Calientes, Coto Brus (Abril), incorporando en su siembra, dichas prácticas de producción, mediante el cual se logró que 110 agricultores se informaran y capacitaran de las regiones Central Oriental, Central Sur, Brunca, C</w:t>
      </w:r>
      <w:r w:rsidR="00A6657D">
        <w:rPr>
          <w:rFonts w:ascii="Cambria" w:hAnsi="Cambria"/>
        </w:rPr>
        <w:t xml:space="preserve">entral </w:t>
      </w:r>
      <w:r w:rsidRPr="00032FA6">
        <w:rPr>
          <w:rFonts w:ascii="Cambria" w:hAnsi="Cambria"/>
        </w:rPr>
        <w:t>Occidental</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t>Se participó en un taller de riego para agricultores del consorcio y especialistas de tomate de Extensión con  24 asistentes entre productores y especialistas de cuatro cultivos</w:t>
      </w:r>
      <w:r w:rsidR="00A6657D">
        <w:rPr>
          <w:rFonts w:ascii="Cambria" w:hAnsi="Cambria"/>
        </w:rPr>
        <w:t xml:space="preserve"> </w:t>
      </w:r>
      <w:r w:rsidRPr="00032FA6">
        <w:rPr>
          <w:rFonts w:ascii="Cambria" w:hAnsi="Cambria"/>
        </w:rPr>
        <w:t>(tomate, papa, yuca, aguacate)</w:t>
      </w:r>
      <w:r w:rsidR="00A6657D">
        <w:rPr>
          <w:rFonts w:ascii="Cambria" w:hAnsi="Cambria"/>
        </w:rPr>
        <w:t>.</w:t>
      </w:r>
    </w:p>
    <w:p w:rsidR="00866C7A" w:rsidRDefault="00866C7A" w:rsidP="003C3580">
      <w:pPr>
        <w:pStyle w:val="Prrafodelista"/>
        <w:ind w:left="0"/>
        <w:rPr>
          <w:rFonts w:ascii="Cambria" w:hAnsi="Cambria" w:cs="Arial"/>
        </w:rPr>
      </w:pPr>
      <w:r w:rsidRPr="00032FA6">
        <w:rPr>
          <w:rFonts w:ascii="Cambria" w:hAnsi="Cambria"/>
        </w:rPr>
        <w:t>Con la finalidad de validar y transferir tecnologías con variedades mejoradas a los productores y productoras, el Centro Agrícola Cantonal de Santa Ana y la Cooperativa de Agricultores de San Antonio de Escazú, conjuntamente con el AEA de Santa Ana y los investigadores del INTA, desarrollan parcelas de validación de materiales genéticos mejorados en el cultivo de tomate (vr. Prodigio), para mejorar la tolerancia a enfermedades y aumentar los rendimientos y la calidad del producto</w:t>
      </w:r>
      <w:r w:rsidRPr="00032FA6">
        <w:rPr>
          <w:rFonts w:ascii="Cambria" w:hAnsi="Cambria" w:cs="Arial"/>
        </w:rPr>
        <w:t>.</w:t>
      </w:r>
    </w:p>
    <w:p w:rsidR="00417A84" w:rsidRPr="00032FA6" w:rsidRDefault="00A6657D" w:rsidP="00417A84">
      <w:pPr>
        <w:contextualSpacing/>
        <w:rPr>
          <w:rFonts w:ascii="Cambria" w:hAnsi="Cambria"/>
        </w:rPr>
      </w:pPr>
      <w:r>
        <w:rPr>
          <w:rFonts w:ascii="Cambria" w:hAnsi="Cambria"/>
        </w:rPr>
        <w:t>El Programa R</w:t>
      </w:r>
      <w:r w:rsidR="00417A84" w:rsidRPr="00032FA6">
        <w:rPr>
          <w:rFonts w:ascii="Cambria" w:hAnsi="Cambria"/>
        </w:rPr>
        <w:t xml:space="preserve">egional de Extensión  en coordinación con el INTA, la Estación Experimental Fabio Baudrit de la Universidad de Costa Rica y el programa PRIICA  participó en la validación de parcelas  de tomate que dio como producto la liberación del Hibrydo PRODIGIO, resistente a la enfermedad conocida como ralstonia solanasearum, que provoca enormes pérdidas en este cultivo. </w:t>
      </w:r>
    </w:p>
    <w:p w:rsidR="00263A79" w:rsidRDefault="00263A79" w:rsidP="003C3580">
      <w:pPr>
        <w:rPr>
          <w:rFonts w:ascii="Cambria" w:hAnsi="Cambria"/>
          <w:b/>
        </w:rPr>
      </w:pPr>
    </w:p>
    <w:p w:rsidR="00866C7A" w:rsidRPr="00032FA6" w:rsidRDefault="00866C7A" w:rsidP="003C3580">
      <w:pPr>
        <w:rPr>
          <w:rFonts w:ascii="Cambria" w:hAnsi="Cambria"/>
          <w:b/>
        </w:rPr>
      </w:pPr>
      <w:r w:rsidRPr="00032FA6">
        <w:rPr>
          <w:rFonts w:ascii="Cambria" w:hAnsi="Cambria"/>
          <w:b/>
        </w:rPr>
        <w:t>Musáceas</w:t>
      </w:r>
    </w:p>
    <w:p w:rsidR="00866C7A" w:rsidRPr="00032FA6" w:rsidRDefault="00866C7A" w:rsidP="003C3580">
      <w:pPr>
        <w:pStyle w:val="Prrafodelista"/>
        <w:ind w:left="0"/>
        <w:rPr>
          <w:rFonts w:ascii="Cambria" w:hAnsi="Cambria"/>
        </w:rPr>
      </w:pPr>
      <w:r w:rsidRPr="00032FA6">
        <w:rPr>
          <w:rFonts w:ascii="Cambria" w:hAnsi="Cambria"/>
        </w:rPr>
        <w:t>Se logró el 100% del rendimiento programado en esta actividad que es de 1</w:t>
      </w:r>
      <w:r w:rsidR="004E393C">
        <w:rPr>
          <w:rFonts w:ascii="Cambria" w:hAnsi="Cambria"/>
        </w:rPr>
        <w:t>8</w:t>
      </w:r>
      <w:r w:rsidRPr="00032FA6">
        <w:rPr>
          <w:rFonts w:ascii="Cambria" w:hAnsi="Cambria"/>
        </w:rPr>
        <w:t xml:space="preserve"> tm/ha. </w:t>
      </w:r>
      <w:r w:rsidR="00F71A3F">
        <w:rPr>
          <w:rFonts w:ascii="Cambria" w:hAnsi="Cambria"/>
        </w:rPr>
        <w:t xml:space="preserve">Mejorando las condiciones socioeconómicas de los productores y satisfaciendo las </w:t>
      </w:r>
      <w:r w:rsidR="00F71A3F">
        <w:rPr>
          <w:rFonts w:ascii="Cambria" w:hAnsi="Cambria"/>
        </w:rPr>
        <w:lastRenderedPageBreak/>
        <w:t>necesidades de los agroindustriales</w:t>
      </w:r>
      <w:r w:rsidRPr="00032FA6">
        <w:rPr>
          <w:rFonts w:ascii="Cambria" w:hAnsi="Cambria"/>
        </w:rPr>
        <w:t xml:space="preserve"> </w:t>
      </w:r>
      <w:r w:rsidR="004E393C">
        <w:rPr>
          <w:rFonts w:ascii="Cambria" w:hAnsi="Cambria"/>
        </w:rPr>
        <w:t xml:space="preserve">En el periodo </w:t>
      </w:r>
      <w:r w:rsidRPr="00032FA6">
        <w:rPr>
          <w:rFonts w:ascii="Cambria" w:hAnsi="Cambria"/>
        </w:rPr>
        <w:t xml:space="preserve"> se logró el inicio de un Programa Nacional  de Capacitación y Transferencia Tecnológica en las Regiones Huetar Caribe,  Sarapiquí, Brunca, Central Sur, Central Oriental y Pacifico Central, mediante el cual se realizaron jornadas de actualización a través de la articulación del Programa Nacional de Musáceas con los niveles  nacional, regional y local, para lo cual fue necesario la participación activa de técnicos y productores de las regiones.</w:t>
      </w:r>
    </w:p>
    <w:p w:rsidR="00866C7A" w:rsidRPr="00032FA6" w:rsidRDefault="00866C7A"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 xml:space="preserve">El PITTA Musáceas </w:t>
      </w:r>
      <w:r w:rsidR="004E393C">
        <w:rPr>
          <w:rFonts w:ascii="Cambria" w:hAnsi="Cambria"/>
        </w:rPr>
        <w:t xml:space="preserve">continuó con el </w:t>
      </w:r>
      <w:r w:rsidRPr="00032FA6">
        <w:rPr>
          <w:rFonts w:ascii="Cambria" w:hAnsi="Cambria"/>
        </w:rPr>
        <w:t xml:space="preserve">  apoyos técnicos necesarios a los proyectos, se ejecutan 2 parcelas de validación y 4 demostrativas de plátano, Baby banana y Banano criollo; producto de estas parcelas, se logró validar y liberar 7 cultivares de plátano Musa AAB, a saber Tallo Verde, Dominico Hartón, C</w:t>
      </w:r>
      <w:r w:rsidR="00A6657D">
        <w:rPr>
          <w:rFonts w:ascii="Cambria" w:hAnsi="Cambria"/>
        </w:rPr>
        <w:t>ó</w:t>
      </w:r>
      <w:r w:rsidRPr="00032FA6">
        <w:rPr>
          <w:rFonts w:ascii="Cambria" w:hAnsi="Cambria"/>
        </w:rPr>
        <w:t>bano, Dona María, Paredes, Planta baja y FHIA 20, según mercado de destino sea para la industria o consumo en fresco.</w:t>
      </w:r>
      <w:r w:rsidR="00054F39">
        <w:rPr>
          <w:rFonts w:ascii="Cambria" w:hAnsi="Cambria"/>
        </w:rPr>
        <w:t xml:space="preserve">  </w:t>
      </w:r>
      <w:r w:rsidRPr="00032FA6">
        <w:rPr>
          <w:rFonts w:ascii="Cambria" w:hAnsi="Cambria"/>
        </w:rPr>
        <w:t>Se facilitó el acceso de las familias productoras de Musáceas a nuevos materiales vegetativos in vitro provenientes del CATIE, INTA, Colegios Técnicos del MEP, Empresa privada</w:t>
      </w:r>
    </w:p>
    <w:p w:rsidR="00866C7A" w:rsidRPr="00032FA6" w:rsidRDefault="00866C7A" w:rsidP="003C3580">
      <w:pPr>
        <w:pStyle w:val="Prrafodelista"/>
        <w:ind w:left="0"/>
        <w:rPr>
          <w:rFonts w:ascii="Cambria" w:hAnsi="Cambria"/>
        </w:rPr>
      </w:pPr>
    </w:p>
    <w:p w:rsidR="00866C7A" w:rsidRPr="00032FA6" w:rsidRDefault="00594F62" w:rsidP="003C3580">
      <w:pPr>
        <w:pStyle w:val="Prrafodelista"/>
        <w:ind w:left="0"/>
        <w:rPr>
          <w:rFonts w:ascii="Cambria" w:hAnsi="Cambria"/>
        </w:rPr>
      </w:pPr>
      <w:r>
        <w:rPr>
          <w:rFonts w:ascii="Cambria" w:hAnsi="Cambria"/>
        </w:rPr>
        <w:t xml:space="preserve">A través de </w:t>
      </w:r>
      <w:r w:rsidR="00866C7A" w:rsidRPr="00032FA6">
        <w:rPr>
          <w:rFonts w:ascii="Cambria" w:hAnsi="Cambria"/>
        </w:rPr>
        <w:t xml:space="preserve">actividades grupales apoyadas en estas parcelas se ha informado y capacitado a más de 700 personas entre productores y técnicos de Instituciones Públicas y Empresa privada.  </w:t>
      </w:r>
      <w:r>
        <w:rPr>
          <w:rFonts w:ascii="Cambria" w:hAnsi="Cambria"/>
        </w:rPr>
        <w:t xml:space="preserve">Se realizaron sesiones de trabajo y </w:t>
      </w:r>
      <w:r w:rsidR="00866C7A" w:rsidRPr="00032FA6">
        <w:rPr>
          <w:rFonts w:ascii="Cambria" w:hAnsi="Cambria"/>
        </w:rPr>
        <w:t xml:space="preserve"> otras actividades con productores, diagnósticos de producción,  giras, días de campo de cultivos de Musáceas, charlas de manejo y pos cosecha, demostraciones de método con el fin de mantener actualizada la actividad de las Musáceas.</w:t>
      </w:r>
      <w:r w:rsidR="00054F39">
        <w:rPr>
          <w:rFonts w:ascii="Cambria" w:hAnsi="Cambria"/>
        </w:rPr>
        <w:t xml:space="preserve">  </w:t>
      </w:r>
      <w:r w:rsidR="00866C7A" w:rsidRPr="00032FA6">
        <w:rPr>
          <w:rFonts w:ascii="Cambria" w:hAnsi="Cambria"/>
        </w:rPr>
        <w:t>Actualmente se trabaja un plan de mejoramiento genético, renovación y rehabilitación de plantaciones usando semilla sana para aumentar la productividad y la rentabilidad de las unidades productivas rentabilidad.</w:t>
      </w:r>
    </w:p>
    <w:p w:rsidR="00866C7A" w:rsidRPr="00032FA6" w:rsidRDefault="00866C7A"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Se logró  subsanar el problema de desabasto de materia prima a las empresas industrializadoras y de consumo en fresco de mesa equilibrando la oferta –demanda. Se estima que se han rehabilitado o renovado más de 3000 has de plátano</w:t>
      </w:r>
      <w:r w:rsidR="00594F62">
        <w:rPr>
          <w:rFonts w:ascii="Cambria" w:hAnsi="Cambria"/>
        </w:rPr>
        <w:t xml:space="preserve">, con lo que se disminuido </w:t>
      </w:r>
      <w:r w:rsidRPr="00032FA6">
        <w:rPr>
          <w:rFonts w:ascii="Cambria" w:hAnsi="Cambria"/>
        </w:rPr>
        <w:t>la importación de plátano de Nicaragua y de otros países estimulando con ello la producción nacional y solucionando problemas de comercialización.</w:t>
      </w:r>
    </w:p>
    <w:p w:rsidR="00866C7A" w:rsidRPr="00032FA6" w:rsidRDefault="00866C7A"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 xml:space="preserve">Se logró mantener las exportaciones de Dátil o Baby banana a razón de 8-10 contenedores por semana.  Se </w:t>
      </w:r>
      <w:r w:rsidR="00594F62">
        <w:rPr>
          <w:rFonts w:ascii="Cambria" w:hAnsi="Cambria"/>
        </w:rPr>
        <w:t xml:space="preserve">incentivó el </w:t>
      </w:r>
      <w:r w:rsidRPr="00032FA6">
        <w:rPr>
          <w:rFonts w:ascii="Cambria" w:hAnsi="Cambria"/>
        </w:rPr>
        <w:t xml:space="preserve"> involucramiento y apoyo directo de Corbana en el cultivo Dátil.  Se  acondicionó la Planta de Harinas de CAC de Talamanca </w:t>
      </w:r>
    </w:p>
    <w:p w:rsidR="00B402BE" w:rsidRDefault="00B402BE" w:rsidP="003C3580">
      <w:pPr>
        <w:pStyle w:val="Prrafodelista"/>
        <w:ind w:left="0"/>
        <w:rPr>
          <w:rFonts w:ascii="Cambria" w:hAnsi="Cambria"/>
        </w:rPr>
      </w:pPr>
    </w:p>
    <w:p w:rsidR="00866C7A" w:rsidRDefault="00866C7A" w:rsidP="003C3580">
      <w:pPr>
        <w:pStyle w:val="Prrafodelista"/>
        <w:ind w:left="0"/>
        <w:rPr>
          <w:rFonts w:ascii="Cambria" w:hAnsi="Cambria"/>
        </w:rPr>
      </w:pPr>
      <w:r w:rsidRPr="00032FA6">
        <w:rPr>
          <w:rFonts w:ascii="Cambria" w:hAnsi="Cambria"/>
        </w:rPr>
        <w:t>Coopeasa en Pejibaye en Pérez Zeledón y Abotal en Talamanca están proveyendo de materia prima para la producción de alimentos para Niños a las Empresas de Mundi</w:t>
      </w:r>
      <w:r w:rsidR="00B402BE">
        <w:rPr>
          <w:rFonts w:ascii="Cambria" w:hAnsi="Cambria"/>
        </w:rPr>
        <w:t>mar, Fructa Costa Rica y Gerber.</w:t>
      </w:r>
    </w:p>
    <w:p w:rsidR="00B402BE" w:rsidRPr="00032FA6" w:rsidRDefault="00B402BE"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460F5">
        <w:rPr>
          <w:rFonts w:ascii="Cambria" w:hAnsi="Cambria"/>
        </w:rPr>
        <w:t>A las AEA se les suministr</w:t>
      </w:r>
      <w:r w:rsidR="000460F5" w:rsidRPr="000460F5">
        <w:rPr>
          <w:rFonts w:ascii="Cambria" w:hAnsi="Cambria"/>
        </w:rPr>
        <w:t>ó</w:t>
      </w:r>
      <w:r w:rsidRPr="000460F5">
        <w:rPr>
          <w:rFonts w:ascii="Cambria" w:hAnsi="Cambria"/>
        </w:rPr>
        <w:t xml:space="preserve"> información actualizada de musáceas para la toma de decisiones en sus </w:t>
      </w:r>
      <w:r w:rsidRPr="00032FA6">
        <w:rPr>
          <w:rFonts w:ascii="Cambria" w:hAnsi="Cambria"/>
        </w:rPr>
        <w:t xml:space="preserve">actividades y proyectos, de igual manera a los usuarios independientes esto ha permitido concretar alianzas estratégicas público-privadas.  Se informó en las 8 regiones del país sobre la estrategia nacional para la prevención y combate de las plagas y </w:t>
      </w:r>
      <w:r w:rsidRPr="00032FA6">
        <w:rPr>
          <w:rFonts w:ascii="Cambria" w:hAnsi="Cambria"/>
        </w:rPr>
        <w:lastRenderedPageBreak/>
        <w:t>enfermedades emanadas  por medio de la Comisión Nacional de Plagas.  Se inició el  proyecto a nivel regional de rehabilitación y renovación de áreas con tecnologías innovadoras en las regiones: Caribe, Sarapiquí, Brunca, Central Sur.</w:t>
      </w:r>
    </w:p>
    <w:p w:rsidR="00442B34" w:rsidRDefault="00442B34" w:rsidP="003C3580">
      <w:pPr>
        <w:pStyle w:val="Prrafodelista"/>
        <w:ind w:left="0"/>
        <w:rPr>
          <w:rFonts w:ascii="Cambria" w:hAnsi="Cambria"/>
        </w:rPr>
      </w:pPr>
    </w:p>
    <w:p w:rsidR="001C4F02" w:rsidRDefault="00442B34" w:rsidP="003C3580">
      <w:pPr>
        <w:pStyle w:val="Prrafodelista"/>
        <w:ind w:left="0"/>
        <w:rPr>
          <w:rFonts w:ascii="Cambria" w:hAnsi="Cambria"/>
        </w:rPr>
      </w:pPr>
      <w:r>
        <w:rPr>
          <w:rFonts w:ascii="Cambria" w:hAnsi="Cambria"/>
        </w:rPr>
        <w:t xml:space="preserve">El programa de musáceas </w:t>
      </w:r>
      <w:r w:rsidR="009D34A9">
        <w:rPr>
          <w:rFonts w:ascii="Cambria" w:hAnsi="Cambria"/>
        </w:rPr>
        <w:t xml:space="preserve"> mediante acciones en los colegios  técnicos</w:t>
      </w:r>
      <w:r w:rsidR="00EF3660">
        <w:rPr>
          <w:rFonts w:ascii="Cambria" w:hAnsi="Cambria"/>
        </w:rPr>
        <w:t xml:space="preserve"> de </w:t>
      </w:r>
      <w:r w:rsidR="00D47C66">
        <w:rPr>
          <w:rFonts w:ascii="Cambria" w:hAnsi="Cambria"/>
        </w:rPr>
        <w:t>Guácimo, Puriscal, Turrubáres San Mareo y Acosta.</w:t>
      </w:r>
      <w:r w:rsidR="00AD4093">
        <w:rPr>
          <w:rFonts w:ascii="Cambria" w:hAnsi="Cambria"/>
        </w:rPr>
        <w:t xml:space="preserve"> </w:t>
      </w:r>
      <w:proofErr w:type="gramStart"/>
      <w:r w:rsidR="00AD4093">
        <w:rPr>
          <w:rFonts w:ascii="Cambria" w:hAnsi="Cambria"/>
        </w:rPr>
        <w:t>están</w:t>
      </w:r>
      <w:proofErr w:type="gramEnd"/>
      <w:r w:rsidR="00AD4093">
        <w:rPr>
          <w:rFonts w:ascii="Cambria" w:hAnsi="Cambria"/>
        </w:rPr>
        <w:t xml:space="preserve"> produciendo meristemos con la finalidad de  proporcionar  a los productores de semilla de la calidad para mejorar la producción y productividad del rubro.</w:t>
      </w:r>
    </w:p>
    <w:p w:rsidR="00D3530B" w:rsidRPr="00032FA6" w:rsidRDefault="00D47C66" w:rsidP="003C3580">
      <w:pPr>
        <w:pStyle w:val="Prrafodelista"/>
        <w:ind w:left="0"/>
        <w:rPr>
          <w:rFonts w:ascii="Cambria" w:hAnsi="Cambria"/>
        </w:rPr>
      </w:pPr>
      <w:r>
        <w:rPr>
          <w:rFonts w:ascii="Cambria" w:hAnsi="Cambria"/>
        </w:rPr>
        <w:t xml:space="preserve"> </w:t>
      </w:r>
    </w:p>
    <w:p w:rsidR="00D47C66" w:rsidRDefault="00D47C66" w:rsidP="003C3580">
      <w:pPr>
        <w:pStyle w:val="Prrafodelista"/>
        <w:ind w:left="0"/>
        <w:rPr>
          <w:rFonts w:ascii="Cambria" w:hAnsi="Cambria"/>
        </w:rPr>
      </w:pPr>
    </w:p>
    <w:p w:rsidR="00866C7A" w:rsidRDefault="00866C7A" w:rsidP="003C3580">
      <w:pPr>
        <w:pStyle w:val="Prrafodelista"/>
        <w:ind w:left="0"/>
        <w:rPr>
          <w:rFonts w:ascii="Cambria" w:hAnsi="Cambria"/>
        </w:rPr>
      </w:pPr>
      <w:r w:rsidRPr="00032FA6">
        <w:rPr>
          <w:rFonts w:ascii="Cambria" w:hAnsi="Cambria"/>
        </w:rPr>
        <w:t>Se  apoyó técnicamente las regiones: Caribe, Sarapiquí, Brunca y Central Oriental en aquellos proyectos productivos orientados hacia organizaciones de productores (as)</w:t>
      </w:r>
      <w:r w:rsidR="00B402BE">
        <w:rPr>
          <w:rFonts w:ascii="Cambria" w:hAnsi="Cambria"/>
        </w:rPr>
        <w:t xml:space="preserve"> </w:t>
      </w:r>
      <w:r w:rsidRPr="00032FA6">
        <w:rPr>
          <w:rFonts w:ascii="Cambria" w:hAnsi="Cambria"/>
        </w:rPr>
        <w:t xml:space="preserve">para ser presentado a los Sectores Agropecuarios, </w:t>
      </w:r>
      <w:r w:rsidR="00B402BE" w:rsidRPr="00032FA6">
        <w:rPr>
          <w:rFonts w:ascii="Cambria" w:hAnsi="Cambria"/>
        </w:rPr>
        <w:t>INDER,</w:t>
      </w:r>
      <w:r w:rsidRPr="00032FA6">
        <w:rPr>
          <w:rFonts w:ascii="Cambria" w:hAnsi="Cambria"/>
        </w:rPr>
        <w:t xml:space="preserve"> Desarrollo Territorial.  Se participó y brindo información sobre la agrocadena de Musáceas en varios talleres coordinados por el Consejo Regional de Desarrollo de la Provincia de Limón (COREDES-PROLI) y </w:t>
      </w:r>
      <w:r w:rsidR="00594F62">
        <w:rPr>
          <w:rFonts w:ascii="Cambria" w:hAnsi="Cambria"/>
        </w:rPr>
        <w:t>el Sector Agropecuario</w:t>
      </w:r>
      <w:r w:rsidRPr="00032FA6">
        <w:rPr>
          <w:rFonts w:ascii="Cambria" w:hAnsi="Cambria"/>
        </w:rPr>
        <w:t>, lográndose concretar un Plan Estratégico Regional del Caribe.</w:t>
      </w:r>
      <w:r w:rsidRPr="00032FA6">
        <w:rPr>
          <w:rFonts w:ascii="Cambria" w:hAnsi="Cambria"/>
        </w:rPr>
        <w:tab/>
      </w:r>
    </w:p>
    <w:p w:rsidR="00594F62" w:rsidRPr="00032FA6" w:rsidRDefault="00594F62"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 xml:space="preserve">Se apoyaron con capacitación técnica a </w:t>
      </w:r>
      <w:r w:rsidR="00594F62">
        <w:rPr>
          <w:rFonts w:ascii="Cambria" w:hAnsi="Cambria"/>
        </w:rPr>
        <w:t>o</w:t>
      </w:r>
      <w:r w:rsidRPr="00032FA6">
        <w:rPr>
          <w:rFonts w:ascii="Cambria" w:hAnsi="Cambria"/>
        </w:rPr>
        <w:t xml:space="preserve">rganizaciones que presentan proyectos al INDER u otras fuentes que exigen formación o idoneidad de los productores.  En la Región Huetar Caribe se estableció una parcela demostrativa y </w:t>
      </w:r>
      <w:r w:rsidR="000A2406">
        <w:rPr>
          <w:rFonts w:ascii="Cambria" w:hAnsi="Cambria"/>
        </w:rPr>
        <w:t xml:space="preserve">se da </w:t>
      </w:r>
      <w:r w:rsidRPr="00032FA6">
        <w:rPr>
          <w:rFonts w:ascii="Cambria" w:hAnsi="Cambria"/>
        </w:rPr>
        <w:t xml:space="preserve">seguimiento al proyecto harinas de plátano. </w:t>
      </w:r>
      <w:r w:rsidR="000A2406">
        <w:rPr>
          <w:rFonts w:ascii="Cambria" w:hAnsi="Cambria"/>
        </w:rPr>
        <w:t xml:space="preserve"> En la región Brunca  se atendieron </w:t>
      </w:r>
      <w:r w:rsidRPr="00032FA6">
        <w:rPr>
          <w:rFonts w:ascii="Cambria" w:hAnsi="Cambria"/>
        </w:rPr>
        <w:t>25 has de plátano con 21 productores</w:t>
      </w:r>
      <w:r w:rsidR="000A2406">
        <w:rPr>
          <w:rFonts w:ascii="Cambria" w:hAnsi="Cambria"/>
        </w:rPr>
        <w:t xml:space="preserve">, </w:t>
      </w:r>
      <w:r w:rsidR="00054F39">
        <w:rPr>
          <w:rFonts w:ascii="Cambria" w:hAnsi="Cambria"/>
        </w:rPr>
        <w:t>19 hombres y 2 mujeres.</w:t>
      </w:r>
      <w:r w:rsidRPr="00032FA6">
        <w:rPr>
          <w:rFonts w:ascii="Cambria" w:hAnsi="Cambria"/>
        </w:rPr>
        <w:t xml:space="preserve"> </w:t>
      </w:r>
      <w:r w:rsidR="000A2406">
        <w:rPr>
          <w:rFonts w:ascii="Cambria" w:hAnsi="Cambria"/>
        </w:rPr>
        <w:t>S</w:t>
      </w:r>
      <w:r w:rsidRPr="00032FA6">
        <w:rPr>
          <w:rFonts w:ascii="Cambria" w:hAnsi="Cambria"/>
        </w:rPr>
        <w:t xml:space="preserve">e está en el proceso de identificación de organizaciones para que permita la organización de la actividad a nivel regional. </w:t>
      </w:r>
    </w:p>
    <w:p w:rsidR="00866C7A" w:rsidRPr="00032FA6" w:rsidRDefault="00866C7A" w:rsidP="003C3580">
      <w:pPr>
        <w:rPr>
          <w:rFonts w:ascii="Cambria" w:hAnsi="Cambria"/>
          <w:b/>
        </w:rPr>
      </w:pPr>
      <w:r w:rsidRPr="00965910">
        <w:rPr>
          <w:rFonts w:ascii="Cambria" w:hAnsi="Cambria"/>
          <w:b/>
        </w:rPr>
        <w:t>Ambientes protegidos</w:t>
      </w:r>
    </w:p>
    <w:p w:rsidR="00866C7A" w:rsidRDefault="00866C7A" w:rsidP="003C3580">
      <w:pPr>
        <w:pStyle w:val="Prrafodelista"/>
        <w:ind w:left="0"/>
        <w:rPr>
          <w:rFonts w:ascii="Cambria" w:hAnsi="Cambria"/>
        </w:rPr>
      </w:pPr>
      <w:r w:rsidRPr="00032FA6">
        <w:rPr>
          <w:rFonts w:ascii="Cambria" w:hAnsi="Cambria"/>
        </w:rPr>
        <w:t>Se apoyaron giras técnicas con enlaces de las regiones Chorotega, Brunca, Huetar Caribe y Central Oriental, para asesorar sobre proyectos</w:t>
      </w:r>
      <w:r w:rsidR="000A2406">
        <w:rPr>
          <w:rFonts w:ascii="Cambria" w:hAnsi="Cambria"/>
        </w:rPr>
        <w:t xml:space="preserve"> de instalación de </w:t>
      </w:r>
      <w:r w:rsidRPr="00032FA6">
        <w:rPr>
          <w:rFonts w:ascii="Cambria" w:hAnsi="Cambria"/>
        </w:rPr>
        <w:t>casas sombra y a productores de hortalizas de Tarrazú.   Se brindó seguimiento de proyectos de producción de Forraje Verde Hidropónico, Aeroponía, y Dinámica de agua y nutrientes (investigación aplicada).</w:t>
      </w:r>
    </w:p>
    <w:p w:rsidR="000A2406" w:rsidRDefault="000A2406" w:rsidP="003C3580">
      <w:pPr>
        <w:pStyle w:val="Prrafodelista"/>
        <w:ind w:left="0"/>
        <w:rPr>
          <w:rFonts w:ascii="Cambria" w:hAnsi="Cambria"/>
          <w:sz w:val="18"/>
          <w:szCs w:val="18"/>
        </w:rPr>
      </w:pPr>
    </w:p>
    <w:p w:rsidR="003B5FB6" w:rsidRPr="003B5FB6" w:rsidRDefault="003B5FB6" w:rsidP="003C3580">
      <w:pPr>
        <w:pStyle w:val="Prrafodelista"/>
        <w:ind w:left="0"/>
        <w:rPr>
          <w:rFonts w:ascii="Cambria" w:hAnsi="Cambria"/>
          <w:sz w:val="18"/>
          <w:szCs w:val="18"/>
        </w:rPr>
      </w:pPr>
      <w:r w:rsidRPr="003B5FB6">
        <w:rPr>
          <w:rFonts w:ascii="Cambria" w:hAnsi="Cambria"/>
          <w:sz w:val="18"/>
          <w:szCs w:val="18"/>
        </w:rPr>
        <w:t>Región Chorotega</w:t>
      </w:r>
      <w:r w:rsidR="00BF3640">
        <w:rPr>
          <w:rFonts w:ascii="Cambria" w:hAnsi="Cambria"/>
          <w:sz w:val="18"/>
          <w:szCs w:val="18"/>
        </w:rPr>
        <w:t>, t</w:t>
      </w:r>
      <w:r w:rsidR="00BF3640" w:rsidRPr="003B5FB6">
        <w:rPr>
          <w:rFonts w:ascii="Cambria" w:hAnsi="Cambria"/>
          <w:sz w:val="18"/>
          <w:szCs w:val="18"/>
        </w:rPr>
        <w:t>ecnología</w:t>
      </w:r>
      <w:r w:rsidRPr="003B5FB6">
        <w:rPr>
          <w:rFonts w:ascii="Cambria" w:hAnsi="Cambria"/>
          <w:sz w:val="18"/>
          <w:szCs w:val="18"/>
        </w:rPr>
        <w:t xml:space="preserve"> de casa sombra</w:t>
      </w:r>
    </w:p>
    <w:p w:rsidR="00B00E67" w:rsidRDefault="00BF3640" w:rsidP="003C3580">
      <w:pPr>
        <w:pStyle w:val="Prrafodelista"/>
        <w:ind w:left="0"/>
        <w:rPr>
          <w:rFonts w:ascii="Cambria" w:hAnsi="Cambria"/>
        </w:rPr>
      </w:pPr>
      <w:r>
        <w:rPr>
          <w:rFonts w:eastAsia="Times New Roman"/>
          <w:noProof/>
          <w:color w:val="000000"/>
          <w:lang w:eastAsia="es-CR"/>
        </w:rPr>
        <w:drawing>
          <wp:anchor distT="0" distB="0" distL="396240" distR="396240" simplePos="0" relativeHeight="251723776" behindDoc="0" locked="0" layoutInCell="1" allowOverlap="1" wp14:anchorId="28146887" wp14:editId="31FABC11">
            <wp:simplePos x="0" y="0"/>
            <wp:positionH relativeFrom="column">
              <wp:posOffset>26086</wp:posOffset>
            </wp:positionH>
            <wp:positionV relativeFrom="paragraph">
              <wp:posOffset>5690</wp:posOffset>
            </wp:positionV>
            <wp:extent cx="2390400" cy="1792800"/>
            <wp:effectExtent l="0" t="0" r="0" b="0"/>
            <wp:wrapSquare wrapText="bothSides"/>
            <wp:docPr id="57" name="Imagen 57" descr="cid:7426db30-3a4d-49fa-a502-a41e3abe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384" descr="cid:7426db30-3a4d-49fa-a502-a41e3abe4657"/>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2390400" cy="179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C7A" w:rsidRPr="00032FA6">
        <w:rPr>
          <w:rFonts w:ascii="Cambria" w:hAnsi="Cambria"/>
        </w:rPr>
        <w:t xml:space="preserve">Se realizaron dos cursos básicos de inducción para estudiantes CTP’s y 2 conferencias a estudiantes universitarios; propuesta y apoyo para organización de 2 tesis de grado; se impartieron dos conferencias especializadas sobre construcción e instrumentos científicos, un curso comercial sobre valoración de sustratos, dos charlas sobre flores comestibles y un </w:t>
      </w:r>
    </w:p>
    <w:p w:rsidR="00866C7A" w:rsidRPr="00032FA6" w:rsidRDefault="00866C7A" w:rsidP="003C3580">
      <w:pPr>
        <w:pStyle w:val="Prrafodelista"/>
        <w:ind w:left="0"/>
        <w:rPr>
          <w:rFonts w:ascii="Cambria" w:hAnsi="Cambria"/>
        </w:rPr>
      </w:pPr>
      <w:proofErr w:type="gramStart"/>
      <w:r w:rsidRPr="00032FA6">
        <w:rPr>
          <w:rFonts w:ascii="Cambria" w:hAnsi="Cambria"/>
        </w:rPr>
        <w:lastRenderedPageBreak/>
        <w:t>día</w:t>
      </w:r>
      <w:proofErr w:type="gramEnd"/>
      <w:r w:rsidRPr="00032FA6">
        <w:rPr>
          <w:rFonts w:ascii="Cambria" w:hAnsi="Cambria"/>
        </w:rPr>
        <w:t xml:space="preserve"> demostrativo sobre forraje verde, elaboración de un afiche promocional, tres boletines electrónicos, orientación de miembros del CACA Santa Ana.</w:t>
      </w:r>
    </w:p>
    <w:p w:rsidR="00FA1384" w:rsidRDefault="00D433D2" w:rsidP="00210691">
      <w:pPr>
        <w:spacing w:before="100" w:beforeAutospacing="1" w:after="100" w:afterAutospacing="1" w:line="240" w:lineRule="auto"/>
        <w:rPr>
          <w:rFonts w:ascii="Cambria" w:eastAsia="Times New Roman" w:hAnsi="Cambria"/>
          <w:lang w:eastAsia="es-CR"/>
        </w:rPr>
      </w:pPr>
      <w:r w:rsidRPr="00D433D2">
        <w:rPr>
          <w:rFonts w:ascii="Cambria" w:eastAsia="Times New Roman" w:hAnsi="Cambria"/>
          <w:lang w:eastAsia="es-CR"/>
        </w:rPr>
        <w:t xml:space="preserve">Se facilitó la disponibilidad de   tecnológica mediante información y disponibilidad de acceso y contacto.  </w:t>
      </w:r>
      <w:r w:rsidR="00FA1384">
        <w:rPr>
          <w:rFonts w:ascii="Cambria" w:eastAsia="Times New Roman" w:hAnsi="Cambria"/>
          <w:lang w:eastAsia="es-CR"/>
        </w:rPr>
        <w:t xml:space="preserve"> </w:t>
      </w:r>
      <w:r w:rsidR="00AD79DB" w:rsidRPr="00AD79DB">
        <w:rPr>
          <w:rFonts w:ascii="Cambria" w:eastAsia="Times New Roman" w:hAnsi="Cambria"/>
          <w:lang w:eastAsia="es-CR"/>
        </w:rPr>
        <w:t>Se  inició producción de plántulas y primeras siembras de prueba en la Región Huetar Caribe</w:t>
      </w:r>
      <w:r w:rsidR="00FA1384">
        <w:rPr>
          <w:rFonts w:ascii="Cambria" w:eastAsia="Times New Roman" w:hAnsi="Cambria"/>
          <w:lang w:eastAsia="es-CR"/>
        </w:rPr>
        <w:t xml:space="preserve"> </w:t>
      </w:r>
      <w:r w:rsidR="00FA1384" w:rsidRPr="00FA1384">
        <w:rPr>
          <w:rFonts w:ascii="Cambria" w:eastAsia="Times New Roman" w:hAnsi="Cambria"/>
          <w:lang w:eastAsia="es-CR"/>
        </w:rPr>
        <w:t xml:space="preserve">Se orientó a los productores en el uso adecuado de la tecnología </w:t>
      </w:r>
      <w:r w:rsidR="00B00E67">
        <w:rPr>
          <w:rFonts w:ascii="Cambria" w:eastAsia="Times New Roman" w:hAnsi="Cambria"/>
          <w:lang w:eastAsia="es-CR"/>
        </w:rPr>
        <w:t xml:space="preserve"> moderna de ambientes protegidos</w:t>
      </w:r>
    </w:p>
    <w:p w:rsidR="00582477" w:rsidRPr="00FA1384" w:rsidRDefault="00582477" w:rsidP="00210691">
      <w:pPr>
        <w:spacing w:before="100" w:beforeAutospacing="1" w:after="100" w:afterAutospacing="1" w:line="240" w:lineRule="auto"/>
        <w:rPr>
          <w:rFonts w:ascii="Cambria" w:eastAsia="Times New Roman" w:hAnsi="Cambria"/>
          <w:lang w:eastAsia="es-CR"/>
        </w:rPr>
      </w:pPr>
    </w:p>
    <w:p w:rsidR="00FA1384" w:rsidRPr="00AD79DB" w:rsidRDefault="00FA1384" w:rsidP="00AD79DB">
      <w:pPr>
        <w:spacing w:before="100" w:beforeAutospacing="1" w:after="100" w:afterAutospacing="1" w:line="240" w:lineRule="auto"/>
        <w:jc w:val="left"/>
        <w:rPr>
          <w:rFonts w:ascii="Cambria" w:eastAsia="Times New Roman" w:hAnsi="Cambria"/>
          <w:lang w:eastAsia="es-CR"/>
        </w:rPr>
      </w:pPr>
    </w:p>
    <w:p w:rsidR="00D433D2" w:rsidRDefault="00D433D2" w:rsidP="003C3580">
      <w:pPr>
        <w:rPr>
          <w:rFonts w:ascii="Cambria" w:hAnsi="Cambria"/>
          <w:b/>
        </w:rPr>
      </w:pPr>
    </w:p>
    <w:p w:rsidR="00D433D2" w:rsidRDefault="00D433D2" w:rsidP="003C3580">
      <w:pPr>
        <w:rPr>
          <w:rFonts w:ascii="Cambria" w:hAnsi="Cambria"/>
          <w:b/>
        </w:rPr>
      </w:pPr>
    </w:p>
    <w:p w:rsidR="00866C7A" w:rsidRPr="00032FA6" w:rsidRDefault="00866C7A" w:rsidP="003C3580">
      <w:pPr>
        <w:rPr>
          <w:rFonts w:ascii="Cambria" w:hAnsi="Cambria"/>
          <w:b/>
        </w:rPr>
      </w:pPr>
      <w:r w:rsidRPr="00032FA6">
        <w:rPr>
          <w:rFonts w:ascii="Cambria" w:hAnsi="Cambria"/>
          <w:b/>
        </w:rPr>
        <w:t xml:space="preserve">Cítricos </w:t>
      </w:r>
    </w:p>
    <w:p w:rsidR="00866C7A" w:rsidRPr="00032FA6" w:rsidRDefault="00866C7A" w:rsidP="003C3580">
      <w:pPr>
        <w:pStyle w:val="Prrafodelista"/>
        <w:ind w:left="0"/>
        <w:rPr>
          <w:rFonts w:ascii="Cambria" w:hAnsi="Cambria"/>
        </w:rPr>
      </w:pPr>
      <w:r w:rsidRPr="00032FA6">
        <w:rPr>
          <w:rFonts w:ascii="Cambria" w:hAnsi="Cambria"/>
        </w:rPr>
        <w:t xml:space="preserve">Se obtuvo un rendimiento en cítricos de 9,7 t/ha que representa un 92% de la  meta programada y en limón persa se obtuvo un rendimiento de 178 mil unidades/ha, que representa un 85% de la meta </w:t>
      </w:r>
    </w:p>
    <w:p w:rsidR="00E2798C" w:rsidRPr="00E2798C" w:rsidRDefault="00E2798C" w:rsidP="00E2798C">
      <w:pPr>
        <w:spacing w:after="0" w:line="240" w:lineRule="auto"/>
        <w:rPr>
          <w:rFonts w:ascii="Cambria" w:eastAsia="Times New Roman" w:hAnsi="Cambria" w:cs="Arial"/>
          <w:color w:val="000000"/>
          <w:lang w:eastAsia="es-CR"/>
        </w:rPr>
      </w:pPr>
      <w:r w:rsidRPr="00E2798C">
        <w:rPr>
          <w:rFonts w:ascii="Arial" w:eastAsia="Times New Roman" w:hAnsi="Arial" w:cs="Arial"/>
          <w:color w:val="000000"/>
          <w:lang w:eastAsia="es-CR"/>
        </w:rPr>
        <w:br/>
      </w:r>
      <w:r w:rsidRPr="00E2798C">
        <w:rPr>
          <w:rFonts w:ascii="Arial" w:eastAsia="Times New Roman" w:hAnsi="Arial" w:cs="Arial"/>
          <w:color w:val="000000"/>
          <w:lang w:eastAsia="es-CR"/>
        </w:rPr>
        <w:br/>
      </w:r>
      <w:r w:rsidRPr="00E2798C">
        <w:rPr>
          <w:rFonts w:ascii="Cambria" w:eastAsia="Times New Roman" w:hAnsi="Cambria" w:cs="Arial"/>
          <w:color w:val="000000"/>
          <w:lang w:eastAsia="es-CR"/>
        </w:rPr>
        <w:t>El 35% de los sistemas de producción de c</w:t>
      </w:r>
      <w:r w:rsidR="009B46B8">
        <w:rPr>
          <w:rFonts w:ascii="Cambria" w:eastAsia="Times New Roman" w:hAnsi="Cambria" w:cs="Arial"/>
          <w:color w:val="000000"/>
          <w:lang w:eastAsia="es-CR"/>
        </w:rPr>
        <w:t>í</w:t>
      </w:r>
      <w:r w:rsidRPr="00E2798C">
        <w:rPr>
          <w:rFonts w:ascii="Cambria" w:eastAsia="Times New Roman" w:hAnsi="Cambria" w:cs="Arial"/>
          <w:color w:val="000000"/>
          <w:lang w:eastAsia="es-CR"/>
        </w:rPr>
        <w:t>tricos existentes en el pa</w:t>
      </w:r>
      <w:r w:rsidR="009B46B8">
        <w:rPr>
          <w:rFonts w:ascii="Cambria" w:eastAsia="Times New Roman" w:hAnsi="Cambria" w:cs="Arial"/>
          <w:color w:val="000000"/>
          <w:lang w:eastAsia="es-CR"/>
        </w:rPr>
        <w:t>í</w:t>
      </w:r>
      <w:r w:rsidRPr="00E2798C">
        <w:rPr>
          <w:rFonts w:ascii="Cambria" w:eastAsia="Times New Roman" w:hAnsi="Cambria" w:cs="Arial"/>
          <w:color w:val="000000"/>
          <w:lang w:eastAsia="es-CR"/>
        </w:rPr>
        <w:t>s participaron en eventos grupales promovidos por el PITTA y la Comisi</w:t>
      </w:r>
      <w:r w:rsidR="009B46B8">
        <w:rPr>
          <w:rFonts w:ascii="Cambria" w:eastAsia="Times New Roman" w:hAnsi="Cambria" w:cs="Arial"/>
          <w:color w:val="000000"/>
          <w:lang w:eastAsia="es-CR"/>
        </w:rPr>
        <w:t>ó</w:t>
      </w:r>
      <w:r w:rsidRPr="00E2798C">
        <w:rPr>
          <w:rFonts w:ascii="Cambria" w:eastAsia="Times New Roman" w:hAnsi="Cambria" w:cs="Arial"/>
          <w:color w:val="000000"/>
          <w:lang w:eastAsia="es-CR"/>
        </w:rPr>
        <w:t>n de plagas, esta participaci</w:t>
      </w:r>
      <w:r w:rsidR="009B46B8">
        <w:rPr>
          <w:rFonts w:ascii="Cambria" w:eastAsia="Times New Roman" w:hAnsi="Cambria" w:cs="Arial"/>
          <w:color w:val="000000"/>
          <w:lang w:eastAsia="es-CR"/>
        </w:rPr>
        <w:t>ó</w:t>
      </w:r>
      <w:r w:rsidRPr="00E2798C">
        <w:rPr>
          <w:rFonts w:ascii="Cambria" w:eastAsia="Times New Roman" w:hAnsi="Cambria" w:cs="Arial"/>
          <w:color w:val="000000"/>
          <w:lang w:eastAsia="es-CR"/>
        </w:rPr>
        <w:t>n les facilito el acceso a tecnolog</w:t>
      </w:r>
      <w:r w:rsidR="009B46B8">
        <w:rPr>
          <w:rFonts w:ascii="Cambria" w:eastAsia="Times New Roman" w:hAnsi="Cambria" w:cs="Arial"/>
          <w:color w:val="000000"/>
          <w:lang w:eastAsia="es-CR"/>
        </w:rPr>
        <w:t>í</w:t>
      </w:r>
      <w:r w:rsidRPr="00E2798C">
        <w:rPr>
          <w:rFonts w:ascii="Cambria" w:eastAsia="Times New Roman" w:hAnsi="Cambria" w:cs="Arial"/>
          <w:color w:val="000000"/>
          <w:lang w:eastAsia="es-CR"/>
        </w:rPr>
        <w:t>a generada, validada y transferida con el fin de mejorar el  nivel de competitividad y sostenibilidad de los sistemas de producción.</w:t>
      </w:r>
    </w:p>
    <w:p w:rsidR="00EC771E" w:rsidRDefault="00EC771E" w:rsidP="00EC771E">
      <w:pPr>
        <w:spacing w:after="0" w:line="240" w:lineRule="auto"/>
        <w:rPr>
          <w:rFonts w:ascii="Cambria" w:eastAsia="Times New Roman" w:hAnsi="Cambria" w:cs="Arial"/>
          <w:color w:val="000000"/>
          <w:lang w:eastAsia="es-CR"/>
        </w:rPr>
      </w:pPr>
    </w:p>
    <w:p w:rsidR="00EC771E" w:rsidRPr="00EC771E" w:rsidRDefault="00EC771E" w:rsidP="00EC771E">
      <w:pPr>
        <w:spacing w:after="0" w:line="240" w:lineRule="auto"/>
        <w:rPr>
          <w:rFonts w:ascii="Cambria" w:eastAsia="Times New Roman" w:hAnsi="Cambria" w:cs="Arial"/>
          <w:color w:val="000000"/>
          <w:lang w:eastAsia="es-CR"/>
        </w:rPr>
      </w:pPr>
      <w:r w:rsidRPr="00EC771E">
        <w:rPr>
          <w:rFonts w:ascii="Cambria" w:eastAsia="Times New Roman" w:hAnsi="Cambria" w:cs="Arial"/>
          <w:color w:val="000000"/>
          <w:lang w:eastAsia="es-CR"/>
        </w:rPr>
        <w:t xml:space="preserve">Con el apoyo del Programa de la Mosca del SFE se ha logrado reducir la perdida de fruta de hasta un 20% en los </w:t>
      </w:r>
      <w:r w:rsidR="009B46B8">
        <w:rPr>
          <w:rFonts w:ascii="Cambria" w:eastAsia="Times New Roman" w:hAnsi="Cambria" w:cs="Arial"/>
          <w:color w:val="000000"/>
          <w:lang w:eastAsia="es-CR"/>
        </w:rPr>
        <w:t xml:space="preserve"> </w:t>
      </w:r>
      <w:r w:rsidRPr="00EC771E">
        <w:rPr>
          <w:rFonts w:ascii="Cambria" w:eastAsia="Times New Roman" w:hAnsi="Cambria" w:cs="Arial"/>
          <w:color w:val="000000"/>
          <w:lang w:eastAsia="es-CR"/>
        </w:rPr>
        <w:t xml:space="preserve">sistemas </w:t>
      </w:r>
      <w:r w:rsidR="009B46B8">
        <w:rPr>
          <w:rFonts w:ascii="Cambria" w:eastAsia="Times New Roman" w:hAnsi="Cambria" w:cs="Arial"/>
          <w:color w:val="000000"/>
          <w:lang w:eastAsia="es-CR"/>
        </w:rPr>
        <w:t xml:space="preserve"> </w:t>
      </w:r>
      <w:r w:rsidRPr="00EC771E">
        <w:rPr>
          <w:rFonts w:ascii="Cambria" w:eastAsia="Times New Roman" w:hAnsi="Cambria" w:cs="Arial"/>
          <w:color w:val="000000"/>
          <w:lang w:eastAsia="es-CR"/>
        </w:rPr>
        <w:t>de producción.</w:t>
      </w:r>
    </w:p>
    <w:p w:rsidR="009B46B8" w:rsidRDefault="009B46B8" w:rsidP="009B46B8">
      <w:pPr>
        <w:spacing w:after="0" w:line="240" w:lineRule="auto"/>
        <w:rPr>
          <w:rFonts w:ascii="Cambria" w:eastAsia="Times New Roman" w:hAnsi="Cambria" w:cs="Arial"/>
          <w:color w:val="000000"/>
          <w:lang w:eastAsia="es-CR"/>
        </w:rPr>
      </w:pPr>
    </w:p>
    <w:p w:rsidR="009B46B8" w:rsidRPr="009B46B8" w:rsidRDefault="009B46B8" w:rsidP="009B46B8">
      <w:pPr>
        <w:spacing w:after="0" w:line="240" w:lineRule="auto"/>
        <w:rPr>
          <w:rFonts w:ascii="Cambria" w:eastAsia="Times New Roman" w:hAnsi="Cambria" w:cs="Arial"/>
          <w:color w:val="000000"/>
          <w:lang w:eastAsia="es-CR"/>
        </w:rPr>
      </w:pPr>
      <w:r w:rsidRPr="009B46B8">
        <w:rPr>
          <w:rFonts w:ascii="Cambria" w:eastAsia="Times New Roman" w:hAnsi="Cambria" w:cs="Arial"/>
          <w:color w:val="000000"/>
          <w:lang w:eastAsia="es-CR"/>
        </w:rPr>
        <w:t xml:space="preserve">Se consolido y fortaleció un equipo de trabajo interinstitucional y multidisciplinario denominado PITTA Cítricos, este grupo </w:t>
      </w:r>
      <w:proofErr w:type="gramStart"/>
      <w:r w:rsidRPr="009B46B8">
        <w:rPr>
          <w:rFonts w:ascii="Cambria" w:eastAsia="Times New Roman" w:hAnsi="Cambria" w:cs="Arial"/>
          <w:color w:val="000000"/>
          <w:lang w:eastAsia="es-CR"/>
        </w:rPr>
        <w:t>a</w:t>
      </w:r>
      <w:proofErr w:type="gramEnd"/>
      <w:r w:rsidRPr="009B46B8">
        <w:rPr>
          <w:rFonts w:ascii="Cambria" w:eastAsia="Times New Roman" w:hAnsi="Cambria" w:cs="Arial"/>
          <w:color w:val="000000"/>
          <w:lang w:eastAsia="es-CR"/>
        </w:rPr>
        <w:t xml:space="preserve"> venido cumpliendo el rol de promotor de la generación y transferencia de tecnología del sector c</w:t>
      </w:r>
      <w:r w:rsidR="00F13EE0">
        <w:rPr>
          <w:rFonts w:ascii="Cambria" w:eastAsia="Times New Roman" w:hAnsi="Cambria" w:cs="Arial"/>
          <w:color w:val="000000"/>
          <w:lang w:eastAsia="es-CR"/>
        </w:rPr>
        <w:t>i</w:t>
      </w:r>
      <w:r w:rsidRPr="009B46B8">
        <w:rPr>
          <w:rFonts w:ascii="Cambria" w:eastAsia="Times New Roman" w:hAnsi="Cambria" w:cs="Arial"/>
          <w:color w:val="000000"/>
          <w:lang w:eastAsia="es-CR"/>
        </w:rPr>
        <w:t>tr</w:t>
      </w:r>
      <w:r w:rsidR="00F13EE0">
        <w:rPr>
          <w:rFonts w:ascii="Cambria" w:eastAsia="Times New Roman" w:hAnsi="Cambria" w:cs="Arial"/>
          <w:color w:val="000000"/>
          <w:lang w:eastAsia="es-CR"/>
        </w:rPr>
        <w:t>í</w:t>
      </w:r>
      <w:r w:rsidRPr="009B46B8">
        <w:rPr>
          <w:rFonts w:ascii="Cambria" w:eastAsia="Times New Roman" w:hAnsi="Cambria" w:cs="Arial"/>
          <w:color w:val="000000"/>
          <w:lang w:eastAsia="es-CR"/>
        </w:rPr>
        <w:t>cola costarricense a partir de los cinco lineamientos establecidos por el gobierno para el sector agropecuario para lo cual se reúne periódicamente una vez por mes.</w:t>
      </w:r>
    </w:p>
    <w:p w:rsidR="00866C7A" w:rsidRPr="00032FA6" w:rsidRDefault="00866C7A" w:rsidP="003C3580">
      <w:pPr>
        <w:pStyle w:val="Prrafodelista"/>
        <w:ind w:left="0"/>
        <w:rPr>
          <w:rFonts w:ascii="Cambria" w:hAnsi="Cambria"/>
        </w:rPr>
      </w:pPr>
    </w:p>
    <w:p w:rsidR="009B46B8" w:rsidRDefault="009B46B8" w:rsidP="003C3580">
      <w:pPr>
        <w:pStyle w:val="Prrafodelista"/>
        <w:ind w:left="0"/>
        <w:rPr>
          <w:rFonts w:ascii="Cambria" w:hAnsi="Cambria"/>
        </w:rPr>
      </w:pPr>
    </w:p>
    <w:p w:rsidR="00866C7A" w:rsidRDefault="00866C7A" w:rsidP="003C3580">
      <w:pPr>
        <w:pStyle w:val="Prrafodelista"/>
        <w:ind w:left="0"/>
        <w:rPr>
          <w:rFonts w:ascii="Cambria" w:hAnsi="Cambria"/>
        </w:rPr>
      </w:pPr>
      <w:r w:rsidRPr="00032FA6">
        <w:rPr>
          <w:rFonts w:ascii="Cambria" w:hAnsi="Cambria"/>
        </w:rPr>
        <w:t>Se elaboró un</w:t>
      </w:r>
      <w:r w:rsidR="000A2406">
        <w:rPr>
          <w:rFonts w:ascii="Cambria" w:hAnsi="Cambria"/>
        </w:rPr>
        <w:t xml:space="preserve"> programa de capacitación anual de jornadas de actualización, </w:t>
      </w:r>
      <w:r w:rsidRPr="00032FA6">
        <w:rPr>
          <w:rFonts w:ascii="Cambria" w:hAnsi="Cambria"/>
        </w:rPr>
        <w:t xml:space="preserve"> a través de la articulación del Programa Nacional de Cítricos con los niveles  nacional, regional y local, para lo cual fue necesario la participación activa de técnico</w:t>
      </w:r>
      <w:r w:rsidR="000A2406">
        <w:rPr>
          <w:rFonts w:ascii="Cambria" w:hAnsi="Cambria"/>
        </w:rPr>
        <w:t>s y productores de las regiones</w:t>
      </w:r>
      <w:r w:rsidRPr="00032FA6">
        <w:rPr>
          <w:rFonts w:ascii="Cambria" w:hAnsi="Cambria"/>
        </w:rPr>
        <w:t xml:space="preserve"> Chorotega, Central Occidental, Central Sur, Central Oriental, Brunca, Huetar Caribe, Huetar Norte y Pacifico Central.  El desarrollo de este programa de capacitación permiti</w:t>
      </w:r>
      <w:r w:rsidR="000A2406">
        <w:rPr>
          <w:rFonts w:ascii="Cambria" w:hAnsi="Cambria"/>
        </w:rPr>
        <w:t xml:space="preserve">ó </w:t>
      </w:r>
      <w:r w:rsidRPr="00032FA6">
        <w:rPr>
          <w:rFonts w:ascii="Cambria" w:hAnsi="Cambria"/>
        </w:rPr>
        <w:t>que la población beneficiaria tenga acceso a información tecnológica</w:t>
      </w:r>
      <w:r w:rsidR="000A2406">
        <w:rPr>
          <w:rFonts w:ascii="Cambria" w:hAnsi="Cambria"/>
        </w:rPr>
        <w:t>, que de respuesta</w:t>
      </w:r>
      <w:r w:rsidRPr="00032FA6">
        <w:rPr>
          <w:rFonts w:ascii="Cambria" w:hAnsi="Cambria"/>
        </w:rPr>
        <w:t xml:space="preserve">  a los problemas productivos con mayor precisión y exactitud.  Se presentó a FITTACORI el programa de capacitación para gestionar recursos institucionales o de la cooperación para financiar actividades formativas.</w:t>
      </w:r>
    </w:p>
    <w:p w:rsidR="00054F39" w:rsidRPr="00032FA6" w:rsidRDefault="00054F39"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Se generaron informes técnicos, estadísticas y documentos para diversos agentes económicos provenientes del sector público, privado, organizaciones de productores y de la academia.  Con el apoyo de los miembros del PITTA se inició la elaboración de una guía técnica para una convivencia rentable de una plantación de cítricos con HLB.</w:t>
      </w:r>
      <w:r w:rsidR="00054F39">
        <w:rPr>
          <w:rFonts w:ascii="Cambria" w:hAnsi="Cambria"/>
        </w:rPr>
        <w:t xml:space="preserve">  </w:t>
      </w:r>
      <w:r w:rsidRPr="00032FA6">
        <w:rPr>
          <w:rFonts w:ascii="Cambria" w:hAnsi="Cambria"/>
        </w:rPr>
        <w:t xml:space="preserve">Se continuó con la coordinación del Programa de Investigación y Transferencia Tecnológica Agropecuaria en Cítricos (PITTA Cítricos) de forma tal que se consolide en la actividad y participe activamente en las políticas  e investigación de </w:t>
      </w:r>
      <w:r w:rsidR="000A2406">
        <w:rPr>
          <w:rFonts w:ascii="Cambria" w:hAnsi="Cambria"/>
        </w:rPr>
        <w:t xml:space="preserve">esta actividad en </w:t>
      </w:r>
      <w:r w:rsidRPr="00032FA6">
        <w:rPr>
          <w:rFonts w:ascii="Cambria" w:hAnsi="Cambria"/>
        </w:rPr>
        <w:t>el país.</w:t>
      </w:r>
    </w:p>
    <w:p w:rsidR="00866C7A" w:rsidRPr="00032FA6" w:rsidRDefault="00866C7A"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 xml:space="preserve">Se apoyó la elaboración </w:t>
      </w:r>
      <w:r w:rsidR="000A2406">
        <w:rPr>
          <w:rFonts w:ascii="Cambria" w:hAnsi="Cambria"/>
        </w:rPr>
        <w:t xml:space="preserve">técnica </w:t>
      </w:r>
      <w:r w:rsidRPr="00032FA6">
        <w:rPr>
          <w:rFonts w:ascii="Cambria" w:hAnsi="Cambria"/>
        </w:rPr>
        <w:t>de proyectos productivos en tres  Direcciones Regionales: Chorotega, Central Occidental y Caribe.  Se brindó acompañamiento a los pequeños y medianos productores y productoras para acceder a otras fuentes de financiamiento como las que brindan  INDER e IMAS entre otras.</w:t>
      </w:r>
    </w:p>
    <w:p w:rsidR="00866C7A" w:rsidRPr="00032FA6" w:rsidRDefault="00866C7A" w:rsidP="003C3580">
      <w:pPr>
        <w:pStyle w:val="Prrafodelista"/>
        <w:ind w:left="0"/>
        <w:rPr>
          <w:rFonts w:ascii="Cambria" w:hAnsi="Cambria"/>
        </w:rPr>
      </w:pPr>
    </w:p>
    <w:p w:rsidR="00866C7A" w:rsidRDefault="00866C7A" w:rsidP="003C3580">
      <w:pPr>
        <w:pStyle w:val="Prrafodelista"/>
        <w:ind w:left="0"/>
        <w:rPr>
          <w:rFonts w:ascii="Cambria" w:hAnsi="Cambria"/>
        </w:rPr>
      </w:pPr>
      <w:r w:rsidRPr="00032FA6">
        <w:rPr>
          <w:rFonts w:ascii="Cambria" w:hAnsi="Cambria"/>
        </w:rPr>
        <w:t>Se facilitó el acceso de las familias productoras de cítricos a nuevos materiales vegetativos tanto a nivel de patrón como de injerto.  Además se coordinó con el programa de mosca de la fruta del SFE para el establecimiento de un plan participativo de monitoreo y combate de la mosca de la fruta en las 8 regiones.</w:t>
      </w:r>
    </w:p>
    <w:p w:rsidR="00054F39" w:rsidRPr="00032FA6" w:rsidRDefault="00054F39"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En la región Central Sur se realizó una capacitación en buenas prácticas agrícolas en la actividad citrícola para la mejora en la producción de los sistemas productivos de cítricos en las AEA de Acosta, Mora, Puriscal.  Se trabaja en un PITTA de  cítricos, enfocado a un plan de siembra y renovación del cultivo en la región, así como  las acciones  mosca de la fruta, mediante distribución de parasitoides.</w:t>
      </w:r>
      <w:r w:rsidR="000A2406">
        <w:rPr>
          <w:rFonts w:ascii="Cambria" w:hAnsi="Cambria"/>
        </w:rPr>
        <w:t xml:space="preserve">  L</w:t>
      </w:r>
      <w:r w:rsidRPr="00032FA6">
        <w:rPr>
          <w:rFonts w:ascii="Cambria" w:hAnsi="Cambria"/>
        </w:rPr>
        <w:t>a Asociación de Productores Agropecuarios de Acosta y Aserrí (ASOPROAAA), desarrolla parcela demostrativa de cítricos con tres patrones y tres variedades, con el fin de validar material genético promisorio de fruta fresca para mesa.</w:t>
      </w:r>
    </w:p>
    <w:p w:rsidR="001951B2" w:rsidRPr="001951B2" w:rsidRDefault="001951B2" w:rsidP="001951B2">
      <w:pPr>
        <w:spacing w:before="100" w:beforeAutospacing="1" w:after="100" w:afterAutospacing="1" w:line="240" w:lineRule="auto"/>
        <w:rPr>
          <w:rFonts w:ascii="Cambria" w:eastAsia="Times New Roman" w:hAnsi="Cambria"/>
          <w:lang w:eastAsia="es-CR"/>
        </w:rPr>
      </w:pPr>
      <w:r w:rsidRPr="001951B2">
        <w:rPr>
          <w:rFonts w:ascii="Cambria" w:eastAsia="Times New Roman" w:hAnsi="Cambria"/>
          <w:lang w:eastAsia="es-CR"/>
        </w:rPr>
        <w:t xml:space="preserve">Los logros más importantes son las capacitaciones en buenas prácticas agrícolas (BPA) en el manejo agronómico del cultivo de cítricos haciendo principal énfasis en la adopción de tecnologías, para combatir la enfermedad del Dragó Amarillo o HLB, que representa la principal amenaza de los sistemas de producción de cítricos. Esto en la agencia de Santa Ana, además de una jornada de presentación de resultados sobre el monitoreo de HLB realizado en el cantón de Acosta y demás comunidades.  </w:t>
      </w:r>
    </w:p>
    <w:p w:rsidR="001951B2" w:rsidRDefault="001951B2" w:rsidP="001951B2">
      <w:pPr>
        <w:spacing w:before="100" w:beforeAutospacing="1" w:after="100" w:afterAutospacing="1" w:line="240" w:lineRule="auto"/>
        <w:rPr>
          <w:rFonts w:ascii="Cambria" w:eastAsia="Times New Roman" w:hAnsi="Cambria"/>
          <w:lang w:eastAsia="es-CR"/>
        </w:rPr>
      </w:pPr>
      <w:r w:rsidRPr="001951B2">
        <w:rPr>
          <w:rFonts w:ascii="Cambria" w:eastAsia="Times New Roman" w:hAnsi="Cambria"/>
          <w:lang w:eastAsia="es-CR"/>
        </w:rPr>
        <w:t xml:space="preserve">Complementario a esto se ha desarrollado una campaña de información en radio y televisión sobre el control y seguimiento del HLB, mediante la programación de cuñas y spots. Asimismo, 5 programas de radio y televisión con la participación de funcionarios del SFE y de la dirección regional con el objetivo de proporcionar información sobre el monitoreo y los cuidados de comprar materiales de cítricos para sembrar, capacitar al público sobre la detección e identificación de síntomas de la enfermedad. </w:t>
      </w:r>
    </w:p>
    <w:p w:rsidR="008E76B0" w:rsidRPr="001951B2" w:rsidRDefault="008E76B0" w:rsidP="001951B2">
      <w:pPr>
        <w:spacing w:before="100" w:beforeAutospacing="1" w:after="100" w:afterAutospacing="1" w:line="240" w:lineRule="auto"/>
        <w:rPr>
          <w:rFonts w:ascii="Cambria" w:eastAsia="Times New Roman" w:hAnsi="Cambria"/>
          <w:lang w:eastAsia="es-CR"/>
        </w:rPr>
      </w:pPr>
    </w:p>
    <w:p w:rsidR="001951B2" w:rsidRPr="001951B2" w:rsidRDefault="001951B2" w:rsidP="001951B2">
      <w:pPr>
        <w:spacing w:before="100" w:beforeAutospacing="1" w:after="100" w:afterAutospacing="1" w:line="240" w:lineRule="auto"/>
        <w:rPr>
          <w:rFonts w:ascii="Cambria" w:eastAsia="Times New Roman" w:hAnsi="Cambria"/>
          <w:lang w:eastAsia="es-CR"/>
        </w:rPr>
      </w:pPr>
      <w:r w:rsidRPr="001951B2">
        <w:rPr>
          <w:rFonts w:ascii="Cambria" w:eastAsia="Times New Roman" w:hAnsi="Cambria"/>
          <w:lang w:eastAsia="es-CR"/>
        </w:rPr>
        <w:lastRenderedPageBreak/>
        <w:t xml:space="preserve">Se producen 35 mil árboles en ambiente protegido en los viveros de ASOPROAA- Centro Agrícola Cantonal de Acosta (CENACA) y un productor independiente, para    para garantizar la calidad genética y fitosanitario de los plantones.  </w:t>
      </w:r>
    </w:p>
    <w:p w:rsidR="001951B2" w:rsidRPr="001951B2" w:rsidRDefault="001951B2" w:rsidP="001951B2">
      <w:pPr>
        <w:spacing w:before="100" w:beforeAutospacing="1" w:after="100" w:afterAutospacing="1" w:line="240" w:lineRule="auto"/>
        <w:rPr>
          <w:rFonts w:ascii="Cambria" w:eastAsia="Times New Roman" w:hAnsi="Cambria"/>
          <w:lang w:eastAsia="es-CR"/>
        </w:rPr>
      </w:pPr>
      <w:r w:rsidRPr="001951B2">
        <w:rPr>
          <w:rFonts w:ascii="Cambria" w:eastAsia="Times New Roman" w:hAnsi="Cambria"/>
          <w:lang w:eastAsia="es-CR"/>
        </w:rPr>
        <w:t xml:space="preserve">Dos parcelas demostrativas de tres patrones y siete variedades de cítricos, para evaluar el comportamiento agroecológico y agronómico de dichos materiales y disponer de materiales de cítricos validados y adaptados al cambio climático.  </w:t>
      </w:r>
    </w:p>
    <w:p w:rsidR="001951B2" w:rsidRPr="001951B2" w:rsidRDefault="001951B2" w:rsidP="001951B2">
      <w:pPr>
        <w:spacing w:before="100" w:beforeAutospacing="1" w:after="100" w:afterAutospacing="1" w:line="240" w:lineRule="auto"/>
        <w:rPr>
          <w:rFonts w:ascii="Cambria" w:eastAsia="Times New Roman" w:hAnsi="Cambria"/>
          <w:lang w:eastAsia="es-CR"/>
        </w:rPr>
      </w:pPr>
      <w:r w:rsidRPr="001951B2">
        <w:rPr>
          <w:rFonts w:ascii="Cambria" w:eastAsia="Times New Roman" w:hAnsi="Cambria"/>
          <w:lang w:eastAsia="es-CR"/>
        </w:rPr>
        <w:t xml:space="preserve">Además, el programa apoya el proyecto de renovación de plantaciones de cítricos en asocio con platino en las comunidades de Tabarcia de Mora y Palmichal de Acosta, en la modalidad de capital semilla.  </w:t>
      </w:r>
    </w:p>
    <w:p w:rsidR="001951B2" w:rsidRPr="001951B2" w:rsidRDefault="001951B2" w:rsidP="001951B2">
      <w:pPr>
        <w:spacing w:before="100" w:beforeAutospacing="1" w:after="100" w:afterAutospacing="1" w:line="240" w:lineRule="auto"/>
        <w:rPr>
          <w:rFonts w:ascii="Cambria" w:eastAsia="Times New Roman" w:hAnsi="Cambria"/>
          <w:lang w:eastAsia="es-CR"/>
        </w:rPr>
      </w:pPr>
      <w:r w:rsidRPr="001951B2">
        <w:rPr>
          <w:rFonts w:ascii="Cambria" w:eastAsia="Times New Roman" w:hAnsi="Cambria"/>
          <w:lang w:eastAsia="es-CR"/>
        </w:rPr>
        <w:t>Asimismo, en la comunidad de Guarumal de Chires de Puriscal de la Gloria de Puriscal, se fomenta la citricultura, por medio de actividades de capacitación, siembra de 50 Ha nuevas de cítricos y otros frutales tropicales. Los recursos de inversión en las plantaciones son aportados por los productores</w:t>
      </w:r>
    </w:p>
    <w:p w:rsidR="00866C7A" w:rsidRPr="001951B2" w:rsidRDefault="00866C7A" w:rsidP="001951B2">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 xml:space="preserve">En la región Brunca se identificaron 12 productores(as) y se </w:t>
      </w:r>
      <w:r w:rsidR="000A2406">
        <w:rPr>
          <w:rFonts w:ascii="Cambria" w:hAnsi="Cambria"/>
        </w:rPr>
        <w:t xml:space="preserve">atiende un </w:t>
      </w:r>
      <w:r w:rsidRPr="00032FA6">
        <w:rPr>
          <w:rFonts w:ascii="Cambria" w:hAnsi="Cambria"/>
        </w:rPr>
        <w:t>área de 30 has de naranja, se realiza</w:t>
      </w:r>
      <w:r w:rsidR="000A2406">
        <w:rPr>
          <w:rFonts w:ascii="Cambria" w:hAnsi="Cambria"/>
        </w:rPr>
        <w:t>ro</w:t>
      </w:r>
      <w:r w:rsidRPr="00032FA6">
        <w:rPr>
          <w:rFonts w:ascii="Cambria" w:hAnsi="Cambria"/>
        </w:rPr>
        <w:t xml:space="preserve">n 2 parcelas de producción de cítricos de mesa y 2 parcelas de seguimiento a los cuales se les brinda seguimiento técnico. Se brindaron charlas sobre viveros y manejo del cultivo de Mesina con </w:t>
      </w:r>
      <w:r w:rsidR="000A2406">
        <w:rPr>
          <w:rFonts w:ascii="Cambria" w:hAnsi="Cambria"/>
        </w:rPr>
        <w:t>participación de 30 productores y s</w:t>
      </w:r>
      <w:r w:rsidRPr="00032FA6">
        <w:rPr>
          <w:rFonts w:ascii="Cambria" w:hAnsi="Cambria"/>
        </w:rPr>
        <w:t>e realizó gira con 20 productores para observar materiales  con patrones enanos</w:t>
      </w:r>
      <w:r w:rsidR="000A2406">
        <w:rPr>
          <w:rFonts w:ascii="Cambria" w:hAnsi="Cambria"/>
        </w:rPr>
        <w:t>.</w:t>
      </w:r>
    </w:p>
    <w:p w:rsidR="00866C7A" w:rsidRPr="00032FA6" w:rsidRDefault="00866C7A"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En la región Chorotega se coordinó con el S.F.E  y  se está desarrollando un plan de acción para preparar a los productores de naranja ante una eventual aparición del H.L.B en la región Peninsular.</w:t>
      </w:r>
    </w:p>
    <w:p w:rsidR="00866C7A" w:rsidRPr="00032FA6" w:rsidRDefault="00866C7A" w:rsidP="003C3580">
      <w:pPr>
        <w:pStyle w:val="Prrafodelista"/>
        <w:ind w:left="0"/>
        <w:rPr>
          <w:rFonts w:ascii="Cambria" w:hAnsi="Cambria"/>
        </w:rPr>
      </w:pPr>
    </w:p>
    <w:p w:rsidR="00866C7A" w:rsidRPr="00032FA6" w:rsidRDefault="00866C7A" w:rsidP="003C3580">
      <w:pPr>
        <w:pStyle w:val="Prrafodelista"/>
        <w:ind w:left="0"/>
        <w:rPr>
          <w:rFonts w:ascii="Cambria" w:hAnsi="Cambria"/>
        </w:rPr>
      </w:pPr>
      <w:r w:rsidRPr="00032FA6">
        <w:rPr>
          <w:rFonts w:ascii="Cambria" w:hAnsi="Cambria"/>
        </w:rPr>
        <w:t>En la región Central Occidental se brindó seguimiento en manejo agronómico y manejo integrado de plagas a 2 parcelas de patrones y variedades de cítricos para observar el comportamiento de patrones enanizantes vrs los patrones tradicionales, así como de diferentes variedad</w:t>
      </w:r>
      <w:r w:rsidR="000A2406">
        <w:rPr>
          <w:rFonts w:ascii="Cambria" w:hAnsi="Cambria"/>
        </w:rPr>
        <w:t xml:space="preserve">es de mesa de calidad comercial, las que </w:t>
      </w:r>
      <w:r w:rsidRPr="00032FA6">
        <w:rPr>
          <w:rFonts w:ascii="Cambria" w:hAnsi="Cambria"/>
        </w:rPr>
        <w:t xml:space="preserve">permitirán dar recomendaciones al productor acerca de patrones; los cuales  admiten mayores densidades de siembra, son más precoces y al ser árboles pequeños,  </w:t>
      </w:r>
      <w:r w:rsidR="00841788">
        <w:rPr>
          <w:rFonts w:ascii="Cambria" w:hAnsi="Cambria"/>
        </w:rPr>
        <w:t xml:space="preserve">el </w:t>
      </w:r>
      <w:r w:rsidRPr="00032FA6">
        <w:rPr>
          <w:rFonts w:ascii="Cambria" w:hAnsi="Cambria"/>
        </w:rPr>
        <w:t xml:space="preserve">manejo de las plagas </w:t>
      </w:r>
      <w:r w:rsidR="00841788">
        <w:rPr>
          <w:rFonts w:ascii="Cambria" w:hAnsi="Cambria"/>
        </w:rPr>
        <w:t xml:space="preserve">es </w:t>
      </w:r>
      <w:r w:rsidRPr="00032FA6">
        <w:rPr>
          <w:rFonts w:ascii="Cambria" w:hAnsi="Cambria"/>
        </w:rPr>
        <w:t>más fácil</w:t>
      </w:r>
      <w:r w:rsidR="00841788">
        <w:rPr>
          <w:rFonts w:ascii="Cambria" w:hAnsi="Cambria"/>
        </w:rPr>
        <w:t xml:space="preserve">, lo que </w:t>
      </w:r>
      <w:r w:rsidRPr="00032FA6">
        <w:rPr>
          <w:rFonts w:ascii="Cambria" w:hAnsi="Cambria"/>
        </w:rPr>
        <w:t>es una ventaja comparativa contra patrones de alto crecimiento ante una eventual presencia del HLB  para el control del transmisor (Diaphorina citri).</w:t>
      </w:r>
    </w:p>
    <w:p w:rsidR="00866C7A" w:rsidRDefault="00866C7A" w:rsidP="003C3580">
      <w:pPr>
        <w:rPr>
          <w:rFonts w:ascii="Cambria" w:hAnsi="Cambria"/>
          <w:b/>
        </w:rPr>
      </w:pPr>
      <w:r w:rsidRPr="008F77C3">
        <w:rPr>
          <w:rFonts w:ascii="Cambria" w:hAnsi="Cambria"/>
          <w:b/>
        </w:rPr>
        <w:t>Papaya</w:t>
      </w:r>
    </w:p>
    <w:p w:rsidR="00160B77" w:rsidRDefault="00160B77" w:rsidP="00160B77">
      <w:pPr>
        <w:contextualSpacing/>
        <w:rPr>
          <w:rFonts w:ascii="Cambria" w:hAnsi="Cambria"/>
        </w:rPr>
      </w:pPr>
      <w:r w:rsidRPr="00032FA6">
        <w:rPr>
          <w:rFonts w:ascii="Cambria" w:hAnsi="Cambria"/>
        </w:rPr>
        <w:t>En papaya se obtuvo un rendimiento de 9,5 k/ha/día, que representa un 90% de la meta programada.</w:t>
      </w:r>
      <w:r>
        <w:rPr>
          <w:rFonts w:ascii="Cambria" w:hAnsi="Cambria"/>
        </w:rPr>
        <w:t xml:space="preserve"> </w:t>
      </w:r>
      <w:r w:rsidRPr="00032FA6">
        <w:rPr>
          <w:rFonts w:ascii="Cambria" w:hAnsi="Cambria"/>
        </w:rPr>
        <w:t xml:space="preserve">Se realizó un diagnóstico rápido participativo que permitió identificar, calificar y cuantificar las limitantes que afectan el desempeño y la competitividad y sostenibilidad de </w:t>
      </w:r>
      <w:r>
        <w:rPr>
          <w:rFonts w:ascii="Cambria" w:hAnsi="Cambria"/>
        </w:rPr>
        <w:t>esta</w:t>
      </w:r>
      <w:r w:rsidRPr="00032FA6">
        <w:rPr>
          <w:rFonts w:ascii="Cambria" w:hAnsi="Cambria"/>
        </w:rPr>
        <w:t xml:space="preserve"> actividad en el ámbito, local, regional y nacional desde el punto de vista de las necesidades de capacitación u actualización profesional.</w:t>
      </w:r>
      <w:r>
        <w:rPr>
          <w:rFonts w:ascii="Cambria" w:hAnsi="Cambria"/>
        </w:rPr>
        <w:t xml:space="preserve">  </w:t>
      </w:r>
    </w:p>
    <w:p w:rsidR="00160B77" w:rsidRPr="00032FA6" w:rsidRDefault="00160B77" w:rsidP="00160B77">
      <w:pPr>
        <w:contextualSpacing/>
        <w:rPr>
          <w:rFonts w:ascii="Cambria" w:hAnsi="Cambria"/>
        </w:rPr>
      </w:pPr>
    </w:p>
    <w:p w:rsidR="00160B77" w:rsidRDefault="00160B77" w:rsidP="00160B77">
      <w:pPr>
        <w:contextualSpacing/>
        <w:rPr>
          <w:rFonts w:ascii="Cambria" w:hAnsi="Cambria"/>
        </w:rPr>
      </w:pPr>
      <w:r w:rsidRPr="00032FA6">
        <w:rPr>
          <w:rFonts w:ascii="Cambria" w:hAnsi="Cambria"/>
        </w:rPr>
        <w:lastRenderedPageBreak/>
        <w:t>A las Agencias de Extensión Agropecuaria que poseen cítricos y papaya en</w:t>
      </w:r>
      <w:r>
        <w:rPr>
          <w:rFonts w:ascii="Cambria" w:hAnsi="Cambria"/>
        </w:rPr>
        <w:t xml:space="preserve"> sus</w:t>
      </w:r>
      <w:r w:rsidRPr="00032FA6">
        <w:rPr>
          <w:rFonts w:ascii="Cambria" w:hAnsi="Cambria"/>
        </w:rPr>
        <w:t xml:space="preserve"> ámbitos de  c</w:t>
      </w:r>
      <w:r>
        <w:rPr>
          <w:rFonts w:ascii="Cambria" w:hAnsi="Cambria"/>
        </w:rPr>
        <w:t>o</w:t>
      </w:r>
      <w:r w:rsidRPr="00032FA6">
        <w:rPr>
          <w:rFonts w:ascii="Cambria" w:hAnsi="Cambria"/>
        </w:rPr>
        <w:t>bertura se les suministro información técnica actualizada de forma tal que les facilitara la transferencia de tecnología en sus actividades y proyectos.</w:t>
      </w:r>
      <w:r>
        <w:rPr>
          <w:rFonts w:ascii="Cambria" w:hAnsi="Cambria"/>
        </w:rPr>
        <w:t xml:space="preserve">  </w:t>
      </w:r>
      <w:r w:rsidRPr="00032FA6">
        <w:rPr>
          <w:rFonts w:ascii="Cambria" w:hAnsi="Cambria"/>
        </w:rPr>
        <w:t>La Gerencia del Programa Nacional Sectorial de cítricos y papaya por medio del PITTA Cítricos y Papaya facilitó la interrelación entre los sectores público, privado y académico facilitando la construcción de una estrategia cuya visión sea de país.</w:t>
      </w:r>
    </w:p>
    <w:p w:rsidR="00650EC9" w:rsidRDefault="00650EC9" w:rsidP="00650EC9">
      <w:pPr>
        <w:pStyle w:val="Prrafodelista"/>
        <w:ind w:left="0"/>
        <w:rPr>
          <w:rFonts w:ascii="Cambria" w:hAnsi="Cambria"/>
        </w:rPr>
      </w:pPr>
      <w:r w:rsidRPr="00650EC9">
        <w:rPr>
          <w:rFonts w:ascii="Cambria" w:hAnsi="Cambria"/>
        </w:rPr>
        <w:t>El 90% de los sistemas de producción de papaya en Costa Rica se caracterizan por sembrar el material genético denominado Hibrido Pococí, el cual es una variedad desarrollada entre la Estación Experimental Agrícola Fabio Braudrit Moreno (</w:t>
      </w:r>
      <w:hyperlink r:id="rId45" w:history="1">
        <w:r w:rsidRPr="00650EC9">
          <w:rPr>
            <w:rFonts w:ascii="Cambria" w:hAnsi="Cambria"/>
          </w:rPr>
          <w:t>EEAFBM</w:t>
        </w:r>
      </w:hyperlink>
      <w:r w:rsidRPr="00650EC9">
        <w:rPr>
          <w:rFonts w:ascii="Cambria" w:hAnsi="Cambria"/>
        </w:rPr>
        <w:t>) de la UCR y el Instituto Nacional de Innovación y Transferencia en Tecnología Agropecuaria (INTA), el restante 10% de los sistemas poseen diversos materiales entre los que cabe mencionar: Criolla, Parriteña, Belanova y Vega.</w:t>
      </w:r>
    </w:p>
    <w:p w:rsidR="00650EC9" w:rsidRPr="00650EC9" w:rsidRDefault="00650EC9" w:rsidP="00650EC9">
      <w:pPr>
        <w:pStyle w:val="Prrafodelista"/>
        <w:ind w:left="0"/>
        <w:rPr>
          <w:rFonts w:ascii="Cambria" w:hAnsi="Cambria"/>
        </w:rPr>
      </w:pPr>
    </w:p>
    <w:p w:rsidR="00650EC9" w:rsidRDefault="008F77C3" w:rsidP="00650EC9">
      <w:pPr>
        <w:pStyle w:val="Prrafodelista"/>
        <w:ind w:left="0"/>
        <w:rPr>
          <w:rFonts w:ascii="Cambria" w:hAnsi="Cambria"/>
        </w:rPr>
      </w:pPr>
      <w:r>
        <w:rPr>
          <w:rFonts w:ascii="Cambria" w:hAnsi="Cambria"/>
        </w:rPr>
        <w:t xml:space="preserve">Este material es exclusivo de </w:t>
      </w:r>
      <w:r w:rsidR="00650EC9" w:rsidRPr="00650EC9">
        <w:rPr>
          <w:rFonts w:ascii="Cambria" w:hAnsi="Cambria"/>
        </w:rPr>
        <w:t>Costa Rica</w:t>
      </w:r>
      <w:r>
        <w:rPr>
          <w:rFonts w:ascii="Cambria" w:hAnsi="Cambria"/>
        </w:rPr>
        <w:t xml:space="preserve"> </w:t>
      </w:r>
      <w:r w:rsidR="00650EC9" w:rsidRPr="00650EC9">
        <w:rPr>
          <w:rFonts w:ascii="Cambria" w:hAnsi="Cambria"/>
        </w:rPr>
        <w:t>el cual se caracteriza por su alta producti</w:t>
      </w:r>
      <w:r>
        <w:rPr>
          <w:rFonts w:ascii="Cambria" w:hAnsi="Cambria"/>
        </w:rPr>
        <w:t>vidad por área (hasta 120 TM/ha/</w:t>
      </w:r>
      <w:r w:rsidR="00650EC9" w:rsidRPr="00650EC9">
        <w:rPr>
          <w:rFonts w:ascii="Cambria" w:hAnsi="Cambria"/>
        </w:rPr>
        <w:t>árbol, su pulpa posee un buen color, sabor y sobre todo muy firme, posee un peso que oscila entre 1Kg a 1,6 kilos y los grados brix varían entre los 11° y 13°.  Esta variedad de papaya costarricense es la primera que se ha podido exportar, generando ingresos para el país desde el año 2005, al año 2016 se han obtenido divisas por la exportación que alcanzan aproximadamente los 29 millones de dólares.</w:t>
      </w:r>
    </w:p>
    <w:p w:rsidR="00650EC9" w:rsidRPr="00650EC9" w:rsidRDefault="00650EC9" w:rsidP="00650EC9">
      <w:pPr>
        <w:pStyle w:val="Prrafodelista"/>
        <w:ind w:left="0"/>
        <w:rPr>
          <w:rFonts w:ascii="Cambria" w:hAnsi="Cambria"/>
        </w:rPr>
      </w:pPr>
    </w:p>
    <w:p w:rsidR="00650EC9" w:rsidRDefault="00650EC9" w:rsidP="00650EC9">
      <w:pPr>
        <w:pStyle w:val="Prrafodelista"/>
        <w:ind w:left="0"/>
        <w:rPr>
          <w:rFonts w:ascii="Cambria" w:hAnsi="Cambria"/>
        </w:rPr>
      </w:pPr>
      <w:r w:rsidRPr="00650EC9">
        <w:rPr>
          <w:rFonts w:ascii="Cambria" w:hAnsi="Cambria"/>
        </w:rPr>
        <w:t>Al día de hoy la reproducción de esta variedad se realiza por semillas, para lo cual e</w:t>
      </w:r>
      <w:r w:rsidR="008F77C3">
        <w:rPr>
          <w:rFonts w:ascii="Cambria" w:hAnsi="Cambria"/>
        </w:rPr>
        <w:t>xisten dos centros de producción</w:t>
      </w:r>
      <w:r w:rsidRPr="00650EC9">
        <w:rPr>
          <w:rFonts w:ascii="Cambria" w:hAnsi="Cambria"/>
        </w:rPr>
        <w:t xml:space="preserve">: la Estación Experimental Fabio Baudrit Moreno y la Estación experimental los Diamantes del INTA en Pococí; anualmente se venden más de 700 kilos de semilla para abastecer a alrededor de 250 productores que cultivan más 700 hectáreas de </w:t>
      </w:r>
      <w:r w:rsidR="008F77C3">
        <w:rPr>
          <w:rFonts w:ascii="Cambria" w:hAnsi="Cambria"/>
        </w:rPr>
        <w:t>esta variedad</w:t>
      </w:r>
      <w:r w:rsidRPr="00650EC9">
        <w:rPr>
          <w:rFonts w:ascii="Cambria" w:hAnsi="Cambria"/>
        </w:rPr>
        <w:t>.</w:t>
      </w:r>
    </w:p>
    <w:p w:rsidR="00650EC9" w:rsidRPr="00650EC9" w:rsidRDefault="00650EC9" w:rsidP="00650EC9">
      <w:pPr>
        <w:pStyle w:val="Prrafodelista"/>
        <w:ind w:left="0"/>
        <w:rPr>
          <w:rFonts w:ascii="Cambria" w:hAnsi="Cambria"/>
        </w:rPr>
      </w:pPr>
    </w:p>
    <w:p w:rsidR="00650EC9" w:rsidRPr="00650EC9" w:rsidRDefault="00650EC9" w:rsidP="00650EC9">
      <w:pPr>
        <w:pStyle w:val="Prrafodelista"/>
        <w:ind w:left="0"/>
        <w:rPr>
          <w:rFonts w:ascii="Cambria" w:hAnsi="Cambria"/>
        </w:rPr>
      </w:pPr>
      <w:r w:rsidRPr="00650EC9">
        <w:rPr>
          <w:rFonts w:ascii="Cambria" w:hAnsi="Cambria"/>
        </w:rPr>
        <w:t xml:space="preserve">A raíz </w:t>
      </w:r>
      <w:r w:rsidR="008F77C3">
        <w:rPr>
          <w:rFonts w:ascii="Cambria" w:hAnsi="Cambria"/>
        </w:rPr>
        <w:t xml:space="preserve">sus </w:t>
      </w:r>
      <w:r w:rsidRPr="00650EC9">
        <w:rPr>
          <w:rFonts w:ascii="Cambria" w:hAnsi="Cambria"/>
        </w:rPr>
        <w:t xml:space="preserve">características y de la aceptación por parte de los consumidores en los países donde se </w:t>
      </w:r>
      <w:r w:rsidR="008F77C3">
        <w:rPr>
          <w:rFonts w:ascii="Cambria" w:hAnsi="Cambria"/>
        </w:rPr>
        <w:t>exporta</w:t>
      </w:r>
      <w:r w:rsidRPr="00650EC9">
        <w:rPr>
          <w:rFonts w:ascii="Cambria" w:hAnsi="Cambria"/>
        </w:rPr>
        <w:t xml:space="preserve"> ha surgido el interés de algunos </w:t>
      </w:r>
      <w:r w:rsidR="008F77C3">
        <w:rPr>
          <w:rFonts w:ascii="Cambria" w:hAnsi="Cambria"/>
        </w:rPr>
        <w:t>de éstos de</w:t>
      </w:r>
      <w:r w:rsidRPr="00650EC9">
        <w:rPr>
          <w:rFonts w:ascii="Cambria" w:hAnsi="Cambria"/>
        </w:rPr>
        <w:t xml:space="preserve"> obtener este material genético, </w:t>
      </w:r>
      <w:r w:rsidR="008F77C3">
        <w:rPr>
          <w:rFonts w:ascii="Cambria" w:hAnsi="Cambria"/>
        </w:rPr>
        <w:t xml:space="preserve">por lo que </w:t>
      </w:r>
      <w:r w:rsidRPr="00650EC9">
        <w:rPr>
          <w:rFonts w:ascii="Cambria" w:hAnsi="Cambria"/>
        </w:rPr>
        <w:t xml:space="preserve">se han iniciado esfuerzos con la Universidad de Costa Rica para proteger las variedades, se han desarrollado y establecido controles en la venta de semilla, </w:t>
      </w:r>
      <w:r w:rsidR="008F77C3">
        <w:rPr>
          <w:rFonts w:ascii="Cambria" w:hAnsi="Cambria"/>
        </w:rPr>
        <w:t xml:space="preserve">como </w:t>
      </w:r>
      <w:r w:rsidRPr="00650EC9">
        <w:rPr>
          <w:rFonts w:ascii="Cambria" w:hAnsi="Cambria"/>
        </w:rPr>
        <w:t xml:space="preserve">el llenado de formularios y en caso necesario entrevistas con los compradores de semilla, estas medidas buscan facilitar una trazabilidad de la </w:t>
      </w:r>
      <w:r w:rsidR="008F77C3">
        <w:rPr>
          <w:rFonts w:ascii="Cambria" w:hAnsi="Cambria"/>
        </w:rPr>
        <w:t xml:space="preserve">misma </w:t>
      </w:r>
      <w:r w:rsidRPr="00650EC9">
        <w:rPr>
          <w:rFonts w:ascii="Cambria" w:hAnsi="Cambria"/>
        </w:rPr>
        <w:t>de forma tal que reduzca el factor de riesgo en un inadecuado uso de la semilla.</w:t>
      </w:r>
    </w:p>
    <w:p w:rsidR="00650EC9" w:rsidRPr="00650EC9" w:rsidRDefault="00650EC9" w:rsidP="00650EC9">
      <w:pPr>
        <w:pStyle w:val="Prrafodelista"/>
        <w:ind w:left="0"/>
        <w:rPr>
          <w:rFonts w:ascii="Cambria" w:hAnsi="Cambria"/>
        </w:rPr>
      </w:pPr>
    </w:p>
    <w:p w:rsidR="008F77C3" w:rsidRDefault="00650EC9" w:rsidP="00650EC9">
      <w:pPr>
        <w:pStyle w:val="Prrafodelista"/>
        <w:ind w:left="0"/>
        <w:rPr>
          <w:rFonts w:ascii="Cambria" w:hAnsi="Cambria"/>
        </w:rPr>
      </w:pPr>
      <w:r>
        <w:rPr>
          <w:rFonts w:ascii="Cambria" w:hAnsi="Cambria"/>
        </w:rPr>
        <w:t xml:space="preserve">La estrategia de trabajo realizada en esta actividad se focaliza en </w:t>
      </w:r>
      <w:r w:rsidRPr="00650EC9">
        <w:rPr>
          <w:rFonts w:ascii="Cambria" w:hAnsi="Cambria"/>
        </w:rPr>
        <w:t xml:space="preserve">los sistemas de producción de papaya </w:t>
      </w:r>
      <w:r>
        <w:rPr>
          <w:rFonts w:ascii="Cambria" w:hAnsi="Cambria"/>
        </w:rPr>
        <w:t xml:space="preserve">que enfrentan una </w:t>
      </w:r>
      <w:r w:rsidRPr="00650EC9">
        <w:rPr>
          <w:rFonts w:ascii="Cambria" w:hAnsi="Cambria"/>
        </w:rPr>
        <w:t>reducc</w:t>
      </w:r>
      <w:r w:rsidR="008F77C3">
        <w:rPr>
          <w:rFonts w:ascii="Cambria" w:hAnsi="Cambria"/>
        </w:rPr>
        <w:t>ión en la producción por área, é</w:t>
      </w:r>
      <w:r w:rsidRPr="00650EC9">
        <w:rPr>
          <w:rFonts w:ascii="Cambria" w:hAnsi="Cambria"/>
        </w:rPr>
        <w:t>sta alcanzo en sus inicios una producción de hasta 120 TM/ha no obstante en los últimos años se dio una reducción de hasta un 50%</w:t>
      </w:r>
      <w:r w:rsidR="008F77C3">
        <w:rPr>
          <w:rFonts w:ascii="Cambria" w:hAnsi="Cambria"/>
        </w:rPr>
        <w:t xml:space="preserve">.  Al respecto se </w:t>
      </w:r>
      <w:r w:rsidRPr="00650EC9">
        <w:rPr>
          <w:rFonts w:ascii="Cambria" w:hAnsi="Cambria"/>
        </w:rPr>
        <w:t>realizó un diagnóstico rápido participativo a nivel de sistemas de producción que permitió identificar, calificar y cuantificar las limitantes que afectan el desempeño y la competitividad y sostenibilidad de esta actividad en el ámbito, local, regional y nacional</w:t>
      </w:r>
      <w:r w:rsidR="008F77C3">
        <w:rPr>
          <w:rFonts w:ascii="Cambria" w:hAnsi="Cambria"/>
        </w:rPr>
        <w:t>.</w:t>
      </w:r>
    </w:p>
    <w:p w:rsidR="008F77C3" w:rsidRDefault="008F77C3" w:rsidP="00650EC9">
      <w:pPr>
        <w:pStyle w:val="Prrafodelista"/>
        <w:ind w:left="0"/>
        <w:rPr>
          <w:rFonts w:ascii="Cambria" w:hAnsi="Cambria"/>
        </w:rPr>
      </w:pPr>
    </w:p>
    <w:p w:rsidR="00650EC9" w:rsidRPr="00650EC9" w:rsidRDefault="00160B77" w:rsidP="00650EC9">
      <w:pPr>
        <w:pStyle w:val="Prrafodelista"/>
        <w:ind w:left="0"/>
        <w:rPr>
          <w:rFonts w:ascii="Cambria" w:hAnsi="Cambria"/>
        </w:rPr>
      </w:pPr>
      <w:r>
        <w:rPr>
          <w:rFonts w:ascii="Cambria" w:hAnsi="Cambria"/>
        </w:rPr>
        <w:lastRenderedPageBreak/>
        <w:t>E</w:t>
      </w:r>
      <w:r w:rsidR="00650EC9" w:rsidRPr="00160B77">
        <w:rPr>
          <w:rFonts w:ascii="Cambria" w:hAnsi="Cambria"/>
        </w:rPr>
        <w:t xml:space="preserve">ntre los logros relevantes </w:t>
      </w:r>
      <w:r>
        <w:rPr>
          <w:rFonts w:ascii="Cambria" w:hAnsi="Cambria"/>
        </w:rPr>
        <w:t xml:space="preserve">obtenidos por cambios tecnológicos </w:t>
      </w:r>
      <w:r w:rsidR="00650EC9" w:rsidRPr="00160B77">
        <w:rPr>
          <w:rFonts w:ascii="Cambria" w:hAnsi="Cambria"/>
        </w:rPr>
        <w:t>se encuentra pasar de una densidad de 1600 plantas/ha a 1905</w:t>
      </w:r>
      <w:r>
        <w:rPr>
          <w:rFonts w:ascii="Cambria" w:hAnsi="Cambria"/>
        </w:rPr>
        <w:t xml:space="preserve"> o </w:t>
      </w:r>
      <w:r w:rsidR="00650EC9" w:rsidRPr="00160B77">
        <w:rPr>
          <w:rFonts w:ascii="Cambria" w:hAnsi="Cambria"/>
        </w:rPr>
        <w:t>2300 plantas elevando los niveles de productividad y rentabilidad,  el desarrollo de nuevas alternativas tecnológicas para la reducción de plagas y enfermedades, y mitigación del cambio climático, como lo es el uso de alternativas biológicas (hongos entomopat</w:t>
      </w:r>
      <w:r>
        <w:rPr>
          <w:rFonts w:ascii="Cambria" w:hAnsi="Cambria"/>
        </w:rPr>
        <w:t>ò</w:t>
      </w:r>
      <w:r w:rsidR="00650EC9" w:rsidRPr="00160B77">
        <w:rPr>
          <w:rFonts w:ascii="Cambria" w:hAnsi="Cambria"/>
        </w:rPr>
        <w:t>genos), culturales (uso de barreras vivas, uso de trampas pegajosas, etc.), el uso de coberturas plásticos cubriendo las eras permit</w:t>
      </w:r>
      <w:r>
        <w:rPr>
          <w:rFonts w:ascii="Cambria" w:hAnsi="Cambria"/>
        </w:rPr>
        <w:t>e</w:t>
      </w:r>
      <w:r w:rsidR="00650EC9" w:rsidRPr="00160B77">
        <w:rPr>
          <w:rFonts w:ascii="Cambria" w:hAnsi="Cambria"/>
        </w:rPr>
        <w:t xml:space="preserve"> una menor perdida de humedad y</w:t>
      </w:r>
      <w:r w:rsidR="00650EC9" w:rsidRPr="00650EC9">
        <w:rPr>
          <w:rFonts w:ascii="Cambria" w:hAnsi="Cambria"/>
        </w:rPr>
        <w:t xml:space="preserve"> una reducción de hasta un mes en el inicio de la cosecha, otro aspecto ha sido el establecimiento de un programa de capacitación u actualización profesional en las principales zonas productoras de papaya; en la actualidad se cuenta con ensayos en las Regiones Caribe, Huetar Norte y Pacifico Central. </w:t>
      </w:r>
    </w:p>
    <w:p w:rsidR="00650EC9" w:rsidRPr="00650EC9" w:rsidRDefault="00650EC9" w:rsidP="00650EC9">
      <w:pPr>
        <w:pStyle w:val="Prrafodelista"/>
        <w:ind w:left="0"/>
        <w:rPr>
          <w:rFonts w:ascii="Cambria" w:hAnsi="Cambria"/>
        </w:rPr>
      </w:pPr>
    </w:p>
    <w:p w:rsidR="00650EC9" w:rsidRDefault="006029FC" w:rsidP="00650EC9">
      <w:pPr>
        <w:pStyle w:val="Prrafodelista"/>
        <w:ind w:left="0"/>
        <w:rPr>
          <w:rFonts w:ascii="Cambria" w:hAnsi="Cambria"/>
        </w:rPr>
      </w:pPr>
      <w:r>
        <w:rPr>
          <w:rFonts w:ascii="Cambria" w:hAnsi="Cambria"/>
        </w:rPr>
        <w:t xml:space="preserve">El </w:t>
      </w:r>
      <w:r w:rsidR="00650EC9" w:rsidRPr="00650EC9">
        <w:rPr>
          <w:rFonts w:ascii="Cambria" w:hAnsi="Cambria"/>
        </w:rPr>
        <w:t xml:space="preserve"> principal país de exportación es Canadá seguido de Europa (España, Italia, etc.), en este primer país el elemento de mayor relevancia es el límite máximo de residuo de plaguicidas, para Europa además del LMRP se encuentra la certificación como Globalgap; en lo que se respecta a LMRP en la actualidad se ha incrementado el número de productos registrados y autorizados para la papaya hasta contar en el día de hoy con 42, sin embargo cabe mencionar que todavía falt</w:t>
      </w:r>
      <w:r w:rsidR="00160B77">
        <w:rPr>
          <w:rFonts w:ascii="Cambria" w:hAnsi="Cambria"/>
        </w:rPr>
        <w:t>an productos por registrar; en l</w:t>
      </w:r>
      <w:r w:rsidR="00650EC9" w:rsidRPr="00650EC9">
        <w:rPr>
          <w:rFonts w:ascii="Cambria" w:hAnsi="Cambria"/>
        </w:rPr>
        <w:t>o que respecta a certificación ya se han iniciado procesos de capacitación con las principales organizaciones en temas de BPA de forma tal que se facilite la certificación y por en</w:t>
      </w:r>
      <w:r w:rsidR="00160B77">
        <w:rPr>
          <w:rFonts w:ascii="Cambria" w:hAnsi="Cambria"/>
        </w:rPr>
        <w:t>de el acceso al mercado Europeo; p</w:t>
      </w:r>
      <w:r w:rsidR="00650EC9" w:rsidRPr="00650EC9">
        <w:rPr>
          <w:rFonts w:ascii="Cambria" w:hAnsi="Cambria"/>
        </w:rPr>
        <w:t>ara Europa además de la certificación es importante encontrar un transporte ágil y confiable. </w:t>
      </w:r>
    </w:p>
    <w:p w:rsidR="00A95FF5" w:rsidRPr="00A95FF5" w:rsidRDefault="00A95FF5" w:rsidP="00A95FF5">
      <w:pPr>
        <w:spacing w:after="0" w:line="240" w:lineRule="auto"/>
        <w:rPr>
          <w:rFonts w:ascii="Cambria" w:eastAsia="Times New Roman" w:hAnsi="Cambria" w:cs="Arial"/>
          <w:lang w:eastAsia="es-CR"/>
        </w:rPr>
      </w:pPr>
      <w:r w:rsidRPr="00A95FF5">
        <w:rPr>
          <w:rFonts w:ascii="Cambria" w:eastAsia="Times New Roman" w:hAnsi="Cambria" w:cs="Arial"/>
          <w:lang w:eastAsia="es-CR"/>
        </w:rPr>
        <w:t>Se facilitó la realización de actividades grupales de índole financiero con el fin de suministrar información que facilitase la negociación y el acceso a los servicios financieros de los sectores de cítricos y papaya.</w:t>
      </w:r>
    </w:p>
    <w:p w:rsidR="00A95FF5" w:rsidRDefault="00A95FF5" w:rsidP="00A95FF5">
      <w:pPr>
        <w:spacing w:after="0" w:line="240" w:lineRule="auto"/>
        <w:rPr>
          <w:rFonts w:ascii="Cambria" w:eastAsia="Times New Roman" w:hAnsi="Cambria" w:cs="Arial"/>
          <w:lang w:eastAsia="es-CR"/>
        </w:rPr>
      </w:pPr>
    </w:p>
    <w:p w:rsidR="00A95FF5" w:rsidRPr="00A95FF5" w:rsidRDefault="00A95FF5" w:rsidP="00A95FF5">
      <w:pPr>
        <w:spacing w:after="0" w:line="240" w:lineRule="auto"/>
        <w:rPr>
          <w:rFonts w:ascii="Cambria" w:eastAsia="Times New Roman" w:hAnsi="Cambria" w:cs="Arial"/>
          <w:lang w:eastAsia="es-CR"/>
        </w:rPr>
      </w:pPr>
      <w:r w:rsidRPr="00A95FF5">
        <w:rPr>
          <w:rFonts w:ascii="Cambria" w:eastAsia="Times New Roman" w:hAnsi="Cambria" w:cs="Arial"/>
          <w:lang w:eastAsia="es-CR"/>
        </w:rPr>
        <w:t>La Gerencia del Programa Nacional Sectorial de cítricos y papaya por medio del PITTA Cítricos y Papaya facilitó la interrelación entre los sectores público, privado y académico facilitando la construcción de una estrategia cuya visión sea de país.</w:t>
      </w:r>
    </w:p>
    <w:p w:rsidR="00650EC9" w:rsidRPr="00A95FF5" w:rsidRDefault="00650EC9" w:rsidP="00650EC9">
      <w:pPr>
        <w:pStyle w:val="Prrafodelista"/>
        <w:ind w:left="0"/>
        <w:rPr>
          <w:rFonts w:ascii="Cambria" w:hAnsi="Cambria"/>
        </w:rPr>
      </w:pPr>
    </w:p>
    <w:p w:rsidR="00650EC9" w:rsidRDefault="00160B77" w:rsidP="00650EC9">
      <w:pPr>
        <w:pStyle w:val="Prrafodelista"/>
        <w:ind w:left="0"/>
        <w:rPr>
          <w:rFonts w:ascii="Cambria" w:hAnsi="Cambria"/>
        </w:rPr>
      </w:pPr>
      <w:r>
        <w:rPr>
          <w:rFonts w:ascii="Cambria" w:hAnsi="Cambria"/>
        </w:rPr>
        <w:t xml:space="preserve">En </w:t>
      </w:r>
      <w:r w:rsidR="00650EC9" w:rsidRPr="00650EC9">
        <w:rPr>
          <w:rFonts w:ascii="Cambria" w:hAnsi="Cambria"/>
        </w:rPr>
        <w:t xml:space="preserve">coordinación con las Direcciones Regionales: Pacifico Central, Huetar Norte, Huetar Caribe y el Programa de la Mosca del SFE desde hace aproximadamente 2 años se inició el monitoreo de la mosca con el fin de tener información sobre el estado de esta plaga y realizar los trámites pertinentes para </w:t>
      </w:r>
      <w:r>
        <w:rPr>
          <w:rFonts w:ascii="Cambria" w:hAnsi="Cambria"/>
        </w:rPr>
        <w:t xml:space="preserve">poder </w:t>
      </w:r>
      <w:r w:rsidR="00650EC9" w:rsidRPr="00650EC9">
        <w:rPr>
          <w:rFonts w:ascii="Cambria" w:hAnsi="Cambria"/>
        </w:rPr>
        <w:t>exportar</w:t>
      </w:r>
      <w:r>
        <w:rPr>
          <w:rFonts w:ascii="Cambria" w:hAnsi="Cambria"/>
        </w:rPr>
        <w:t xml:space="preserve"> a EEUU</w:t>
      </w:r>
      <w:r w:rsidR="00650EC9" w:rsidRPr="00650EC9">
        <w:rPr>
          <w:rFonts w:ascii="Cambria" w:hAnsi="Cambria"/>
        </w:rPr>
        <w:t xml:space="preserve">, al día de hoy la información generada es muy ventajosa para el país. </w:t>
      </w:r>
    </w:p>
    <w:p w:rsidR="00866C7A" w:rsidRPr="00032FA6" w:rsidRDefault="00AC43B1" w:rsidP="003C3580">
      <w:pPr>
        <w:rPr>
          <w:rFonts w:ascii="Cambria" w:hAnsi="Cambria"/>
          <w:b/>
        </w:rPr>
      </w:pPr>
      <w:r>
        <w:rPr>
          <w:rFonts w:ascii="Cambria" w:hAnsi="Cambria"/>
          <w:b/>
        </w:rPr>
        <w:t>Raí</w:t>
      </w:r>
      <w:r w:rsidR="00866C7A" w:rsidRPr="00032FA6">
        <w:rPr>
          <w:rFonts w:ascii="Cambria" w:hAnsi="Cambria"/>
          <w:b/>
        </w:rPr>
        <w:t xml:space="preserve">ces </w:t>
      </w:r>
      <w:proofErr w:type="gramStart"/>
      <w:r w:rsidR="00866C7A" w:rsidRPr="00032FA6">
        <w:rPr>
          <w:rFonts w:ascii="Cambria" w:hAnsi="Cambria"/>
          <w:b/>
        </w:rPr>
        <w:t>tropicales</w:t>
      </w:r>
      <w:proofErr w:type="gramEnd"/>
      <w:r w:rsidR="00866C7A" w:rsidRPr="00032FA6">
        <w:rPr>
          <w:rFonts w:ascii="Cambria" w:hAnsi="Cambria"/>
          <w:b/>
        </w:rPr>
        <w:t xml:space="preserve"> </w:t>
      </w:r>
    </w:p>
    <w:p w:rsidR="00866C7A" w:rsidRPr="00032FA6" w:rsidRDefault="0091567C" w:rsidP="003C3580">
      <w:pPr>
        <w:contextualSpacing/>
        <w:rPr>
          <w:rFonts w:ascii="Cambria" w:hAnsi="Cambria"/>
        </w:rPr>
      </w:pPr>
      <w:r>
        <w:rPr>
          <w:rFonts w:ascii="Cambria" w:hAnsi="Cambria"/>
        </w:rPr>
        <w:t xml:space="preserve"> Se trabajó en </w:t>
      </w:r>
      <w:r w:rsidR="00866C7A" w:rsidRPr="00032FA6">
        <w:rPr>
          <w:rFonts w:ascii="Cambria" w:hAnsi="Cambria"/>
        </w:rPr>
        <w:t xml:space="preserve">la siembra de 7 parcelas de yuca, camote anaranjado y malanga lila, de las cuales se ha logrado sembrar </w:t>
      </w:r>
      <w:r>
        <w:rPr>
          <w:rFonts w:ascii="Cambria" w:hAnsi="Cambria"/>
        </w:rPr>
        <w:t xml:space="preserve"> en su totalidad</w:t>
      </w:r>
      <w:proofErr w:type="gramStart"/>
      <w:r>
        <w:rPr>
          <w:rFonts w:ascii="Cambria" w:hAnsi="Cambria"/>
        </w:rPr>
        <w:t>.</w:t>
      </w:r>
      <w:r w:rsidR="00866C7A" w:rsidRPr="00032FA6">
        <w:rPr>
          <w:rFonts w:ascii="Cambria" w:hAnsi="Cambria"/>
        </w:rPr>
        <w:t>.</w:t>
      </w:r>
      <w:proofErr w:type="gramEnd"/>
      <w:r w:rsidR="00054F39">
        <w:rPr>
          <w:rFonts w:ascii="Cambria" w:hAnsi="Cambria"/>
        </w:rPr>
        <w:t xml:space="preserve">  </w:t>
      </w:r>
      <w:r w:rsidR="00866C7A" w:rsidRPr="00032FA6">
        <w:rPr>
          <w:rFonts w:ascii="Cambria" w:hAnsi="Cambria"/>
        </w:rPr>
        <w:t>En coordinación con el INTA se seleccionaron cuatro variedades de yuca industrial cuya finalidad es la producción de harinas y la alimentación animal, este trabajo se realiza en la Estación Experimental los Diamantes y se sembraron parcelas de estas variedades en fincas de productores de la</w:t>
      </w:r>
      <w:r w:rsidR="00D04043">
        <w:rPr>
          <w:rFonts w:ascii="Cambria" w:hAnsi="Cambria"/>
        </w:rPr>
        <w:t>s Regiones: C</w:t>
      </w:r>
      <w:r w:rsidR="00866C7A" w:rsidRPr="00032FA6">
        <w:rPr>
          <w:rFonts w:ascii="Cambria" w:hAnsi="Cambria"/>
        </w:rPr>
        <w:t>horotega, Huetar Norte, Huetar Caribe y Brunca.</w:t>
      </w:r>
    </w:p>
    <w:p w:rsidR="00866C7A" w:rsidRPr="00032FA6" w:rsidRDefault="00866C7A" w:rsidP="003C3580">
      <w:pPr>
        <w:contextualSpacing/>
        <w:rPr>
          <w:rFonts w:ascii="Cambria" w:hAnsi="Cambria"/>
        </w:rPr>
      </w:pPr>
    </w:p>
    <w:p w:rsidR="00866C7A" w:rsidRPr="00032FA6" w:rsidRDefault="00866C7A" w:rsidP="003C3580">
      <w:pPr>
        <w:contextualSpacing/>
        <w:rPr>
          <w:rFonts w:ascii="Cambria" w:hAnsi="Cambria"/>
        </w:rPr>
      </w:pPr>
      <w:r w:rsidRPr="00032FA6">
        <w:rPr>
          <w:rFonts w:ascii="Cambria" w:hAnsi="Cambria"/>
        </w:rPr>
        <w:lastRenderedPageBreak/>
        <w:t>El Programa de Investigación y Transferencia de Tecnología de Raíces y Tubérculos</w:t>
      </w:r>
      <w:r w:rsidR="00D04043">
        <w:rPr>
          <w:rFonts w:ascii="Cambria" w:hAnsi="Cambria"/>
        </w:rPr>
        <w:t xml:space="preserve">, </w:t>
      </w:r>
      <w:r w:rsidRPr="00032FA6">
        <w:rPr>
          <w:rFonts w:ascii="Cambria" w:hAnsi="Cambria"/>
        </w:rPr>
        <w:t>coordina con la Red de Laboratorios de Biotecnología  de los Colegios Técnicos Profesionales de Guácimo, Turrubares, Acosta Puriscal, San Mateo y Piedades Sur de San Ramón, acciones para la producción de</w:t>
      </w:r>
      <w:r w:rsidR="004039F7">
        <w:rPr>
          <w:rFonts w:ascii="Cambria" w:hAnsi="Cambria"/>
        </w:rPr>
        <w:t xml:space="preserve"> semilla limpia en todo el país, en este sentido se</w:t>
      </w:r>
      <w:r w:rsidRPr="00032FA6">
        <w:rPr>
          <w:rFonts w:ascii="Cambria" w:hAnsi="Cambria"/>
        </w:rPr>
        <w:t xml:space="preserve"> aprobó de parte del INDER, por solicitud del despacho ministerial del MAG, la compra de semilla limpia a los labora</w:t>
      </w:r>
      <w:r w:rsidR="004039F7">
        <w:rPr>
          <w:rFonts w:ascii="Cambria" w:hAnsi="Cambria"/>
        </w:rPr>
        <w:t>torios de Biotecnología del MEP</w:t>
      </w:r>
      <w:r w:rsidRPr="00032FA6">
        <w:rPr>
          <w:rFonts w:ascii="Cambria" w:hAnsi="Cambria"/>
        </w:rPr>
        <w:t xml:space="preserve"> para ser entregada a los productores.</w:t>
      </w:r>
    </w:p>
    <w:p w:rsidR="00866C7A" w:rsidRPr="00032FA6" w:rsidRDefault="00866C7A" w:rsidP="003C3580">
      <w:pPr>
        <w:contextualSpacing/>
        <w:rPr>
          <w:rFonts w:ascii="Cambria" w:hAnsi="Cambria"/>
        </w:rPr>
      </w:pPr>
    </w:p>
    <w:p w:rsidR="00B66AC4" w:rsidRDefault="00B66AC4" w:rsidP="00B66AC4">
      <w:pPr>
        <w:spacing w:before="100" w:beforeAutospacing="1" w:after="100" w:afterAutospacing="1" w:line="240" w:lineRule="auto"/>
        <w:jc w:val="left"/>
        <w:rPr>
          <w:rFonts w:ascii="Times New Roman" w:eastAsia="Times New Roman" w:hAnsi="Times New Roman"/>
          <w:sz w:val="24"/>
          <w:szCs w:val="24"/>
          <w:lang w:eastAsia="es-CR"/>
        </w:rPr>
      </w:pPr>
      <w:r>
        <w:rPr>
          <w:rFonts w:ascii="Times New Roman" w:eastAsia="Times New Roman" w:hAnsi="Times New Roman"/>
          <w:sz w:val="24"/>
          <w:szCs w:val="24"/>
          <w:lang w:eastAsia="es-CR"/>
        </w:rPr>
        <w:t xml:space="preserve">Se entregaron </w:t>
      </w:r>
      <w:r w:rsidRPr="00B66AC4">
        <w:rPr>
          <w:rFonts w:ascii="Times New Roman" w:eastAsia="Times New Roman" w:hAnsi="Times New Roman"/>
          <w:sz w:val="24"/>
          <w:szCs w:val="24"/>
          <w:lang w:eastAsia="es-CR"/>
        </w:rPr>
        <w:t xml:space="preserve"> 58.050 </w:t>
      </w:r>
      <w:r>
        <w:rPr>
          <w:rFonts w:ascii="Times New Roman" w:eastAsia="Times New Roman" w:hAnsi="Times New Roman"/>
          <w:sz w:val="24"/>
          <w:szCs w:val="24"/>
          <w:lang w:eastAsia="es-CR"/>
        </w:rPr>
        <w:t xml:space="preserve">estacas </w:t>
      </w:r>
      <w:r w:rsidRPr="00B66AC4">
        <w:rPr>
          <w:rFonts w:ascii="Times New Roman" w:eastAsia="Times New Roman" w:hAnsi="Times New Roman"/>
          <w:sz w:val="24"/>
          <w:szCs w:val="24"/>
          <w:lang w:eastAsia="es-CR"/>
        </w:rPr>
        <w:t xml:space="preserve"> </w:t>
      </w:r>
      <w:r>
        <w:rPr>
          <w:rFonts w:ascii="Times New Roman" w:eastAsia="Times New Roman" w:hAnsi="Times New Roman"/>
          <w:sz w:val="24"/>
          <w:szCs w:val="24"/>
          <w:lang w:eastAsia="es-CR"/>
        </w:rPr>
        <w:t xml:space="preserve">con la participación de la agencias de extensión  de la </w:t>
      </w:r>
      <w:r w:rsidR="0071551A">
        <w:rPr>
          <w:rFonts w:ascii="Times New Roman" w:eastAsia="Times New Roman" w:hAnsi="Times New Roman"/>
          <w:sz w:val="24"/>
          <w:szCs w:val="24"/>
          <w:lang w:eastAsia="es-CR"/>
        </w:rPr>
        <w:t>F</w:t>
      </w:r>
      <w:r>
        <w:rPr>
          <w:rFonts w:ascii="Times New Roman" w:eastAsia="Times New Roman" w:hAnsi="Times New Roman"/>
          <w:sz w:val="24"/>
          <w:szCs w:val="24"/>
          <w:lang w:eastAsia="es-CR"/>
        </w:rPr>
        <w:t>ortuna los</w:t>
      </w:r>
      <w:r w:rsidR="0071551A">
        <w:rPr>
          <w:rFonts w:ascii="Times New Roman" w:eastAsia="Times New Roman" w:hAnsi="Times New Roman"/>
          <w:sz w:val="24"/>
          <w:szCs w:val="24"/>
          <w:lang w:eastAsia="es-CR"/>
        </w:rPr>
        <w:t xml:space="preserve"> Chiles  y Aguas Zarcas</w:t>
      </w:r>
      <w:r w:rsidRPr="00B66AC4">
        <w:rPr>
          <w:rFonts w:ascii="Times New Roman" w:eastAsia="Times New Roman" w:hAnsi="Times New Roman"/>
          <w:sz w:val="24"/>
          <w:szCs w:val="24"/>
          <w:lang w:eastAsia="es-CR"/>
        </w:rPr>
        <w:t xml:space="preserve"> </w:t>
      </w:r>
    </w:p>
    <w:p w:rsidR="00507CAC" w:rsidRPr="00507CAC" w:rsidRDefault="00507CAC" w:rsidP="00507CAC">
      <w:pPr>
        <w:spacing w:before="100" w:beforeAutospacing="1" w:after="100" w:afterAutospacing="1" w:line="240" w:lineRule="auto"/>
        <w:jc w:val="left"/>
        <w:rPr>
          <w:rFonts w:ascii="Cambria" w:eastAsia="Times New Roman" w:hAnsi="Cambria"/>
          <w:lang w:eastAsia="es-CR"/>
        </w:rPr>
      </w:pPr>
      <w:r w:rsidRPr="00507CAC">
        <w:rPr>
          <w:rFonts w:ascii="Cambria" w:eastAsia="Times New Roman" w:hAnsi="Cambria"/>
          <w:lang w:eastAsia="es-CR"/>
        </w:rPr>
        <w:t xml:space="preserve">Capacitación sobre </w:t>
      </w:r>
      <w:r w:rsidR="001C437A">
        <w:rPr>
          <w:rFonts w:ascii="Cambria" w:eastAsia="Times New Roman" w:hAnsi="Cambria"/>
          <w:lang w:eastAsia="es-CR"/>
        </w:rPr>
        <w:t>m</w:t>
      </w:r>
      <w:r w:rsidRPr="00507CAC">
        <w:rPr>
          <w:rFonts w:ascii="Cambria" w:eastAsia="Times New Roman" w:hAnsi="Cambria"/>
          <w:lang w:eastAsia="es-CR"/>
        </w:rPr>
        <w:t xml:space="preserve">anejo de un laboratorio de cultivo tejidos, </w:t>
      </w:r>
      <w:r w:rsidR="001C437A">
        <w:rPr>
          <w:rFonts w:ascii="Cambria" w:eastAsia="Times New Roman" w:hAnsi="Cambria"/>
          <w:lang w:eastAsia="es-CR"/>
        </w:rPr>
        <w:t>e</w:t>
      </w:r>
      <w:r w:rsidRPr="00507CAC">
        <w:rPr>
          <w:rFonts w:ascii="Cambria" w:eastAsia="Times New Roman" w:hAnsi="Cambria"/>
          <w:lang w:eastAsia="es-CR"/>
        </w:rPr>
        <w:t xml:space="preserve">n coordinación con la </w:t>
      </w:r>
      <w:r w:rsidR="001C437A">
        <w:rPr>
          <w:rFonts w:ascii="Cambria" w:eastAsia="Times New Roman" w:hAnsi="Cambria"/>
          <w:lang w:eastAsia="es-CR"/>
        </w:rPr>
        <w:t>estación experimental  Los Diamantes</w:t>
      </w:r>
      <w:r w:rsidRPr="00507CAC">
        <w:rPr>
          <w:rFonts w:ascii="Cambria" w:eastAsia="Times New Roman" w:hAnsi="Cambria"/>
          <w:lang w:eastAsia="es-CR"/>
        </w:rPr>
        <w:t xml:space="preserve"> </w:t>
      </w:r>
    </w:p>
    <w:p w:rsidR="001C437A" w:rsidRDefault="00264AB5" w:rsidP="00507CAC">
      <w:pPr>
        <w:spacing w:before="100" w:beforeAutospacing="1" w:after="100" w:afterAutospacing="1" w:line="240" w:lineRule="auto"/>
        <w:jc w:val="left"/>
        <w:rPr>
          <w:rFonts w:ascii="Cambria" w:eastAsia="Times New Roman" w:hAnsi="Cambria"/>
          <w:lang w:eastAsia="es-CR"/>
        </w:rPr>
      </w:pPr>
      <w:r>
        <w:rPr>
          <w:rFonts w:ascii="Cambria" w:eastAsia="Times New Roman" w:hAnsi="Cambria"/>
          <w:lang w:eastAsia="es-CR"/>
        </w:rPr>
        <w:t xml:space="preserve">Se brindó capacitación sobre semilla limpia de yuca con la participación  de 40 productores </w:t>
      </w:r>
      <w:r w:rsidR="001C437A">
        <w:rPr>
          <w:rFonts w:ascii="Cambria" w:eastAsia="Times New Roman" w:hAnsi="Cambria"/>
          <w:lang w:eastAsia="es-CR"/>
        </w:rPr>
        <w:t xml:space="preserve">con el apoyo de la Escuela Técnica  Agrícola Industrial. </w:t>
      </w:r>
    </w:p>
    <w:p w:rsidR="00507CAC" w:rsidRPr="00B66AC4" w:rsidRDefault="00507CAC" w:rsidP="00B66AC4">
      <w:pPr>
        <w:spacing w:before="100" w:beforeAutospacing="1" w:after="100" w:afterAutospacing="1" w:line="240" w:lineRule="auto"/>
        <w:jc w:val="left"/>
        <w:rPr>
          <w:rFonts w:ascii="Times New Roman" w:eastAsia="Times New Roman" w:hAnsi="Times New Roman"/>
          <w:sz w:val="24"/>
          <w:szCs w:val="24"/>
          <w:lang w:eastAsia="es-CR"/>
        </w:rPr>
      </w:pPr>
    </w:p>
    <w:p w:rsidR="00063E03" w:rsidRDefault="00063E03" w:rsidP="003C3580">
      <w:pPr>
        <w:contextualSpacing/>
        <w:rPr>
          <w:rFonts w:ascii="Cambria" w:hAnsi="Cambria"/>
        </w:rPr>
      </w:pPr>
    </w:p>
    <w:p w:rsidR="00BA4263" w:rsidRDefault="00BA4263" w:rsidP="00A86509">
      <w:pPr>
        <w:pStyle w:val="Ttulo3"/>
        <w:numPr>
          <w:ilvl w:val="0"/>
          <w:numId w:val="23"/>
        </w:numPr>
        <w:rPr>
          <w:color w:val="44546A" w:themeColor="text2"/>
          <w:sz w:val="24"/>
          <w:szCs w:val="24"/>
        </w:rPr>
      </w:pPr>
      <w:bookmarkStart w:id="42" w:name="_Toc483816695"/>
      <w:r w:rsidRPr="00A86509">
        <w:rPr>
          <w:color w:val="44546A" w:themeColor="text2"/>
          <w:sz w:val="24"/>
          <w:szCs w:val="24"/>
        </w:rPr>
        <w:t>Programa de Renovación Cafetalera y Fideicomiso cafetalero</w:t>
      </w:r>
      <w:bookmarkEnd w:id="42"/>
    </w:p>
    <w:p w:rsidR="00866C7A" w:rsidRPr="00032FA6" w:rsidRDefault="00866C7A" w:rsidP="00AF0482">
      <w:pPr>
        <w:contextualSpacing/>
        <w:rPr>
          <w:rFonts w:ascii="Cambria" w:hAnsi="Cambria"/>
        </w:rPr>
      </w:pPr>
      <w:r w:rsidRPr="00032FA6">
        <w:rPr>
          <w:rFonts w:ascii="Cambria" w:hAnsi="Cambria"/>
        </w:rPr>
        <w:t xml:space="preserve">La meta del programa Nacional de Renovación cafetalera (PNRC) de 8.982,0 has fue alcanzada y superada en un 600,0%, con recursos del Sistema Banca para el Desarrollo SBD- Gobierno Central por </w:t>
      </w:r>
      <w:r w:rsidRPr="00032FA6">
        <w:rPr>
          <w:rFonts w:ascii="Cambria" w:hAnsi="Cambria" w:cs="Arial"/>
        </w:rPr>
        <w:t>₡</w:t>
      </w:r>
      <w:r w:rsidRPr="00032FA6">
        <w:rPr>
          <w:rFonts w:ascii="Cambria" w:hAnsi="Cambria"/>
        </w:rPr>
        <w:t xml:space="preserve">5448,0.  </w:t>
      </w:r>
    </w:p>
    <w:p w:rsidR="00866C7A" w:rsidRPr="00032FA6" w:rsidRDefault="00866C7A" w:rsidP="00AF0482">
      <w:pPr>
        <w:contextualSpacing/>
        <w:rPr>
          <w:rFonts w:ascii="Cambria" w:hAnsi="Cambria"/>
        </w:rPr>
      </w:pPr>
    </w:p>
    <w:p w:rsidR="00866C7A" w:rsidRPr="00032FA6" w:rsidRDefault="00866C7A" w:rsidP="00AF0482">
      <w:pPr>
        <w:contextualSpacing/>
        <w:rPr>
          <w:rFonts w:ascii="Cambria" w:hAnsi="Cambria"/>
        </w:rPr>
      </w:pPr>
      <w:r w:rsidRPr="00032FA6">
        <w:rPr>
          <w:rFonts w:ascii="Cambria" w:hAnsi="Cambria"/>
        </w:rPr>
        <w:t xml:space="preserve">El monto invertido dentro del Fideicomiso cafetalero fue de </w:t>
      </w:r>
      <w:r w:rsidRPr="00032FA6">
        <w:rPr>
          <w:rFonts w:ascii="Cambria" w:hAnsi="Cambria" w:cs="Arial"/>
        </w:rPr>
        <w:t>₡</w:t>
      </w:r>
      <w:r w:rsidR="00AF7233">
        <w:rPr>
          <w:rFonts w:ascii="Cambria" w:hAnsi="Cambria" w:cs="Arial"/>
        </w:rPr>
        <w:t>9.011.206.212</w:t>
      </w:r>
      <w:r w:rsidRPr="00032FA6">
        <w:rPr>
          <w:rFonts w:ascii="Cambria" w:hAnsi="Cambria"/>
        </w:rPr>
        <w:t xml:space="preserve">.  Se beneficiaron 16.000 productores de las Áreas Geográfica. Central Sur,  Central Oriental, Central Occidental, Brunca, Pacífico Central, Chorotega.  El seguimiento al programa de crédito y a la asistencia técnica se desarrolla bajo una articulación con el ICAFÉ  y el sistema de Extensión Agropecuaria. </w:t>
      </w:r>
    </w:p>
    <w:p w:rsidR="00866C7A" w:rsidRPr="00032FA6" w:rsidRDefault="00866C7A" w:rsidP="00AF0482">
      <w:pPr>
        <w:contextualSpacing/>
        <w:rPr>
          <w:rFonts w:ascii="Cambria" w:hAnsi="Cambria"/>
        </w:rPr>
      </w:pPr>
    </w:p>
    <w:p w:rsidR="00866C7A" w:rsidRPr="00032FA6" w:rsidRDefault="00866C7A" w:rsidP="00AF0482">
      <w:pPr>
        <w:contextualSpacing/>
        <w:rPr>
          <w:rFonts w:ascii="Cambria" w:hAnsi="Cambria"/>
        </w:rPr>
      </w:pPr>
      <w:r w:rsidRPr="00032FA6">
        <w:rPr>
          <w:rFonts w:ascii="Cambria" w:hAnsi="Cambria"/>
        </w:rPr>
        <w:t xml:space="preserve">En el </w:t>
      </w:r>
      <w:r w:rsidR="00AF7233">
        <w:rPr>
          <w:rFonts w:ascii="Cambria" w:hAnsi="Cambria"/>
        </w:rPr>
        <w:t xml:space="preserve">periodo </w:t>
      </w:r>
      <w:r w:rsidRPr="00032FA6">
        <w:rPr>
          <w:rFonts w:ascii="Cambria" w:hAnsi="Cambria"/>
        </w:rPr>
        <w:t xml:space="preserve"> el programa de renovación de café tramitó alrededor de </w:t>
      </w:r>
      <w:r w:rsidR="00AF7233">
        <w:rPr>
          <w:rFonts w:ascii="Cambria" w:hAnsi="Cambria"/>
        </w:rPr>
        <w:t>4581</w:t>
      </w:r>
      <w:r w:rsidRPr="00032FA6">
        <w:rPr>
          <w:rFonts w:ascii="Cambria" w:hAnsi="Cambria"/>
        </w:rPr>
        <w:t xml:space="preserve"> solicitudes, tanto de renovación como de poda, de los cuales 1566 créditos han sido formalizados, por un monto de </w:t>
      </w:r>
      <w:r w:rsidRPr="00032FA6">
        <w:rPr>
          <w:rFonts w:ascii="Cambria" w:hAnsi="Cambria" w:cs="Arial"/>
        </w:rPr>
        <w:t>₡</w:t>
      </w:r>
      <w:r w:rsidRPr="00032FA6">
        <w:rPr>
          <w:rFonts w:ascii="Cambria" w:hAnsi="Cambria"/>
        </w:rPr>
        <w:t>8.348.967.124,39 de colones para proyectos de renovaci</w:t>
      </w:r>
      <w:r w:rsidRPr="00032FA6">
        <w:rPr>
          <w:rFonts w:ascii="Cambria" w:hAnsi="Cambria" w:cs="Arial Narrow"/>
        </w:rPr>
        <w:t>ó</w:t>
      </w:r>
      <w:r w:rsidRPr="00032FA6">
        <w:rPr>
          <w:rFonts w:ascii="Cambria" w:hAnsi="Cambria"/>
        </w:rPr>
        <w:t xml:space="preserve">n y </w:t>
      </w:r>
      <w:r w:rsidRPr="00032FA6">
        <w:rPr>
          <w:rFonts w:ascii="Cambria" w:hAnsi="Cambria" w:cs="Arial"/>
        </w:rPr>
        <w:t>₡</w:t>
      </w:r>
      <w:r w:rsidRPr="00032FA6">
        <w:rPr>
          <w:rFonts w:ascii="Cambria" w:hAnsi="Cambria"/>
        </w:rPr>
        <w:t xml:space="preserve">448.311.434,02 para proyectos de poda de los cafetales afectados por la roya, abarcando entre ambos proyectos un área total de 3.170,96 hectáreas de café. </w:t>
      </w:r>
    </w:p>
    <w:p w:rsidR="00866C7A" w:rsidRPr="00032FA6" w:rsidRDefault="00866C7A" w:rsidP="00AF0482">
      <w:pPr>
        <w:contextualSpacing/>
        <w:rPr>
          <w:rFonts w:ascii="Cambria" w:hAnsi="Cambria"/>
        </w:rPr>
      </w:pPr>
    </w:p>
    <w:p w:rsidR="00866C7A" w:rsidRPr="00032FA6" w:rsidRDefault="00AF7233" w:rsidP="00AF0482">
      <w:pPr>
        <w:contextualSpacing/>
        <w:rPr>
          <w:rFonts w:ascii="Cambria" w:hAnsi="Cambria"/>
        </w:rPr>
      </w:pPr>
      <w:r>
        <w:rPr>
          <w:rFonts w:ascii="Cambria" w:hAnsi="Cambria"/>
        </w:rPr>
        <w:t xml:space="preserve">En el periodo </w:t>
      </w:r>
      <w:r w:rsidR="00866C7A" w:rsidRPr="00032FA6">
        <w:rPr>
          <w:rFonts w:ascii="Cambria" w:hAnsi="Cambria"/>
        </w:rPr>
        <w:t>se ha continu</w:t>
      </w:r>
      <w:r>
        <w:rPr>
          <w:rFonts w:ascii="Cambria" w:hAnsi="Cambria"/>
        </w:rPr>
        <w:t>ado</w:t>
      </w:r>
      <w:r w:rsidR="004039F7">
        <w:rPr>
          <w:rFonts w:ascii="Cambria" w:hAnsi="Cambria"/>
        </w:rPr>
        <w:t xml:space="preserve"> </w:t>
      </w:r>
      <w:r w:rsidR="00866C7A" w:rsidRPr="00032FA6">
        <w:rPr>
          <w:rFonts w:ascii="Cambria" w:hAnsi="Cambria"/>
        </w:rPr>
        <w:t xml:space="preserve">con las visitas para inspeccionar los avances en las actividades de renovación y poda con el fin de entregar el segundo desembolso correspondiente a cada crédito. </w:t>
      </w:r>
      <w:r w:rsidR="00965910">
        <w:rPr>
          <w:rFonts w:ascii="Cambria" w:hAnsi="Cambria"/>
        </w:rPr>
        <w:t xml:space="preserve"> </w:t>
      </w:r>
      <w:r w:rsidR="00866C7A" w:rsidRPr="00032FA6">
        <w:rPr>
          <w:rFonts w:ascii="Cambria" w:hAnsi="Cambria"/>
        </w:rPr>
        <w:t xml:space="preserve">A la fecha, se ha logrado realizar la inspección a las fincas de 924 productores, de los cuales 757 productores cumplieron con el plan de inversión lo que corresponde a un monto por segundos desembolsos de </w:t>
      </w:r>
      <w:r w:rsidR="00866C7A" w:rsidRPr="00032FA6">
        <w:rPr>
          <w:rFonts w:ascii="Cambria" w:hAnsi="Cambria" w:cs="Arial"/>
        </w:rPr>
        <w:t>₡</w:t>
      </w:r>
      <w:r w:rsidR="00866C7A" w:rsidRPr="00032FA6">
        <w:rPr>
          <w:rFonts w:ascii="Cambria" w:hAnsi="Cambria"/>
        </w:rPr>
        <w:t xml:space="preserve">499.344.496,74 en total. Con </w:t>
      </w:r>
      <w:r w:rsidR="00866C7A" w:rsidRPr="00032FA6">
        <w:rPr>
          <w:rFonts w:ascii="Cambria" w:hAnsi="Cambria"/>
        </w:rPr>
        <w:lastRenderedPageBreak/>
        <w:t>estos recursos y hasta la fecha, los productores han podido brindar atenci</w:t>
      </w:r>
      <w:r w:rsidR="00866C7A" w:rsidRPr="00032FA6">
        <w:rPr>
          <w:rFonts w:ascii="Cambria" w:hAnsi="Cambria" w:cs="Arial Narrow"/>
        </w:rPr>
        <w:t>ó</w:t>
      </w:r>
      <w:r w:rsidR="00866C7A" w:rsidRPr="00032FA6">
        <w:rPr>
          <w:rFonts w:ascii="Cambria" w:hAnsi="Cambria"/>
        </w:rPr>
        <w:t>n a 1.034,27 hect</w:t>
      </w:r>
      <w:r w:rsidR="00866C7A" w:rsidRPr="00032FA6">
        <w:rPr>
          <w:rFonts w:ascii="Cambria" w:hAnsi="Cambria" w:cs="Arial Narrow"/>
        </w:rPr>
        <w:t>á</w:t>
      </w:r>
      <w:r w:rsidR="00866C7A" w:rsidRPr="00032FA6">
        <w:rPr>
          <w:rFonts w:ascii="Cambria" w:hAnsi="Cambria"/>
        </w:rPr>
        <w:t>reas de caf</w:t>
      </w:r>
      <w:r w:rsidR="00866C7A" w:rsidRPr="00032FA6">
        <w:rPr>
          <w:rFonts w:ascii="Cambria" w:hAnsi="Cambria" w:cs="Arial Narrow"/>
        </w:rPr>
        <w:t>é</w:t>
      </w:r>
      <w:r w:rsidR="00866C7A" w:rsidRPr="00032FA6">
        <w:rPr>
          <w:rFonts w:ascii="Cambria" w:hAnsi="Cambria"/>
        </w:rPr>
        <w:t>; de las cuales 303,12 hect</w:t>
      </w:r>
      <w:r w:rsidR="00866C7A" w:rsidRPr="00032FA6">
        <w:rPr>
          <w:rFonts w:ascii="Cambria" w:hAnsi="Cambria" w:cs="Arial Narrow"/>
        </w:rPr>
        <w:t>á</w:t>
      </w:r>
      <w:r w:rsidR="00866C7A" w:rsidRPr="00032FA6">
        <w:rPr>
          <w:rFonts w:ascii="Cambria" w:hAnsi="Cambria"/>
        </w:rPr>
        <w:t>reas corresponden a actividades de asistencia, 123,80 hect</w:t>
      </w:r>
      <w:r w:rsidR="00866C7A" w:rsidRPr="00032FA6">
        <w:rPr>
          <w:rFonts w:ascii="Cambria" w:hAnsi="Cambria" w:cs="Arial Narrow"/>
        </w:rPr>
        <w:t>á</w:t>
      </w:r>
      <w:r w:rsidR="00866C7A" w:rsidRPr="00032FA6">
        <w:rPr>
          <w:rFonts w:ascii="Cambria" w:hAnsi="Cambria"/>
        </w:rPr>
        <w:t xml:space="preserve">reas para poda de cafetales y 607,34 hectáreas invertidos en labores de renovación. </w:t>
      </w:r>
    </w:p>
    <w:p w:rsidR="00866C7A" w:rsidRPr="00032FA6" w:rsidRDefault="00866C7A" w:rsidP="00AF0482">
      <w:pPr>
        <w:contextualSpacing/>
        <w:rPr>
          <w:rFonts w:ascii="Cambria" w:hAnsi="Cambria"/>
        </w:rPr>
      </w:pPr>
    </w:p>
    <w:p w:rsidR="00866C7A" w:rsidRDefault="004039F7" w:rsidP="00AF0482">
      <w:pPr>
        <w:contextualSpacing/>
        <w:rPr>
          <w:rFonts w:ascii="Cambria" w:hAnsi="Cambria"/>
        </w:rPr>
      </w:pPr>
      <w:r>
        <w:rPr>
          <w:rFonts w:ascii="Cambria" w:hAnsi="Cambria"/>
        </w:rPr>
        <w:t>Se brin</w:t>
      </w:r>
      <w:r w:rsidR="00AF7233">
        <w:rPr>
          <w:rFonts w:ascii="Cambria" w:hAnsi="Cambria"/>
        </w:rPr>
        <w:t>d</w:t>
      </w:r>
      <w:r>
        <w:rPr>
          <w:rFonts w:ascii="Cambria" w:hAnsi="Cambria"/>
        </w:rPr>
        <w:t>ó</w:t>
      </w:r>
      <w:r w:rsidR="00866C7A" w:rsidRPr="003148CE">
        <w:rPr>
          <w:rFonts w:ascii="Cambria" w:hAnsi="Cambria"/>
        </w:rPr>
        <w:t xml:space="preserve"> apoyo técnico en la operación de 6 microbeneficios que procesan café con un manejo </w:t>
      </w:r>
      <w:r w:rsidR="00866C7A" w:rsidRPr="00032FA6">
        <w:rPr>
          <w:rFonts w:ascii="Cambria" w:hAnsi="Cambria"/>
        </w:rPr>
        <w:t>sostenible. En  conjunto estas organizaciones procesaron un total de 5200  fanegas de café de alta calidad obteniendo precio promedio de 270 dólares la fanega, con base a resultados de catación, manejando un total de 148 hectáreas de café, generando excelentes ingresos económicos que dinamizan la economía  de la zona.</w:t>
      </w:r>
    </w:p>
    <w:p w:rsidR="00B254E1" w:rsidRDefault="00B254E1" w:rsidP="00AF0482">
      <w:pPr>
        <w:contextualSpacing/>
        <w:rPr>
          <w:rFonts w:ascii="Cambria" w:hAnsi="Cambria"/>
        </w:rPr>
      </w:pPr>
    </w:p>
    <w:p w:rsidR="00B254E1" w:rsidRPr="000C27CF" w:rsidRDefault="00B254E1" w:rsidP="00B254E1">
      <w:pPr>
        <w:contextualSpacing/>
        <w:rPr>
          <w:rFonts w:ascii="Cambria" w:hAnsi="Cambria"/>
        </w:rPr>
      </w:pPr>
      <w:r w:rsidRPr="00354A38">
        <w:rPr>
          <w:rFonts w:ascii="Cambria" w:hAnsi="Cambria" w:cstheme="minorHAnsi"/>
        </w:rPr>
        <w:t xml:space="preserve">Esta acción ha generado una competencia que está beneficiando a los productores que entregaban el café  a empresas tradicionales en las distintas regiones cafetaleras, en donde entregando su producto en estos microbeneficios obtienen mejores precios. </w:t>
      </w:r>
      <w:r w:rsidR="004039F7">
        <w:rPr>
          <w:rFonts w:ascii="Cambria" w:hAnsi="Cambria" w:cstheme="minorHAnsi"/>
        </w:rPr>
        <w:t xml:space="preserve"> </w:t>
      </w:r>
      <w:r w:rsidRPr="00354A38">
        <w:rPr>
          <w:rFonts w:ascii="Cambria" w:hAnsi="Cambria" w:cstheme="minorHAnsi"/>
        </w:rPr>
        <w:t>Esto provoca</w:t>
      </w:r>
      <w:r w:rsidR="004039F7">
        <w:rPr>
          <w:rFonts w:ascii="Cambria" w:hAnsi="Cambria" w:cstheme="minorHAnsi"/>
        </w:rPr>
        <w:t xml:space="preserve"> que</w:t>
      </w:r>
      <w:r w:rsidRPr="00354A38">
        <w:rPr>
          <w:rFonts w:ascii="Cambria" w:hAnsi="Cambria" w:cstheme="minorHAnsi"/>
        </w:rPr>
        <w:t xml:space="preserve"> se establezcan nuevas siembras de café sostenible que suman 450 has y se apoya la coordinación para establecer contactos con clientes internacionales que comercializan el café de esta zona y lo distribuyen en cafeterías de alta calidad  en países como Inglaterra, Estados  Unidos y Japón.</w:t>
      </w:r>
    </w:p>
    <w:p w:rsidR="00B254E1" w:rsidRPr="00032FA6" w:rsidRDefault="00B254E1" w:rsidP="00AF0482">
      <w:pPr>
        <w:contextualSpacing/>
        <w:rPr>
          <w:rFonts w:ascii="Cambria" w:hAnsi="Cambria"/>
        </w:rPr>
      </w:pPr>
    </w:p>
    <w:p w:rsidR="00866C7A" w:rsidRPr="00032FA6" w:rsidRDefault="00866C7A" w:rsidP="00AF0482">
      <w:pPr>
        <w:contextualSpacing/>
        <w:rPr>
          <w:rFonts w:ascii="Cambria" w:hAnsi="Cambria"/>
        </w:rPr>
      </w:pPr>
      <w:r w:rsidRPr="00032FA6">
        <w:rPr>
          <w:rFonts w:ascii="Cambria" w:hAnsi="Cambria"/>
        </w:rPr>
        <w:t xml:space="preserve"> Aparte de estas gestiones, se ha apoyado fuertemente la realización de acciones de asistencia técnica, capacitación, información en temas referentes a la producción orgánica y sostenible con el uso de bioinsumos y abonos orgánicos para mejorar la estructura y equilibrio del suelo creando un ambiente propicio para que las plantas aumenten su sistema radicular y poder hacerle frente a los efectos del cambio climático.</w:t>
      </w:r>
    </w:p>
    <w:p w:rsidR="006D1F76" w:rsidRPr="006D1F76" w:rsidRDefault="006D1F76" w:rsidP="006D1F76">
      <w:pPr>
        <w:spacing w:before="100" w:beforeAutospacing="1" w:after="100" w:afterAutospacing="1" w:line="240" w:lineRule="auto"/>
        <w:rPr>
          <w:rFonts w:ascii="Cambria" w:eastAsia="Times New Roman" w:hAnsi="Cambria"/>
          <w:lang w:eastAsia="es-CR"/>
        </w:rPr>
      </w:pPr>
      <w:r>
        <w:rPr>
          <w:rFonts w:ascii="Cambria" w:eastAsia="Times New Roman" w:hAnsi="Cambria"/>
          <w:lang w:eastAsia="es-CR"/>
        </w:rPr>
        <w:t xml:space="preserve">Es importante destacar </w:t>
      </w:r>
      <w:r w:rsidRPr="006D1F76">
        <w:rPr>
          <w:rFonts w:ascii="Cambria" w:eastAsia="Times New Roman" w:hAnsi="Cambria"/>
          <w:lang w:eastAsia="es-CR"/>
        </w:rPr>
        <w:t xml:space="preserve"> y a causa de los efectos del cambio climático y el paso del Huracán Otto en la zona de Coto Brus, Pérez Zeledón y Zona Norte, algunos de los productores vieron afectada la productividad de sus plantaciones, por lo anterior, el Comité Director procedió a tomar el acuerdo capitalizar los intereses pendientes de los productores afectados, a efecto que los mismas puedan ser canceladas al momento de finalizar el plazo de la deuda, asimismo, para el caso de los créditos otorgados para proyectos de asistencia, se les concedió un año más en el plazo de cancelación, a partir de la readecuación del crédito; todo lo anterior previo a una visita de verificación de la condición de la plantación y el cumplimiento de los requisitos.   </w:t>
      </w:r>
    </w:p>
    <w:p w:rsidR="006D1F76" w:rsidRPr="006D1F76" w:rsidRDefault="006D1F76" w:rsidP="006D1F76">
      <w:pPr>
        <w:spacing w:before="100" w:beforeAutospacing="1" w:after="100" w:afterAutospacing="1" w:line="240" w:lineRule="auto"/>
        <w:rPr>
          <w:rFonts w:ascii="Cambria" w:eastAsia="Times New Roman" w:hAnsi="Cambria"/>
          <w:lang w:eastAsia="es-CR"/>
        </w:rPr>
      </w:pPr>
      <w:r w:rsidRPr="006D1F76">
        <w:rPr>
          <w:rFonts w:ascii="Cambria" w:eastAsia="Times New Roman" w:hAnsi="Cambria"/>
          <w:lang w:eastAsia="es-CR"/>
        </w:rPr>
        <w:t xml:space="preserve">A la fecha se ha aprobado la capitalización de los intereses a 67 productores de la zona de Coto Brus y 142 de la zona de Pérez Zeledón, por otro lado, se ha rechazado la solicitud a 45 productores de Coto Brus, 86 de Pérez Zeledón y 1 de la Zona Norte, debido principalmente a un incumplimiento en los requisitos y en la ejecución de los planes de inversión; para estos últimos casos, se iniciaron con las gestiones necesarias para proceder con el cobro por incumplimiento.  </w:t>
      </w:r>
    </w:p>
    <w:p w:rsidR="006D1F76" w:rsidRPr="006D1F76" w:rsidRDefault="006D1F76" w:rsidP="006D1F76">
      <w:pPr>
        <w:spacing w:before="100" w:beforeAutospacing="1" w:after="100" w:afterAutospacing="1" w:line="240" w:lineRule="auto"/>
        <w:rPr>
          <w:rFonts w:ascii="Cambria" w:eastAsia="Times New Roman" w:hAnsi="Cambria"/>
          <w:lang w:eastAsia="es-CR"/>
        </w:rPr>
      </w:pPr>
      <w:r w:rsidRPr="006D1F76">
        <w:rPr>
          <w:rFonts w:ascii="Cambria" w:eastAsia="Times New Roman" w:hAnsi="Cambria"/>
          <w:lang w:eastAsia="es-CR"/>
        </w:rPr>
        <w:t xml:space="preserve">Durante el transcurso del presente año, se ha continuado con las visitas para inspeccionar los avances en las actividades de renovación y poda con el fin de entregar el segundo desembolso pendiente correspondiente a cada crédito. A la fecha, se ha realizado un total </w:t>
      </w:r>
      <w:r w:rsidRPr="006D1F76">
        <w:rPr>
          <w:rFonts w:ascii="Cambria" w:eastAsia="Times New Roman" w:hAnsi="Cambria"/>
          <w:lang w:eastAsia="es-CR"/>
        </w:rPr>
        <w:lastRenderedPageBreak/>
        <w:t xml:space="preserve">de 222 visitas, de los cuales solo 106 productores cumplieron con el plan de inversión lo que corresponde a un monto por segundos desembolsos de ₡51.034.784,36.   </w:t>
      </w:r>
    </w:p>
    <w:p w:rsidR="006D1F76" w:rsidRPr="006D1F76" w:rsidRDefault="006D1F76" w:rsidP="006D1F76">
      <w:pPr>
        <w:spacing w:before="100" w:beforeAutospacing="1" w:after="100" w:afterAutospacing="1" w:line="240" w:lineRule="auto"/>
        <w:rPr>
          <w:rFonts w:ascii="Cambria" w:eastAsia="Times New Roman" w:hAnsi="Cambria"/>
          <w:lang w:eastAsia="es-CR"/>
        </w:rPr>
      </w:pPr>
      <w:r w:rsidRPr="006D1F76">
        <w:rPr>
          <w:rFonts w:ascii="Cambria" w:eastAsia="Times New Roman" w:hAnsi="Cambria"/>
          <w:lang w:eastAsia="es-CR"/>
        </w:rPr>
        <w:t xml:space="preserve">A la fecha, se contabilizan 16.841 créditos por un monto de ₡22.904.450.779,86. Con estos recursos los productores han podido brindar atención a 26.275 hectáreas de café; de las cuales 7.832 hectáreas corresponden a actividades de asistencia, 6.175 hectáreas para poda de cafetales y 12.268 hectáreas </w:t>
      </w:r>
    </w:p>
    <w:p w:rsidR="00CB56A8" w:rsidRPr="00CB56A8" w:rsidRDefault="00CB56A8" w:rsidP="00CB56A8">
      <w:pPr>
        <w:spacing w:before="100" w:beforeAutospacing="1" w:after="100" w:afterAutospacing="1" w:line="240" w:lineRule="auto"/>
        <w:rPr>
          <w:rFonts w:ascii="Cambria" w:eastAsia="Times New Roman" w:hAnsi="Cambria"/>
          <w:lang w:eastAsia="es-CR"/>
        </w:rPr>
      </w:pPr>
      <w:r w:rsidRPr="00CB56A8">
        <w:rPr>
          <w:rFonts w:ascii="Cambria" w:eastAsia="Times New Roman" w:hAnsi="Cambria"/>
          <w:lang w:eastAsia="es-CR"/>
        </w:rPr>
        <w:t xml:space="preserve">También se continúa trabajando en el proyecto de adaptación de la caficultura al cambio climático con productores de Coopecerro Azul, Coopepilangosta, Coopesarapiqui, Alvis Brenes, Coopeldos y Coopesabalito en capacitación y sensibilización sobre los efectos del cambio climático y su impacto en la caficultura, así como sobre el desarrollo de medidas de adaptación diagnósticos en finca con análisis de vulnerabilidad y opciones tecnológicas y buenas prácticas identificadas.  </w:t>
      </w:r>
    </w:p>
    <w:p w:rsidR="00CB56A8" w:rsidRPr="00CB56A8" w:rsidRDefault="00CB56A8" w:rsidP="00CB56A8">
      <w:pPr>
        <w:spacing w:before="100" w:beforeAutospacing="1" w:after="100" w:afterAutospacing="1" w:line="240" w:lineRule="auto"/>
        <w:rPr>
          <w:rFonts w:ascii="Cambria" w:eastAsia="Times New Roman" w:hAnsi="Cambria"/>
          <w:lang w:eastAsia="es-CR"/>
        </w:rPr>
      </w:pPr>
      <w:r w:rsidRPr="00CB56A8">
        <w:rPr>
          <w:rFonts w:ascii="Cambria" w:eastAsia="Times New Roman" w:hAnsi="Cambria"/>
          <w:lang w:eastAsia="es-CR"/>
        </w:rPr>
        <w:t xml:space="preserve">A nivel de fincas  se trabajó fuertemente en conjunto con el ICAFE y cooperantes en capacitación a productores. Los temas que se impartieron incluyen: introducción al cambio climático, poda, manejo de suelos y riego, sistemas agroforestales, nutrición y fertilización, manejo de malezas, manejo integrado de plagas y enfermedades, diversificación de fincas, administración de fincas, variedades y renovación y conservación de suelos. Se concluyeron los tres bloques de capacitaciones a productores previstos para 2017 en setiembre, y se han capacitado hasta el día 3073 productoras (18%) y productores (82%) además de 283 extensionistas. </w:t>
      </w:r>
    </w:p>
    <w:p w:rsidR="00CB56A8" w:rsidRPr="00CB56A8" w:rsidRDefault="00CB56A8" w:rsidP="00CB56A8">
      <w:pPr>
        <w:spacing w:before="100" w:beforeAutospacing="1" w:after="100" w:afterAutospacing="1" w:line="240" w:lineRule="auto"/>
        <w:rPr>
          <w:rFonts w:ascii="Cambria" w:eastAsia="Times New Roman" w:hAnsi="Cambria"/>
          <w:lang w:eastAsia="es-CR"/>
        </w:rPr>
      </w:pPr>
      <w:r w:rsidRPr="00CB56A8">
        <w:rPr>
          <w:rFonts w:ascii="Cambria" w:eastAsia="Times New Roman" w:hAnsi="Cambria"/>
          <w:lang w:eastAsia="es-CR"/>
        </w:rPr>
        <w:t xml:space="preserve">En el caso de los beneficios, fueron capacitados en huella de carbono 16 beneficios de las zonas: Central, Occidental, Pérez Zeledón y Los Santos, llegando a 50 beneficios capacitados en huella de carbono. Además, se realizaron capacitaciones de Huella de Agua con la norma ISO/INTE 14046 en </w:t>
      </w:r>
      <w:r w:rsidR="009C6216">
        <w:rPr>
          <w:rFonts w:ascii="Cambria" w:eastAsia="Times New Roman" w:hAnsi="Cambria"/>
          <w:lang w:eastAsia="es-CR"/>
        </w:rPr>
        <w:t xml:space="preserve"> 34 beneficios.</w:t>
      </w:r>
    </w:p>
    <w:p w:rsidR="00ED4F04" w:rsidRPr="00CB56A8" w:rsidRDefault="00ED4F04" w:rsidP="00CB56A8">
      <w:pPr>
        <w:contextualSpacing/>
        <w:rPr>
          <w:rFonts w:ascii="Cambria" w:hAnsi="Cambria"/>
        </w:rPr>
      </w:pPr>
    </w:p>
    <w:p w:rsidR="00866C7A" w:rsidRPr="00B94178" w:rsidRDefault="00866C7A" w:rsidP="00AF0482">
      <w:pPr>
        <w:contextualSpacing/>
        <w:rPr>
          <w:rFonts w:ascii="Cambria" w:hAnsi="Cambria"/>
        </w:rPr>
      </w:pPr>
      <w:r w:rsidRPr="004039F7">
        <w:rPr>
          <w:rFonts w:ascii="Cambria" w:hAnsi="Cambria"/>
          <w:i/>
        </w:rPr>
        <w:t>En la región Pacífico Central</w:t>
      </w:r>
      <w:r w:rsidRPr="004039F7">
        <w:rPr>
          <w:rFonts w:ascii="Cambria" w:hAnsi="Cambria"/>
        </w:rPr>
        <w:t xml:space="preserve">  se apoy</w:t>
      </w:r>
      <w:r w:rsidR="004039F7">
        <w:rPr>
          <w:rFonts w:ascii="Cambria" w:hAnsi="Cambria"/>
        </w:rPr>
        <w:t>ó</w:t>
      </w:r>
      <w:r w:rsidRPr="004039F7">
        <w:rPr>
          <w:rFonts w:ascii="Cambria" w:hAnsi="Cambria"/>
        </w:rPr>
        <w:t xml:space="preserve"> el pr</w:t>
      </w:r>
      <w:r w:rsidR="00A45007">
        <w:rPr>
          <w:rFonts w:ascii="Cambria" w:hAnsi="Cambria"/>
        </w:rPr>
        <w:t>ograma de renovación cafetalera</w:t>
      </w:r>
      <w:r w:rsidRPr="004039F7">
        <w:rPr>
          <w:rFonts w:ascii="Cambria" w:hAnsi="Cambria"/>
        </w:rPr>
        <w:t xml:space="preserve"> con la distribución de 5101 difusores con atrayente para control de la broca mediante trampas entre</w:t>
      </w:r>
      <w:r w:rsidRPr="00B94178">
        <w:rPr>
          <w:rFonts w:ascii="Cambria" w:hAnsi="Cambria"/>
        </w:rPr>
        <w:t xml:space="preserve"> 28  caficultores de la zona norte de Montes de Oro.  Con el Icafé se apoyó la siembra o renovación de unas 20 has, la cantidad de semilla sembrada este año es de 40 kg y se espera la siembra y renovación para el 2017 de 14 has.  </w:t>
      </w:r>
    </w:p>
    <w:p w:rsidR="00866C7A" w:rsidRPr="00B94178" w:rsidRDefault="00866C7A"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rPr>
        <w:t xml:space="preserve">Conjuntamente con el área de siembra se </w:t>
      </w:r>
      <w:r w:rsidR="00A45007">
        <w:rPr>
          <w:rFonts w:ascii="Cambria" w:hAnsi="Cambria"/>
        </w:rPr>
        <w:t xml:space="preserve">dispone de </w:t>
      </w:r>
      <w:r w:rsidRPr="00B94178">
        <w:rPr>
          <w:rFonts w:ascii="Cambria" w:hAnsi="Cambria"/>
        </w:rPr>
        <w:t>3 microbeneficios operando en la zona con todos los requisitos al día.</w:t>
      </w:r>
      <w:r w:rsidR="00A45007">
        <w:rPr>
          <w:rFonts w:ascii="Cambria" w:hAnsi="Cambria"/>
        </w:rPr>
        <w:t xml:space="preserve"> Se estima que puedan procesar </w:t>
      </w:r>
      <w:r w:rsidRPr="00B94178">
        <w:rPr>
          <w:rFonts w:ascii="Cambria" w:hAnsi="Cambria"/>
        </w:rPr>
        <w:t>e</w:t>
      </w:r>
      <w:r w:rsidR="00A45007">
        <w:rPr>
          <w:rFonts w:ascii="Cambria" w:hAnsi="Cambria"/>
        </w:rPr>
        <w:t>ntre</w:t>
      </w:r>
      <w:r w:rsidRPr="00B94178">
        <w:rPr>
          <w:rFonts w:ascii="Cambria" w:hAnsi="Cambria"/>
        </w:rPr>
        <w:t xml:space="preserve"> 1700 a 3000 fanegas. .</w:t>
      </w:r>
      <w:r w:rsidR="00965910" w:rsidRPr="00B94178">
        <w:rPr>
          <w:rFonts w:ascii="Cambria" w:hAnsi="Cambria"/>
        </w:rPr>
        <w:t xml:space="preserve">  </w:t>
      </w:r>
      <w:r w:rsidRPr="00B94178">
        <w:rPr>
          <w:rFonts w:ascii="Cambria" w:hAnsi="Cambria"/>
        </w:rPr>
        <w:t xml:space="preserve">Se brindó seguimiento a 80 créditos de café con el Fideicomiso Cafetalero con proyectos de renovación, asistencia técnica y poda.  Se apoyaron 17 productores de café del cantón de San Mateo que  se beneficiaron con los Fondos de Asistencia Social del Fideicomiso Cafetalero con un monto de 5.1 millones de colones.  </w:t>
      </w:r>
    </w:p>
    <w:p w:rsidR="00866C7A" w:rsidRPr="00B94178" w:rsidRDefault="00866C7A"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rPr>
        <w:t>Se realizaron 22 diagnósticos y planificación de fincas cafetalera</w:t>
      </w:r>
      <w:r w:rsidR="00A45007">
        <w:rPr>
          <w:rFonts w:ascii="Cambria" w:hAnsi="Cambria"/>
        </w:rPr>
        <w:t>s</w:t>
      </w:r>
      <w:r w:rsidRPr="00B94178">
        <w:rPr>
          <w:rFonts w:ascii="Cambria" w:hAnsi="Cambria"/>
        </w:rPr>
        <w:t xml:space="preserve">  y se capacit</w:t>
      </w:r>
      <w:r w:rsidR="00A45007">
        <w:rPr>
          <w:rFonts w:ascii="Cambria" w:hAnsi="Cambria"/>
        </w:rPr>
        <w:t xml:space="preserve">aron </w:t>
      </w:r>
      <w:r w:rsidRPr="00B94178">
        <w:rPr>
          <w:rFonts w:ascii="Cambria" w:hAnsi="Cambria"/>
        </w:rPr>
        <w:t>10 productores y un beneficiador en técnicas de catación de café para mejorar su calidad y tener acceso e mejores precios de venta.</w:t>
      </w:r>
      <w:r w:rsidR="00965910" w:rsidRPr="00B94178">
        <w:rPr>
          <w:rFonts w:ascii="Cambria" w:hAnsi="Cambria"/>
        </w:rPr>
        <w:t xml:space="preserve">  Se distribuyeron</w:t>
      </w:r>
      <w:r w:rsidRPr="00B94178">
        <w:rPr>
          <w:rFonts w:ascii="Cambria" w:hAnsi="Cambria"/>
        </w:rPr>
        <w:t xml:space="preserve"> 50 dosis del hongo Bauveria </w:t>
      </w:r>
      <w:r w:rsidRPr="00B94178">
        <w:rPr>
          <w:rFonts w:ascii="Cambria" w:hAnsi="Cambria"/>
        </w:rPr>
        <w:lastRenderedPageBreak/>
        <w:t>basseana para proteger 50 has contra el ataque de la roya.  En coordinación con el ICAFE se realizó el Primer Seminario Regional de Café en el cual se capacit</w:t>
      </w:r>
      <w:r w:rsidR="00965910" w:rsidRPr="00B94178">
        <w:rPr>
          <w:rFonts w:ascii="Cambria" w:hAnsi="Cambria"/>
        </w:rPr>
        <w:t xml:space="preserve">aron </w:t>
      </w:r>
      <w:r w:rsidRPr="00B94178">
        <w:rPr>
          <w:rFonts w:ascii="Cambria" w:hAnsi="Cambria"/>
        </w:rPr>
        <w:t>60 caficultores, se coordinó con el ICAFE la venta de semilla de café certificada por 50 kg para semilleros con 12 productores para iniciar el establecimiento de almácigos.</w:t>
      </w:r>
    </w:p>
    <w:p w:rsidR="00054F39" w:rsidRPr="00B94178" w:rsidRDefault="00054F39"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rPr>
        <w:t xml:space="preserve">Se realizaron seminarios Regionales a técnicos sobre el </w:t>
      </w:r>
      <w:r w:rsidR="00965910" w:rsidRPr="00B94178">
        <w:rPr>
          <w:rFonts w:ascii="Cambria" w:hAnsi="Cambria"/>
        </w:rPr>
        <w:t xml:space="preserve">Cultivo de café en apoyo a NAMA, </w:t>
      </w:r>
      <w:r w:rsidRPr="00B94178">
        <w:rPr>
          <w:rFonts w:ascii="Cambria" w:hAnsi="Cambria"/>
        </w:rPr>
        <w:t>100 productores reciben información por medio de Brochure</w:t>
      </w:r>
      <w:r w:rsidR="00965910" w:rsidRPr="00B94178">
        <w:rPr>
          <w:rFonts w:ascii="Cambria" w:hAnsi="Cambria"/>
        </w:rPr>
        <w:t>s</w:t>
      </w:r>
      <w:r w:rsidRPr="00B94178">
        <w:rPr>
          <w:rFonts w:ascii="Cambria" w:hAnsi="Cambria"/>
        </w:rPr>
        <w:t xml:space="preserve"> sobre costos en finca cafetaleras y de cómo garantizar la buena calidad de la bebida del café y evitar los defectos.</w:t>
      </w:r>
    </w:p>
    <w:p w:rsidR="00866C7A" w:rsidRPr="00B94178" w:rsidRDefault="00866C7A"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rPr>
        <w:t>Se apoyó la creación legal de la Cooperativa Agrícola e Industrial de Caficultores y de Servicios Múltiples de la zona norte de Montes de Oro y Puntarenas R.L. (Coopemiramontes R.L.) para resolver los problemas de producción y comercialización de café en esos cantones y se realizó un diagnóstico agroproductivo a  46 productores de esta cooperativa.</w:t>
      </w:r>
      <w:r w:rsidR="00965910" w:rsidRPr="00B94178">
        <w:rPr>
          <w:rFonts w:ascii="Cambria" w:hAnsi="Cambria"/>
        </w:rPr>
        <w:t xml:space="preserve">  </w:t>
      </w:r>
      <w:r w:rsidRPr="00B94178">
        <w:rPr>
          <w:rFonts w:ascii="Cambria" w:hAnsi="Cambria"/>
        </w:rPr>
        <w:t xml:space="preserve">Con el apoyo de Coopecerroazul R.L. se contribuyó a resolver el problema de carencia de opciones de comercialización a 130 productores con 2300 fanegas de café cereza. </w:t>
      </w:r>
    </w:p>
    <w:p w:rsidR="00FD15A5" w:rsidRPr="00B9280D" w:rsidRDefault="00FD15A5" w:rsidP="00B9280D">
      <w:pPr>
        <w:spacing w:before="100" w:beforeAutospacing="1" w:after="100" w:afterAutospacing="1" w:line="240" w:lineRule="auto"/>
        <w:rPr>
          <w:rFonts w:ascii="Cambria" w:eastAsia="Times New Roman" w:hAnsi="Cambria"/>
          <w:lang w:eastAsia="es-CR"/>
        </w:rPr>
      </w:pPr>
      <w:r w:rsidRPr="00B9280D">
        <w:rPr>
          <w:rFonts w:ascii="Cambria" w:eastAsia="Times New Roman" w:hAnsi="Cambria"/>
          <w:lang w:eastAsia="es-CR"/>
        </w:rPr>
        <w:t xml:space="preserve">En la región Central Sur </w:t>
      </w:r>
      <w:r w:rsidRPr="00FD15A5">
        <w:rPr>
          <w:rFonts w:ascii="Cambria" w:eastAsia="Times New Roman" w:hAnsi="Cambria"/>
          <w:lang w:eastAsia="es-CR"/>
        </w:rPr>
        <w:t xml:space="preserve"> el programa Nacional de Renovación Cafetalera otorgó créditos a un total de 12 productores, para un área de 9.5 Ha, por un monto de ₵44.175.500 millones </w:t>
      </w:r>
    </w:p>
    <w:p w:rsidR="00B9280D" w:rsidRPr="00B9280D" w:rsidRDefault="00B9280D" w:rsidP="00B9280D">
      <w:pPr>
        <w:spacing w:before="100" w:beforeAutospacing="1" w:after="100" w:afterAutospacing="1" w:line="240" w:lineRule="auto"/>
        <w:rPr>
          <w:rFonts w:ascii="Cambria" w:eastAsia="Times New Roman" w:hAnsi="Cambria"/>
          <w:lang w:eastAsia="es-CR"/>
        </w:rPr>
      </w:pPr>
      <w:r w:rsidRPr="00B9280D">
        <w:rPr>
          <w:rFonts w:ascii="Cambria" w:eastAsia="Times New Roman" w:hAnsi="Cambria"/>
          <w:lang w:eastAsia="es-CR"/>
        </w:rPr>
        <w:t xml:space="preserve">En el marco del Fideicomiso Cafetalero  el trabajo se dirigió a concluir las 87 visitas pendientes a productores con crédito por medio del Fideicomiso Cafetalero en las distintas modalidades crediticias (Renovación, Poda, </w:t>
      </w:r>
    </w:p>
    <w:p w:rsidR="004E586E" w:rsidRPr="004E586E" w:rsidRDefault="004E586E" w:rsidP="004E586E">
      <w:pPr>
        <w:spacing w:before="100" w:beforeAutospacing="1" w:after="100" w:afterAutospacing="1" w:line="240" w:lineRule="auto"/>
        <w:rPr>
          <w:rFonts w:ascii="Cambria" w:eastAsia="Times New Roman" w:hAnsi="Cambria"/>
          <w:lang w:eastAsia="es-CR"/>
        </w:rPr>
      </w:pPr>
      <w:r w:rsidRPr="004E586E">
        <w:rPr>
          <w:rFonts w:ascii="Cambria" w:eastAsia="Times New Roman" w:hAnsi="Cambria"/>
          <w:lang w:eastAsia="es-CR"/>
        </w:rPr>
        <w:t>En la D</w:t>
      </w:r>
      <w:r>
        <w:rPr>
          <w:rFonts w:ascii="Cambria" w:eastAsia="Times New Roman" w:hAnsi="Cambria"/>
          <w:lang w:eastAsia="es-CR"/>
        </w:rPr>
        <w:t xml:space="preserve">irección </w:t>
      </w:r>
      <w:r w:rsidRPr="004E586E">
        <w:rPr>
          <w:rFonts w:ascii="Cambria" w:eastAsia="Times New Roman" w:hAnsi="Cambria"/>
          <w:lang w:eastAsia="es-CR"/>
        </w:rPr>
        <w:t>C</w:t>
      </w:r>
      <w:r>
        <w:rPr>
          <w:rFonts w:ascii="Cambria" w:eastAsia="Times New Roman" w:hAnsi="Cambria"/>
          <w:lang w:eastAsia="es-CR"/>
        </w:rPr>
        <w:t xml:space="preserve">entral </w:t>
      </w:r>
      <w:r w:rsidRPr="004E586E">
        <w:rPr>
          <w:rFonts w:ascii="Cambria" w:eastAsia="Times New Roman" w:hAnsi="Cambria"/>
          <w:lang w:eastAsia="es-CR"/>
        </w:rPr>
        <w:t>O</w:t>
      </w:r>
      <w:r>
        <w:rPr>
          <w:rFonts w:ascii="Cambria" w:eastAsia="Times New Roman" w:hAnsi="Cambria"/>
          <w:lang w:eastAsia="es-CR"/>
        </w:rPr>
        <w:t xml:space="preserve">ccidental </w:t>
      </w:r>
      <w:r w:rsidRPr="004E586E">
        <w:rPr>
          <w:rFonts w:ascii="Cambria" w:eastAsia="Times New Roman" w:hAnsi="Cambria"/>
          <w:lang w:eastAsia="es-CR"/>
        </w:rPr>
        <w:t xml:space="preserve"> se brinda el servicio de extensión  a  403 productores regulares  en el rubro de CAFÉ. Para un total de 1657 hectáreas de las cuales se renovaron 194 hectáreas y se podaron 470 más  993 hectáreas con asistencia técnica en plagas y enfermedades, manejo nutricional  y conservación de suelos. </w:t>
      </w:r>
    </w:p>
    <w:p w:rsidR="00043314" w:rsidRDefault="00043314" w:rsidP="00043314">
      <w:pPr>
        <w:spacing w:before="100" w:beforeAutospacing="1" w:after="100" w:afterAutospacing="1" w:line="240" w:lineRule="auto"/>
        <w:rPr>
          <w:rFonts w:ascii="Cambria" w:eastAsia="Times New Roman" w:hAnsi="Cambria"/>
          <w:lang w:eastAsia="es-CR"/>
        </w:rPr>
      </w:pPr>
      <w:r>
        <w:rPr>
          <w:rFonts w:ascii="Cambria" w:eastAsia="Times New Roman" w:hAnsi="Cambria"/>
          <w:lang w:eastAsia="es-CR"/>
        </w:rPr>
        <w:t xml:space="preserve">Se brindó asistencia técnica a </w:t>
      </w:r>
      <w:r w:rsidRPr="00043314">
        <w:rPr>
          <w:rFonts w:ascii="Cambria" w:eastAsia="Times New Roman" w:hAnsi="Cambria"/>
          <w:lang w:eastAsia="es-CR"/>
        </w:rPr>
        <w:t>Microbeneficios .</w:t>
      </w:r>
      <w:r>
        <w:rPr>
          <w:rFonts w:ascii="Cambria" w:eastAsia="Times New Roman" w:hAnsi="Cambria"/>
          <w:lang w:eastAsia="es-CR"/>
        </w:rPr>
        <w:t xml:space="preserve">y </w:t>
      </w:r>
      <w:r w:rsidRPr="00043314">
        <w:rPr>
          <w:rFonts w:ascii="Cambria" w:eastAsia="Times New Roman" w:hAnsi="Cambria"/>
          <w:lang w:eastAsia="es-CR"/>
        </w:rPr>
        <w:t xml:space="preserve"> Obras de conservación de suelos.</w:t>
      </w:r>
      <w:r>
        <w:rPr>
          <w:rFonts w:ascii="Cambria" w:eastAsia="Times New Roman" w:hAnsi="Cambria"/>
          <w:lang w:eastAsia="es-CR"/>
        </w:rPr>
        <w:t xml:space="preserve"> Se colaboró </w:t>
      </w:r>
      <w:r w:rsidRPr="00043314">
        <w:rPr>
          <w:rFonts w:ascii="Cambria" w:eastAsia="Times New Roman" w:hAnsi="Cambria"/>
          <w:lang w:eastAsia="es-CR"/>
        </w:rPr>
        <w:t xml:space="preserve"> </w:t>
      </w:r>
      <w:r>
        <w:rPr>
          <w:rFonts w:ascii="Cambria" w:eastAsia="Times New Roman" w:hAnsi="Cambria"/>
          <w:lang w:eastAsia="es-CR"/>
        </w:rPr>
        <w:t xml:space="preserve"> en el f</w:t>
      </w:r>
      <w:r w:rsidRPr="00043314">
        <w:rPr>
          <w:rFonts w:ascii="Cambria" w:eastAsia="Times New Roman" w:hAnsi="Cambria"/>
          <w:lang w:eastAsia="es-CR"/>
        </w:rPr>
        <w:t>inanciamiento y ejecución de un proyecto de torrefacción de café con COOCAFE Fondos transferencias MAG, por 165.9 millones colone</w:t>
      </w:r>
      <w:r>
        <w:rPr>
          <w:rFonts w:ascii="Cambria" w:eastAsia="Times New Roman" w:hAnsi="Cambria"/>
          <w:lang w:eastAsia="es-CR"/>
        </w:rPr>
        <w:t>s</w:t>
      </w:r>
    </w:p>
    <w:p w:rsidR="00685F39" w:rsidRPr="00685F39" w:rsidRDefault="00685F39" w:rsidP="00685F39">
      <w:pPr>
        <w:pStyle w:val="NormalWeb"/>
        <w:rPr>
          <w:rFonts w:ascii="Cambria" w:hAnsi="Cambria"/>
          <w:sz w:val="22"/>
          <w:szCs w:val="22"/>
        </w:rPr>
      </w:pPr>
      <w:r>
        <w:rPr>
          <w:rFonts w:ascii="Cambria" w:hAnsi="Cambria"/>
        </w:rPr>
        <w:t xml:space="preserve">Se dio capacitación en </w:t>
      </w:r>
      <w:r w:rsidRPr="00685F39">
        <w:rPr>
          <w:rFonts w:ascii="Cambria" w:hAnsi="Cambria"/>
          <w:sz w:val="22"/>
          <w:szCs w:val="22"/>
        </w:rPr>
        <w:t xml:space="preserve">Cambio climático, manejo de cultivo plagas y enfermedades, manejo plantación </w:t>
      </w:r>
    </w:p>
    <w:p w:rsidR="00685F39" w:rsidRPr="00043314" w:rsidRDefault="00685F39" w:rsidP="00043314">
      <w:pPr>
        <w:spacing w:before="100" w:beforeAutospacing="1" w:after="100" w:afterAutospacing="1" w:line="240" w:lineRule="auto"/>
        <w:rPr>
          <w:rFonts w:ascii="Cambria" w:eastAsia="Times New Roman" w:hAnsi="Cambria"/>
          <w:lang w:eastAsia="es-CR"/>
        </w:rPr>
      </w:pPr>
    </w:p>
    <w:p w:rsidR="00B9280D" w:rsidRPr="00043314" w:rsidRDefault="00B9280D" w:rsidP="00043314">
      <w:pPr>
        <w:spacing w:before="100" w:beforeAutospacing="1" w:after="100" w:afterAutospacing="1" w:line="240" w:lineRule="auto"/>
        <w:rPr>
          <w:rFonts w:ascii="Cambria" w:eastAsia="Times New Roman" w:hAnsi="Cambria"/>
          <w:lang w:eastAsia="es-CR"/>
        </w:rPr>
      </w:pPr>
    </w:p>
    <w:p w:rsidR="003422FD" w:rsidRPr="00B94178" w:rsidRDefault="003422FD"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i/>
        </w:rPr>
        <w:t>En la región Central Oriental</w:t>
      </w:r>
      <w:r w:rsidRPr="00B94178">
        <w:rPr>
          <w:rFonts w:ascii="Cambria" w:hAnsi="Cambria"/>
        </w:rPr>
        <w:t xml:space="preserve">  a través del Fideicomiso café y el Programa Nacional de Renovación de Cafetales, se establecieron 76.09 Has de café, que se renovaron, se podaron y se asistieron, por medio de 150 Visitas de inspección realizadas a las fincas de  personas </w:t>
      </w:r>
      <w:r w:rsidRPr="00B94178">
        <w:rPr>
          <w:rFonts w:ascii="Cambria" w:hAnsi="Cambria"/>
        </w:rPr>
        <w:lastRenderedPageBreak/>
        <w:t>productoras de café que han recibido recursos del Fideicomiso Cafetalero.</w:t>
      </w:r>
      <w:r w:rsidR="00965910" w:rsidRPr="00B94178">
        <w:rPr>
          <w:rFonts w:ascii="Cambria" w:hAnsi="Cambria"/>
        </w:rPr>
        <w:t xml:space="preserve">  </w:t>
      </w:r>
      <w:r w:rsidRPr="00B94178">
        <w:rPr>
          <w:rFonts w:ascii="Cambria" w:hAnsi="Cambria"/>
        </w:rPr>
        <w:t xml:space="preserve">Se elaboró el proyecto: Fabricación bioinsumos y su aprovechamiento en producción de café, presentado y aprobado ante el Territorio Turrialba -Jiménez. </w:t>
      </w:r>
      <w:r w:rsidR="00965910" w:rsidRPr="00B94178">
        <w:rPr>
          <w:rFonts w:ascii="Cambria" w:hAnsi="Cambria"/>
        </w:rPr>
        <w:t xml:space="preserve">  Además se </w:t>
      </w:r>
      <w:r w:rsidRPr="00B94178">
        <w:rPr>
          <w:rFonts w:ascii="Cambria" w:hAnsi="Cambria"/>
        </w:rPr>
        <w:t xml:space="preserve">apoyó el aumento del valor agregado en la producción de café mediante el microbeneficiado in situ, mejoramiento de imagen y desarrollo de materiales POP </w:t>
      </w:r>
    </w:p>
    <w:p w:rsidR="00866C7A" w:rsidRPr="00B94178" w:rsidRDefault="00866C7A"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rPr>
        <w:t>Se capacitaron 46 productores en calibración y podas, se otorgaron 84 programas de fertilización en el manejo de cafetales tanto en</w:t>
      </w:r>
      <w:r w:rsidR="00A45007">
        <w:rPr>
          <w:rFonts w:ascii="Cambria" w:hAnsi="Cambria"/>
        </w:rPr>
        <w:t xml:space="preserve"> enmiendas como en la dosis y fó</w:t>
      </w:r>
      <w:r w:rsidRPr="00B94178">
        <w:rPr>
          <w:rFonts w:ascii="Cambria" w:hAnsi="Cambria"/>
        </w:rPr>
        <w:t>rmula cafetalera adecuada  al tipo de cultivo.  Se realizó Gira de capacitación a productores en  Manejo Técnico de Café (microbeneficios y manejo de desechos).</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Se impartieron Tres Talleres  NAMA Café en coordinación con ICAFE y CAC</w:t>
      </w:r>
      <w:r w:rsidR="009C1461">
        <w:rPr>
          <w:rFonts w:ascii="Cambria" w:eastAsia="Times New Roman" w:hAnsi="Cambria"/>
          <w:lang w:eastAsia="es-CR"/>
        </w:rPr>
        <w:t xml:space="preserve"> </w:t>
      </w:r>
      <w:r w:rsidRPr="00785533">
        <w:rPr>
          <w:rFonts w:ascii="Cambria" w:eastAsia="Times New Roman" w:hAnsi="Cambria"/>
          <w:lang w:eastAsia="es-CR"/>
        </w:rPr>
        <w:t>Desamparados en Frailes, con la participación de  210 productores  en temas como manejo técnico del café y su importancia en la disminución de gases de efec</w:t>
      </w:r>
      <w:r w:rsidR="00E41041">
        <w:rPr>
          <w:rFonts w:ascii="Cambria" w:eastAsia="Times New Roman" w:hAnsi="Cambria"/>
          <w:lang w:eastAsia="es-CR"/>
        </w:rPr>
        <w:t>to invernadero, conservación de</w:t>
      </w:r>
      <w:r w:rsidRPr="00785533">
        <w:rPr>
          <w:rFonts w:ascii="Cambria" w:eastAsia="Times New Roman" w:hAnsi="Cambria"/>
          <w:lang w:eastAsia="es-CR"/>
        </w:rPr>
        <w:t xml:space="preserve">prácticas de manejo adecuadas en pro de disminuir los factores que elevan o favorecen el calentamiento global.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Se impartieron 15 cursos  en las AEA de Frailes, Turrialba, Jiménez, Paraíso, Corralillo, Dota, Tarrazú, León Cortés,  se capacitaron a 300 productores y productoras en BPA mediante la elaboración de bioinsumos con el fin de bajar costos de producción de café y hacer un manejo más sostenible del cultivo.  Este logro fue por captar unos 10.000 dólares (casi 6 millones de colones) de Fundecooperación para la capacitación.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Un Taller de Interacción Política: Desafío de la caficultura frente al cambio climático, alternativas para la resiliencia socioeconómica y ambiental en Turrialba.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Taller de NAMA-Café se realizó en la Hacienda Cafetalera de Coopetarrazú RL. A la actividad asistieron 100 productores y productoras de café de la zona de Los Santos. Se abarcaron los siguientes temas: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 Administración de fincas de café.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 Conservación de suelos.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 Variedades y renovación en café.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Se realizó 4 Días de Campo del NAMA café a los productores, con charla teórica y práctica sobre Conservación de suelos y Calibración de equipo con la participación de 201 productores y productoras de Turrialba, Paraíso y Dota.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Entrega de 800 árboles a 25 productores, para sombra con base a NAMA Café y Bandera Azul Ecológica interesados en mejorar uso de sombra en sus cafetales en 36has. </w:t>
      </w:r>
    </w:p>
    <w:p w:rsidR="00785533" w:rsidRPr="00785533" w:rsidRDefault="00785533" w:rsidP="00785533">
      <w:pPr>
        <w:spacing w:before="100" w:beforeAutospacing="1" w:after="100" w:afterAutospacing="1" w:line="240" w:lineRule="auto"/>
        <w:rPr>
          <w:rFonts w:ascii="Cambria" w:eastAsia="Times New Roman" w:hAnsi="Cambria"/>
          <w:lang w:eastAsia="es-CR"/>
        </w:rPr>
      </w:pPr>
      <w:r w:rsidRPr="00785533">
        <w:rPr>
          <w:rFonts w:ascii="Cambria" w:eastAsia="Times New Roman" w:hAnsi="Cambria"/>
          <w:lang w:eastAsia="es-CR"/>
        </w:rPr>
        <w:t xml:space="preserve">Se realizó la recolección de datos de los cuestionarios, donde se tabularon los datos de ubicación, fertilización  prácticas agroforestales de cada una de las fincas de Turrialba que se tienen dentro del programa de NAMA Café. </w:t>
      </w:r>
    </w:p>
    <w:p w:rsidR="00866C7A" w:rsidRPr="00B94178" w:rsidRDefault="00866C7A"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i/>
        </w:rPr>
        <w:t>En la región Huetar Norte</w:t>
      </w:r>
      <w:r w:rsidRPr="00B94178">
        <w:rPr>
          <w:rFonts w:ascii="Cambria" w:hAnsi="Cambria"/>
        </w:rPr>
        <w:t xml:space="preserve">  se atendieron 28 hectáreas de café establecidas  que continúan recibiendo asistencia técnica y seguimiento en Aguas Claras, donde había desaparecido esta actividad.</w:t>
      </w:r>
      <w:r w:rsidR="00965910" w:rsidRPr="00B94178">
        <w:rPr>
          <w:rFonts w:ascii="Cambria" w:hAnsi="Cambria"/>
        </w:rPr>
        <w:t xml:space="preserve"> </w:t>
      </w:r>
      <w:r w:rsidRPr="00B94178">
        <w:rPr>
          <w:rFonts w:ascii="Cambria" w:hAnsi="Cambria"/>
        </w:rPr>
        <w:t>En la región Central Sur se realizaron 150 visitas técnicas  a las fincas atendidas dentro del programa de renovación  de café.</w:t>
      </w:r>
    </w:p>
    <w:p w:rsidR="00866C7A" w:rsidRPr="00B94178" w:rsidRDefault="00866C7A" w:rsidP="00AF0482">
      <w:pPr>
        <w:contextualSpacing/>
        <w:rPr>
          <w:rFonts w:ascii="Cambria" w:hAnsi="Cambria"/>
        </w:rPr>
      </w:pPr>
    </w:p>
    <w:p w:rsidR="00866C7A" w:rsidRPr="00B94178" w:rsidRDefault="00866C7A" w:rsidP="00AF0482">
      <w:pPr>
        <w:contextualSpacing/>
        <w:rPr>
          <w:rFonts w:ascii="Cambria" w:hAnsi="Cambria"/>
        </w:rPr>
      </w:pPr>
      <w:r w:rsidRPr="00B94178">
        <w:rPr>
          <w:rFonts w:ascii="Cambria" w:hAnsi="Cambria"/>
          <w:i/>
        </w:rPr>
        <w:t>En la región Brunca</w:t>
      </w:r>
      <w:r w:rsidRPr="00B94178">
        <w:rPr>
          <w:rFonts w:ascii="Cambria" w:hAnsi="Cambria"/>
        </w:rPr>
        <w:t xml:space="preserve"> se atendieron </w:t>
      </w:r>
      <w:r w:rsidR="001A1A2D">
        <w:rPr>
          <w:rFonts w:ascii="Cambria" w:hAnsi="Cambria"/>
        </w:rPr>
        <w:t>1130</w:t>
      </w:r>
      <w:r w:rsidRPr="00B94178">
        <w:rPr>
          <w:rFonts w:ascii="Cambria" w:hAnsi="Cambria"/>
        </w:rPr>
        <w:t xml:space="preserve"> has de café distribuidas en 1</w:t>
      </w:r>
      <w:r w:rsidR="00695147">
        <w:rPr>
          <w:rFonts w:ascii="Cambria" w:hAnsi="Cambria"/>
        </w:rPr>
        <w:t>8</w:t>
      </w:r>
      <w:r w:rsidRPr="00B94178">
        <w:rPr>
          <w:rFonts w:ascii="Cambria" w:hAnsi="Cambria"/>
        </w:rPr>
        <w:t>0 productores,  Se han realizado un total de 196 inspecciones del fideicomiso para entrega de dineros correspondiente al segundo desembolso donde se ha tramitado un</w:t>
      </w:r>
      <w:r w:rsidR="00965910" w:rsidRPr="00B94178">
        <w:rPr>
          <w:rFonts w:ascii="Cambria" w:hAnsi="Cambria"/>
        </w:rPr>
        <w:t xml:space="preserve"> monto de 1.583.9 millones. Se </w:t>
      </w:r>
      <w:r w:rsidRPr="00B94178">
        <w:rPr>
          <w:rFonts w:ascii="Cambria" w:hAnsi="Cambria"/>
        </w:rPr>
        <w:t>brind</w:t>
      </w:r>
      <w:r w:rsidR="00965910" w:rsidRPr="00B94178">
        <w:rPr>
          <w:rFonts w:ascii="Cambria" w:hAnsi="Cambria"/>
        </w:rPr>
        <w:t>ó</w:t>
      </w:r>
      <w:r w:rsidRPr="00B94178">
        <w:rPr>
          <w:rFonts w:ascii="Cambria" w:hAnsi="Cambria"/>
        </w:rPr>
        <w:t xml:space="preserve"> información a </w:t>
      </w:r>
      <w:r w:rsidR="00695147">
        <w:rPr>
          <w:rFonts w:ascii="Cambria" w:hAnsi="Cambria"/>
        </w:rPr>
        <w:t>16</w:t>
      </w:r>
      <w:r w:rsidRPr="00B94178">
        <w:rPr>
          <w:rFonts w:ascii="Cambria" w:hAnsi="Cambria"/>
        </w:rPr>
        <w:t xml:space="preserve">0  productores sobre manejo de la roya y </w:t>
      </w:r>
      <w:r w:rsidR="00695147">
        <w:rPr>
          <w:rFonts w:ascii="Cambria" w:hAnsi="Cambria"/>
        </w:rPr>
        <w:t xml:space="preserve">manejo </w:t>
      </w:r>
      <w:r w:rsidRPr="00B94178">
        <w:rPr>
          <w:rFonts w:ascii="Cambria" w:hAnsi="Cambria"/>
        </w:rPr>
        <w:t xml:space="preserve"> </w:t>
      </w:r>
      <w:r w:rsidR="00695147">
        <w:rPr>
          <w:rFonts w:ascii="Cambria" w:hAnsi="Cambria"/>
        </w:rPr>
        <w:t xml:space="preserve"> de </w:t>
      </w:r>
      <w:r w:rsidRPr="00B94178">
        <w:rPr>
          <w:rFonts w:ascii="Cambria" w:hAnsi="Cambria"/>
        </w:rPr>
        <w:t xml:space="preserve"> crédito del fideicomiso</w:t>
      </w:r>
      <w:r w:rsidR="00965910" w:rsidRPr="00B94178">
        <w:rPr>
          <w:rFonts w:ascii="Cambria" w:hAnsi="Cambria"/>
        </w:rPr>
        <w:t xml:space="preserve"> y</w:t>
      </w:r>
      <w:r w:rsidRPr="00B94178">
        <w:rPr>
          <w:rFonts w:ascii="Cambria" w:hAnsi="Cambria"/>
        </w:rPr>
        <w:t xml:space="preserve"> se les brindaron recomendaciones Técnicas para  mejorar la </w:t>
      </w:r>
      <w:proofErr w:type="gramStart"/>
      <w:r w:rsidRPr="00B94178">
        <w:rPr>
          <w:rFonts w:ascii="Cambria" w:hAnsi="Cambria"/>
        </w:rPr>
        <w:t xml:space="preserve">productividad </w:t>
      </w:r>
      <w:r w:rsidR="00695147">
        <w:rPr>
          <w:rFonts w:ascii="Cambria" w:hAnsi="Cambria"/>
        </w:rPr>
        <w:t>.</w:t>
      </w:r>
      <w:proofErr w:type="gramEnd"/>
    </w:p>
    <w:p w:rsidR="00823A34" w:rsidRPr="00B94178" w:rsidRDefault="00823A34" w:rsidP="00AF0482">
      <w:pPr>
        <w:contextualSpacing/>
        <w:rPr>
          <w:rFonts w:ascii="Cambria" w:hAnsi="Cambria"/>
        </w:rPr>
      </w:pPr>
    </w:p>
    <w:p w:rsidR="003422FD" w:rsidRPr="00B94178" w:rsidRDefault="00866C7A" w:rsidP="00AF0482">
      <w:pPr>
        <w:contextualSpacing/>
        <w:rPr>
          <w:rFonts w:ascii="Cambria" w:hAnsi="Cambria"/>
          <w:sz w:val="16"/>
          <w:szCs w:val="16"/>
        </w:rPr>
      </w:pPr>
      <w:r w:rsidRPr="00B94178">
        <w:rPr>
          <w:rFonts w:ascii="Cambria" w:hAnsi="Cambria"/>
          <w:i/>
        </w:rPr>
        <w:t>En la región Chorotega</w:t>
      </w:r>
      <w:r w:rsidRPr="00B94178">
        <w:rPr>
          <w:rFonts w:ascii="Cambria" w:hAnsi="Cambria"/>
        </w:rPr>
        <w:t xml:space="preserve"> se desarrolló la actividad cafetalera en cinco cantones Nandayure, Hojancha, Nicoya, Santa Cruz y Abangares, en las cuales se atienden  50 Has., en cada cantón se atienden al menos 10 hectáreas.  Para este periodo se lograron atender 76 H</w:t>
      </w:r>
      <w:r w:rsidR="00A45007">
        <w:rPr>
          <w:rFonts w:ascii="Cambria" w:hAnsi="Cambria"/>
        </w:rPr>
        <w:t>a</w:t>
      </w:r>
      <w:r w:rsidRPr="00B94178">
        <w:rPr>
          <w:rFonts w:ascii="Cambria" w:hAnsi="Cambria"/>
        </w:rPr>
        <w:t>, superando la meta programada. La asistencia técnica se focaliza en técnicas de deshija, fertilización, manejo de plagas y enfermedades y manejo de arvenses.</w:t>
      </w:r>
      <w:r w:rsidR="003422FD" w:rsidRPr="00B94178">
        <w:rPr>
          <w:rFonts w:ascii="Cambria" w:hAnsi="Cambria"/>
          <w:sz w:val="16"/>
          <w:szCs w:val="16"/>
        </w:rPr>
        <w:t xml:space="preserve"> </w:t>
      </w:r>
    </w:p>
    <w:p w:rsidR="00263A79" w:rsidRPr="00B94178" w:rsidRDefault="00263A79" w:rsidP="00AF0482">
      <w:pPr>
        <w:contextualSpacing/>
        <w:rPr>
          <w:rFonts w:ascii="Cambria" w:hAnsi="Cambria"/>
          <w:sz w:val="16"/>
          <w:szCs w:val="16"/>
        </w:rPr>
      </w:pPr>
    </w:p>
    <w:p w:rsidR="003422FD" w:rsidRPr="00B94178" w:rsidRDefault="003422FD" w:rsidP="00AF0482">
      <w:pPr>
        <w:contextualSpacing/>
        <w:rPr>
          <w:rFonts w:ascii="Cambria" w:hAnsi="Cambria"/>
          <w:sz w:val="16"/>
          <w:szCs w:val="16"/>
        </w:rPr>
      </w:pPr>
      <w:r w:rsidRPr="00B94178">
        <w:rPr>
          <w:rFonts w:ascii="Cambria" w:hAnsi="Cambria"/>
          <w:sz w:val="16"/>
          <w:szCs w:val="16"/>
        </w:rPr>
        <w:t>Región Chorotega, siembra café</w:t>
      </w:r>
    </w:p>
    <w:p w:rsidR="00866C7A" w:rsidRPr="00B94178" w:rsidRDefault="003422FD" w:rsidP="00AF0482">
      <w:pPr>
        <w:contextualSpacing/>
        <w:rPr>
          <w:rFonts w:ascii="Cambria" w:hAnsi="Cambria"/>
        </w:rPr>
      </w:pPr>
      <w:r w:rsidRPr="00B94178">
        <w:rPr>
          <w:noProof/>
          <w:lang w:eastAsia="es-CR"/>
        </w:rPr>
        <w:drawing>
          <wp:anchor distT="0" distB="144145" distL="431800" distR="431800" simplePos="0" relativeHeight="251724800" behindDoc="0" locked="0" layoutInCell="1" allowOverlap="1" wp14:anchorId="71FA7D0C" wp14:editId="319C28AD">
            <wp:simplePos x="0" y="0"/>
            <wp:positionH relativeFrom="margin">
              <wp:align>left</wp:align>
            </wp:positionH>
            <wp:positionV relativeFrom="paragraph">
              <wp:posOffset>69824</wp:posOffset>
            </wp:positionV>
            <wp:extent cx="2361600" cy="1771200"/>
            <wp:effectExtent l="0" t="0" r="635" b="635"/>
            <wp:wrapSquare wrapText="bothSides"/>
            <wp:docPr id="7174" name="Imagen 7174" descr="C:\Users\eorozco\AppData\Local\Microsoft\Windows\INetCache\Content.Outlook\D63E2CX6\P149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orozco\AppData\Local\Microsoft\Windows\INetCache\Content.Outlook\D63E2CX6\P14906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61600" cy="177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C7A" w:rsidRPr="00B94178">
        <w:rPr>
          <w:rFonts w:ascii="Cambria" w:hAnsi="Cambria"/>
        </w:rPr>
        <w:t xml:space="preserve">En el </w:t>
      </w:r>
      <w:r w:rsidR="007D7A90">
        <w:rPr>
          <w:rFonts w:ascii="Cambria" w:hAnsi="Cambria"/>
        </w:rPr>
        <w:t xml:space="preserve">periodo </w:t>
      </w:r>
      <w:r w:rsidR="00866C7A" w:rsidRPr="00B94178">
        <w:rPr>
          <w:rFonts w:ascii="Cambria" w:hAnsi="Cambria"/>
        </w:rPr>
        <w:t xml:space="preserve">  se realizó una labor de coordinación y ejecución de actividades en el Sector Cafetalero de la Región Chorotega, integrando actores como el ICAFE, Cooperativas de Caficultores, CATIE, FUNDACION CAFÉ FORESTAL, COOCAFE, Beneficios de Café, productores y productoras de café localizados en los cantones de Santa Cruz, Nicoya, Hojancha, Nandayure, Abangares y Tilarán. </w:t>
      </w:r>
    </w:p>
    <w:p w:rsidR="005943D3" w:rsidRDefault="005943D3" w:rsidP="00AF0482">
      <w:pPr>
        <w:contextualSpacing/>
        <w:rPr>
          <w:rFonts w:ascii="Cambria" w:hAnsi="Cambria"/>
        </w:rPr>
      </w:pPr>
    </w:p>
    <w:p w:rsidR="00866C7A" w:rsidRDefault="00866C7A" w:rsidP="00AF0482">
      <w:pPr>
        <w:contextualSpacing/>
        <w:rPr>
          <w:rFonts w:ascii="Cambria" w:hAnsi="Cambria"/>
        </w:rPr>
      </w:pPr>
      <w:r w:rsidRPr="00B94178">
        <w:rPr>
          <w:rFonts w:ascii="Cambria" w:hAnsi="Cambria"/>
        </w:rPr>
        <w:t>Fideicomiso Cafetalero</w:t>
      </w:r>
      <w:proofErr w:type="gramStart"/>
      <w:r w:rsidRPr="00B94178">
        <w:rPr>
          <w:rFonts w:ascii="Cambria" w:hAnsi="Cambria"/>
        </w:rPr>
        <w:t>:  completó</w:t>
      </w:r>
      <w:proofErr w:type="gramEnd"/>
      <w:r w:rsidRPr="00B94178">
        <w:rPr>
          <w:rFonts w:ascii="Cambria" w:hAnsi="Cambria"/>
        </w:rPr>
        <w:t xml:space="preserve"> con las inspecciones a 61 fincas cafetaleras con acciones pendientes de realizar en sus compromisos adquiridos ante el Fideicomiso para poder hacer efectiva el segundo desembolso pendiente, acción realizada por técnicos del MAG e ICAFE. Se verificó el cumplimiento de los mismos. A la fecha se ha desembolsado un total de ¢354,6 millones, beneficiando a 301 productores y un total de área podada DE 102,9 ha, de renovación de 181,4 ha para un total de  284,37 ha.</w:t>
      </w:r>
    </w:p>
    <w:p w:rsidR="005943D3" w:rsidRPr="005943D3" w:rsidRDefault="005943D3" w:rsidP="005943D3">
      <w:pPr>
        <w:pStyle w:val="Ttulo2"/>
        <w:spacing w:line="276" w:lineRule="auto"/>
        <w:rPr>
          <w:rFonts w:ascii="Cambria" w:eastAsia="Calibri" w:hAnsi="Cambria"/>
          <w:b w:val="0"/>
          <w:bCs w:val="0"/>
          <w:i w:val="0"/>
          <w:iCs w:val="0"/>
          <w:color w:val="auto"/>
          <w:sz w:val="22"/>
          <w:szCs w:val="22"/>
        </w:rPr>
      </w:pPr>
    </w:p>
    <w:p w:rsidR="00BA4263" w:rsidRDefault="00BA4263" w:rsidP="003422FD">
      <w:pPr>
        <w:pStyle w:val="Ttulo2"/>
        <w:numPr>
          <w:ilvl w:val="0"/>
          <w:numId w:val="22"/>
        </w:numPr>
        <w:spacing w:line="276" w:lineRule="auto"/>
      </w:pPr>
      <w:bookmarkStart w:id="43" w:name="_Toc483816696"/>
      <w:r w:rsidRPr="00032FA6">
        <w:t>Programa de fomento de organizaciones de producto</w:t>
      </w:r>
      <w:r w:rsidR="00AF0482" w:rsidRPr="00032FA6">
        <w:t>res y productoras y jóvenes  rur</w:t>
      </w:r>
      <w:r w:rsidRPr="00032FA6">
        <w:t>ales, fortalecidas mediante capacidades técnicas, empresariales y de producción sostenible y orgánica.</w:t>
      </w:r>
      <w:bookmarkEnd w:id="43"/>
    </w:p>
    <w:p w:rsidR="00866C7A" w:rsidRPr="003422FD" w:rsidRDefault="00A86509" w:rsidP="003422FD">
      <w:pPr>
        <w:pStyle w:val="Ttulo3"/>
        <w:numPr>
          <w:ilvl w:val="0"/>
          <w:numId w:val="31"/>
        </w:numPr>
        <w:ind w:left="360"/>
        <w:rPr>
          <w:color w:val="44546A" w:themeColor="text2"/>
          <w:sz w:val="24"/>
          <w:szCs w:val="24"/>
        </w:rPr>
      </w:pPr>
      <w:bookmarkStart w:id="44" w:name="_Toc483816697"/>
      <w:r w:rsidRPr="00A86509">
        <w:rPr>
          <w:color w:val="44546A" w:themeColor="text2"/>
          <w:sz w:val="24"/>
          <w:szCs w:val="24"/>
        </w:rPr>
        <w:t>P</w:t>
      </w:r>
      <w:r w:rsidR="00BA4263" w:rsidRPr="00A86509">
        <w:rPr>
          <w:color w:val="44546A" w:themeColor="text2"/>
          <w:sz w:val="24"/>
          <w:szCs w:val="24"/>
        </w:rPr>
        <w:t xml:space="preserve">royectos que fomentan emprendimientos agropoductivos y encadenamientos de </w:t>
      </w:r>
      <w:r w:rsidR="00BA4263" w:rsidRPr="003422FD">
        <w:rPr>
          <w:color w:val="44546A" w:themeColor="text2"/>
          <w:sz w:val="24"/>
          <w:szCs w:val="24"/>
        </w:rPr>
        <w:t>valor agregado.</w:t>
      </w:r>
      <w:bookmarkEnd w:id="44"/>
    </w:p>
    <w:p w:rsidR="00866C7A" w:rsidRDefault="00571BC5" w:rsidP="00BA4263">
      <w:pPr>
        <w:rPr>
          <w:rFonts w:ascii="Cambria" w:hAnsi="Cambria"/>
        </w:rPr>
      </w:pPr>
      <w:r w:rsidRPr="00032FA6">
        <w:rPr>
          <w:b/>
          <w:noProof/>
          <w:lang w:eastAsia="es-CR"/>
        </w:rPr>
        <mc:AlternateContent>
          <mc:Choice Requires="wps">
            <w:drawing>
              <wp:anchor distT="0" distB="0" distL="215900" distR="215900" simplePos="0" relativeHeight="251655168" behindDoc="0" locked="0" layoutInCell="0" allowOverlap="0" wp14:anchorId="48DE456A" wp14:editId="1219E0AE">
                <wp:simplePos x="0" y="0"/>
                <wp:positionH relativeFrom="margin">
                  <wp:posOffset>4065270</wp:posOffset>
                </wp:positionH>
                <wp:positionV relativeFrom="paragraph">
                  <wp:posOffset>26035</wp:posOffset>
                </wp:positionV>
                <wp:extent cx="2196000" cy="3880800"/>
                <wp:effectExtent l="0" t="0" r="13970" b="25400"/>
                <wp:wrapSquare wrapText="bothSides"/>
                <wp:docPr id="56"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6000" cy="3880800"/>
                        </a:xfrm>
                        <a:prstGeom prst="rect">
                          <a:avLst/>
                        </a:prstGeom>
                        <a:ln/>
                        <a:extLst/>
                      </wps:spPr>
                      <wps:style>
                        <a:lnRef idx="2">
                          <a:schemeClr val="accent4"/>
                        </a:lnRef>
                        <a:fillRef idx="1">
                          <a:schemeClr val="lt1"/>
                        </a:fillRef>
                        <a:effectRef idx="0">
                          <a:schemeClr val="accent4"/>
                        </a:effectRef>
                        <a:fontRef idx="minor">
                          <a:schemeClr val="dk1"/>
                        </a:fontRef>
                      </wps:style>
                      <wps:txbx>
                        <w:txbxContent>
                          <w:p w:rsidR="00CB034B" w:rsidRPr="005552D1" w:rsidRDefault="00CB034B" w:rsidP="005943D3">
                            <w:pPr>
                              <w:spacing w:after="100" w:line="240" w:lineRule="auto"/>
                              <w:contextualSpacing/>
                              <w:jc w:val="center"/>
                              <w:rPr>
                                <w:rFonts w:ascii="Cambria" w:hAnsi="Cambria" w:cs="Arial"/>
                                <w:b/>
                                <w:bCs/>
                                <w:i/>
                                <w:color w:val="F4B083" w:themeColor="accent2" w:themeTint="99"/>
                                <w:sz w:val="24"/>
                                <w:szCs w:val="32"/>
                              </w:rPr>
                            </w:pPr>
                            <w:r w:rsidRPr="005552D1">
                              <w:rPr>
                                <w:rFonts w:ascii="Cambria" w:hAnsi="Cambria" w:cs="Arial"/>
                                <w:b/>
                                <w:bCs/>
                                <w:i/>
                                <w:color w:val="F4B083" w:themeColor="accent2" w:themeTint="99"/>
                                <w:sz w:val="24"/>
                                <w:szCs w:val="32"/>
                              </w:rPr>
                              <w:t>Proyectos generadores de encadenamientos agroproductivos para la provisión de bienes y servicios en territorios y regiones</w:t>
                            </w:r>
                          </w:p>
                          <w:p w:rsidR="00CB034B" w:rsidRPr="005552D1" w:rsidRDefault="00CB034B" w:rsidP="00866C7A">
                            <w:pPr>
                              <w:spacing w:after="100" w:line="240" w:lineRule="auto"/>
                              <w:contextualSpacing/>
                              <w:jc w:val="center"/>
                              <w:rPr>
                                <w:rFonts w:ascii="Cambria" w:hAnsi="Cambria" w:cs="Arial"/>
                                <w:color w:val="F4B083" w:themeColor="accent2" w:themeTint="99"/>
                              </w:rPr>
                            </w:pPr>
                            <w:r w:rsidRPr="005552D1">
                              <w:rPr>
                                <w:rFonts w:ascii="Cambria" w:hAnsi="Cambria" w:cs="Arial"/>
                                <w:color w:val="F4B083" w:themeColor="accent2" w:themeTint="99"/>
                              </w:rPr>
                              <w:sym w:font="Symbol" w:char="F0B7"/>
                            </w:r>
                            <w:r w:rsidRPr="005552D1">
                              <w:rPr>
                                <w:rFonts w:ascii="Cambria" w:hAnsi="Cambria" w:cs="Arial"/>
                                <w:color w:val="F4B083" w:themeColor="accent2" w:themeTint="99"/>
                              </w:rPr>
                              <w:sym w:font="Symbol" w:char="F0B7"/>
                            </w:r>
                            <w:r w:rsidRPr="005552D1">
                              <w:rPr>
                                <w:rFonts w:ascii="Cambria" w:hAnsi="Cambria" w:cs="Arial"/>
                                <w:color w:val="F4B083" w:themeColor="accent2" w:themeTint="99"/>
                              </w:rPr>
                              <w:sym w:font="Symbol" w:char="F0B7"/>
                            </w:r>
                          </w:p>
                          <w:p w:rsidR="00CB034B" w:rsidRPr="005552D1" w:rsidRDefault="00CB034B" w:rsidP="00866C7A">
                            <w:pPr>
                              <w:spacing w:after="100" w:line="240" w:lineRule="auto"/>
                              <w:contextualSpacing/>
                              <w:jc w:val="center"/>
                              <w:rPr>
                                <w:rFonts w:ascii="Cambria" w:eastAsiaTheme="minorEastAsia" w:hAnsi="Cambria" w:cs="Arial"/>
                                <w:lang w:eastAsia="es-CR"/>
                              </w:rPr>
                            </w:pPr>
                          </w:p>
                          <w:p w:rsidR="00CB034B" w:rsidRPr="005552D1" w:rsidRDefault="00CB034B" w:rsidP="00BA4263">
                            <w:pPr>
                              <w:spacing w:line="240" w:lineRule="auto"/>
                              <w:contextualSpacing/>
                              <w:rPr>
                                <w:rFonts w:ascii="Cambria" w:hAnsi="Cambria" w:cstheme="minorHAnsi"/>
                                <w:sz w:val="18"/>
                              </w:rPr>
                            </w:pPr>
                            <w:r w:rsidRPr="005552D1">
                              <w:rPr>
                                <w:rFonts w:ascii="Cambria" w:hAnsi="Cambria" w:cstheme="minorHAnsi"/>
                                <w:sz w:val="18"/>
                              </w:rPr>
                              <w:t xml:space="preserve">Con recursos del Presupuesto del Ministerio de Agricultura y Ganadería del 2016, se invirtió ¢ </w:t>
                            </w:r>
                            <w:r w:rsidRPr="005552D1">
                              <w:rPr>
                                <w:rFonts w:ascii="Cambria" w:hAnsi="Cambria" w:cstheme="minorHAnsi"/>
                                <w:b/>
                                <w:sz w:val="18"/>
                              </w:rPr>
                              <w:t xml:space="preserve">¢1.579.191.565, dentro del </w:t>
                            </w:r>
                            <w:r w:rsidRPr="005552D1">
                              <w:rPr>
                                <w:rFonts w:ascii="Cambria" w:hAnsi="Cambria" w:cstheme="minorHAnsi"/>
                                <w:sz w:val="18"/>
                              </w:rPr>
                              <w:t>Programa 175 de la Dirección Nacional de Extensión Agropecuaria, para realizar transferencias de capital a sujetos privados para la ejecución de proyectos agroproductivos.</w:t>
                            </w:r>
                          </w:p>
                          <w:p w:rsidR="00CB034B" w:rsidRPr="005552D1" w:rsidRDefault="00CB034B" w:rsidP="00BA4263">
                            <w:pPr>
                              <w:spacing w:line="240" w:lineRule="auto"/>
                              <w:contextualSpacing/>
                              <w:rPr>
                                <w:rFonts w:ascii="Cambria" w:hAnsi="Cambria" w:cstheme="minorHAnsi"/>
                                <w:sz w:val="18"/>
                              </w:rPr>
                            </w:pPr>
                          </w:p>
                          <w:p w:rsidR="00CB034B" w:rsidRPr="005552D1" w:rsidRDefault="00CB034B" w:rsidP="00BA4263">
                            <w:pPr>
                              <w:spacing w:line="240" w:lineRule="auto"/>
                              <w:contextualSpacing/>
                              <w:rPr>
                                <w:rFonts w:ascii="Cambria" w:hAnsi="Cambria" w:cstheme="minorHAnsi"/>
                                <w:sz w:val="18"/>
                              </w:rPr>
                            </w:pPr>
                            <w:r w:rsidRPr="005552D1">
                              <w:rPr>
                                <w:rFonts w:ascii="Cambria" w:hAnsi="Cambria" w:cstheme="minorHAnsi"/>
                                <w:sz w:val="18"/>
                              </w:rPr>
                              <w:t>El  MAG logró  beneficiar a 5955 productores, a través de 24 proyectos en distintas regiones del  país.</w:t>
                            </w:r>
                          </w:p>
                        </w:txbxContent>
                      </wps:txbx>
                      <wps:bodyPr rot="0" vert="horz" wrap="square" lIns="182880" tIns="180000" rIns="182880" bIns="137160" anchor="ctr" anchorCtr="0" upright="1">
                        <a:spAutoFit/>
                      </wps:bodyPr>
                    </wps:wsp>
                  </a:graphicData>
                </a:graphic>
                <wp14:sizeRelH relativeFrom="margin">
                  <wp14:pctWidth>0</wp14:pctWidth>
                </wp14:sizeRelH>
                <wp14:sizeRelV relativeFrom="margin">
                  <wp14:pctHeight>0</wp14:pctHeight>
                </wp14:sizeRelV>
              </wp:anchor>
            </w:drawing>
          </mc:Choice>
          <mc:Fallback>
            <w:pict>
              <v:rect id="Rectángulo 22" o:spid="_x0000_s1035" style="position:absolute;left:0;text-align:left;margin-left:320.1pt;margin-top:2.05pt;width:172.9pt;height:305.55pt;z-index:251655168;visibility:visible;mso-wrap-style:square;mso-width-percent:0;mso-height-percent:0;mso-wrap-distance-left:17pt;mso-wrap-distance-top:0;mso-wrap-distance-right:17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" o:allowincell="f" o:allowoverlap="f" fillcolor="white [3201]" strokecolor="#ffc000 [3207]" strokeweight="1pt">
                <v:textbox style="mso-fit-shape-to-text:t" inset="14.4pt,5mm,14.4pt,10.8pt">
                  <w:txbxContent>
                    <w:p w:rsidR="00CB034B" w:rsidRPr="005552D1" w:rsidRDefault="00CB034B" w:rsidP="005943D3">
                      <w:pPr>
                        <w:spacing w:after="100" w:line="240" w:lineRule="auto"/>
                        <w:contextualSpacing/>
                        <w:jc w:val="center"/>
                        <w:rPr>
                          <w:rFonts w:ascii="Cambria" w:hAnsi="Cambria" w:cs="Arial"/>
                          <w:b/>
                          <w:bCs/>
                          <w:i/>
                          <w:color w:val="F4B083" w:themeColor="accent2" w:themeTint="99"/>
                          <w:sz w:val="24"/>
                          <w:szCs w:val="32"/>
                        </w:rPr>
                      </w:pPr>
                      <w:r w:rsidRPr="005552D1">
                        <w:rPr>
                          <w:rFonts w:ascii="Cambria" w:hAnsi="Cambria" w:cs="Arial"/>
                          <w:b/>
                          <w:bCs/>
                          <w:i/>
                          <w:color w:val="F4B083" w:themeColor="accent2" w:themeTint="99"/>
                          <w:sz w:val="24"/>
                          <w:szCs w:val="32"/>
                        </w:rPr>
                        <w:t>Proyectos generadores de encadenamientos agroproductivos para la provisión de bienes y servicios en territorios y regiones</w:t>
                      </w:r>
                    </w:p>
                    <w:p w:rsidR="00CB034B" w:rsidRPr="005552D1" w:rsidRDefault="00CB034B" w:rsidP="00866C7A">
                      <w:pPr>
                        <w:spacing w:after="100" w:line="240" w:lineRule="auto"/>
                        <w:contextualSpacing/>
                        <w:jc w:val="center"/>
                        <w:rPr>
                          <w:rFonts w:ascii="Cambria" w:hAnsi="Cambria" w:cs="Arial"/>
                          <w:color w:val="F4B083" w:themeColor="accent2" w:themeTint="99"/>
                        </w:rPr>
                      </w:pPr>
                      <w:r w:rsidRPr="005552D1">
                        <w:rPr>
                          <w:rFonts w:ascii="Cambria" w:hAnsi="Cambria" w:cs="Arial"/>
                          <w:color w:val="F4B083" w:themeColor="accent2" w:themeTint="99"/>
                        </w:rPr>
                        <w:sym w:font="Symbol" w:char="F0B7"/>
                      </w:r>
                      <w:r w:rsidRPr="005552D1">
                        <w:rPr>
                          <w:rFonts w:ascii="Cambria" w:hAnsi="Cambria" w:cs="Arial"/>
                          <w:color w:val="F4B083" w:themeColor="accent2" w:themeTint="99"/>
                        </w:rPr>
                        <w:sym w:font="Symbol" w:char="F0B7"/>
                      </w:r>
                      <w:r w:rsidRPr="005552D1">
                        <w:rPr>
                          <w:rFonts w:ascii="Cambria" w:hAnsi="Cambria" w:cs="Arial"/>
                          <w:color w:val="F4B083" w:themeColor="accent2" w:themeTint="99"/>
                        </w:rPr>
                        <w:sym w:font="Symbol" w:char="F0B7"/>
                      </w:r>
                    </w:p>
                    <w:p w:rsidR="00CB034B" w:rsidRPr="005552D1" w:rsidRDefault="00CB034B" w:rsidP="00866C7A">
                      <w:pPr>
                        <w:spacing w:after="100" w:line="240" w:lineRule="auto"/>
                        <w:contextualSpacing/>
                        <w:jc w:val="center"/>
                        <w:rPr>
                          <w:rFonts w:ascii="Cambria" w:eastAsiaTheme="minorEastAsia" w:hAnsi="Cambria" w:cs="Arial"/>
                          <w:lang w:eastAsia="es-CR"/>
                        </w:rPr>
                      </w:pPr>
                    </w:p>
                    <w:p w:rsidR="00CB034B" w:rsidRPr="005552D1" w:rsidRDefault="00CB034B" w:rsidP="00BA4263">
                      <w:pPr>
                        <w:spacing w:line="240" w:lineRule="auto"/>
                        <w:contextualSpacing/>
                        <w:rPr>
                          <w:rFonts w:ascii="Cambria" w:hAnsi="Cambria" w:cstheme="minorHAnsi"/>
                          <w:sz w:val="18"/>
                        </w:rPr>
                      </w:pPr>
                      <w:r w:rsidRPr="005552D1">
                        <w:rPr>
                          <w:rFonts w:ascii="Cambria" w:hAnsi="Cambria" w:cstheme="minorHAnsi"/>
                          <w:sz w:val="18"/>
                        </w:rPr>
                        <w:t xml:space="preserve">Con recursos del Presupuesto del Ministerio de Agricultura y Ganadería del 2016, se invirtió ¢ </w:t>
                      </w:r>
                      <w:r w:rsidRPr="005552D1">
                        <w:rPr>
                          <w:rFonts w:ascii="Cambria" w:hAnsi="Cambria" w:cstheme="minorHAnsi"/>
                          <w:b/>
                          <w:sz w:val="18"/>
                        </w:rPr>
                        <w:t xml:space="preserve">¢1.579.191.565, dentro del </w:t>
                      </w:r>
                      <w:r w:rsidRPr="005552D1">
                        <w:rPr>
                          <w:rFonts w:ascii="Cambria" w:hAnsi="Cambria" w:cstheme="minorHAnsi"/>
                          <w:sz w:val="18"/>
                        </w:rPr>
                        <w:t>Programa 175 de la Dirección Nacional de Extensión Agropecuaria, para realizar transferencias de capital a sujetos privados para la ejecución de proyectos agroproductivos.</w:t>
                      </w:r>
                    </w:p>
                    <w:p w:rsidR="00CB034B" w:rsidRPr="005552D1" w:rsidRDefault="00CB034B" w:rsidP="00BA4263">
                      <w:pPr>
                        <w:spacing w:line="240" w:lineRule="auto"/>
                        <w:contextualSpacing/>
                        <w:rPr>
                          <w:rFonts w:ascii="Cambria" w:hAnsi="Cambria" w:cstheme="minorHAnsi"/>
                          <w:sz w:val="18"/>
                        </w:rPr>
                      </w:pPr>
                    </w:p>
                    <w:p w:rsidR="00CB034B" w:rsidRPr="005552D1" w:rsidRDefault="00CB034B" w:rsidP="00BA4263">
                      <w:pPr>
                        <w:spacing w:line="240" w:lineRule="auto"/>
                        <w:contextualSpacing/>
                        <w:rPr>
                          <w:rFonts w:ascii="Cambria" w:hAnsi="Cambria" w:cstheme="minorHAnsi"/>
                          <w:sz w:val="18"/>
                        </w:rPr>
                      </w:pPr>
                      <w:r w:rsidRPr="005552D1">
                        <w:rPr>
                          <w:rFonts w:ascii="Cambria" w:hAnsi="Cambria" w:cstheme="minorHAnsi"/>
                          <w:sz w:val="18"/>
                        </w:rPr>
                        <w:t>El  MAG logró  beneficiar a 5955 productores, a través de 24 proyectos en distintas regiones del  país.</w:t>
                      </w:r>
                    </w:p>
                  </w:txbxContent>
                </v:textbox>
                <w10:wrap type="square" anchorx="margin"/>
              </v:rect>
            </w:pict>
          </mc:Fallback>
        </mc:AlternateContent>
      </w:r>
      <w:r w:rsidR="00866C7A" w:rsidRPr="00032FA6">
        <w:rPr>
          <w:rFonts w:ascii="Cambria" w:hAnsi="Cambria"/>
        </w:rPr>
        <w:t>En el 2016 se transfirieron recursos por un monto de ¢1.579.191.565, millones del  Presupuesto Ordinario y extraordinario del Ministerio de Agricultura y Ganadería, distribuidos en 24 proyectos de organizaciones de pequeños y medianos productores de distintas regiones del país. En promedio se benefician proyectos de organizaciones ubicadas en zonas con un Índice de Desarrollo Social de 49,26 es decir de cantones considerados de Bajo Desarrollo. En contexto, durante 2015 el promedio del IDS fue de 46,8 y del 2014 de 60,2.</w:t>
      </w:r>
      <w:r w:rsidR="008F606D">
        <w:rPr>
          <w:rFonts w:ascii="Cambria" w:hAnsi="Cambria"/>
        </w:rPr>
        <w:t xml:space="preserve"> </w:t>
      </w:r>
      <w:r w:rsidR="008F606D" w:rsidRPr="00063E03">
        <w:rPr>
          <w:rFonts w:ascii="Cambria" w:hAnsi="Cambria"/>
        </w:rPr>
        <w:t xml:space="preserve"> </w:t>
      </w:r>
      <w:r w:rsidR="00866C7A" w:rsidRPr="00063E03">
        <w:rPr>
          <w:rFonts w:ascii="Cambria" w:hAnsi="Cambria"/>
        </w:rPr>
        <w:t xml:space="preserve">Los Beneficiarios corresponden a 5955 pequeños y medianos productores en todo el país.  </w:t>
      </w:r>
    </w:p>
    <w:p w:rsidR="00866C7A" w:rsidRDefault="00866C7A" w:rsidP="00BA4263">
      <w:pPr>
        <w:rPr>
          <w:rFonts w:ascii="Cambria" w:hAnsi="Cambria" w:cs="Arial"/>
          <w:color w:val="FFC000" w:themeColor="accent4"/>
        </w:rPr>
      </w:pPr>
      <w:r w:rsidRPr="00032FA6">
        <w:rPr>
          <w:rFonts w:ascii="Cambria" w:hAnsi="Cambria" w:cs="Arial"/>
        </w:rPr>
        <w:t>Es fundamental destacar la Articulación Interinstitucional para</w:t>
      </w:r>
      <w:r w:rsidR="00A45007">
        <w:rPr>
          <w:rFonts w:ascii="Cambria" w:hAnsi="Cambria" w:cs="Arial"/>
        </w:rPr>
        <w:t xml:space="preserve"> el apalancamiento de proyectos </w:t>
      </w:r>
      <w:r w:rsidRPr="00032FA6">
        <w:rPr>
          <w:rFonts w:ascii="Cambria" w:hAnsi="Cambria" w:cs="Arial"/>
        </w:rPr>
        <w:t>financiados con recursos de transferencias del MAG y del INDER, IMAS, CORBANA, Kolfaci, entre otros que se focalizan a emprendimientos agroproductivos articulados e integrados en las políticas de gobierno como Tejiendo Desarrollo y Puente al Desarrollo, Estrategia Nacional de empleo y con los planes de Desarrollo Territorial formulados en los territorios priorizados para la política de Territorios Rurales, que se articulan en las comisiones de coordinación a nivel nacional y en los CSRA</w:t>
      </w:r>
      <w:r w:rsidRPr="00032FA6">
        <w:rPr>
          <w:rFonts w:ascii="Cambria" w:hAnsi="Cambria" w:cs="Arial"/>
          <w:color w:val="FFC000" w:themeColor="accent4"/>
        </w:rPr>
        <w:t>.</w:t>
      </w:r>
    </w:p>
    <w:p w:rsidR="00300982" w:rsidRPr="00B94178" w:rsidRDefault="00881AAA" w:rsidP="00771603">
      <w:pPr>
        <w:spacing w:line="240" w:lineRule="auto"/>
        <w:contextualSpacing/>
        <w:jc w:val="center"/>
        <w:rPr>
          <w:rFonts w:ascii="Cambria" w:hAnsi="Cambria" w:cs="Arial"/>
          <w:b/>
        </w:rPr>
      </w:pPr>
      <w:r w:rsidRPr="00B94178">
        <w:rPr>
          <w:rFonts w:ascii="Cambria" w:hAnsi="Cambria" w:cs="Arial"/>
          <w:b/>
        </w:rPr>
        <w:t>Cuadro 1</w:t>
      </w:r>
      <w:r w:rsidR="00771603" w:rsidRPr="00B94178">
        <w:rPr>
          <w:rFonts w:ascii="Cambria" w:hAnsi="Cambria" w:cs="Arial"/>
          <w:b/>
        </w:rPr>
        <w:t>2</w:t>
      </w:r>
      <w:r w:rsidRPr="00B94178">
        <w:rPr>
          <w:rFonts w:ascii="Cambria" w:hAnsi="Cambria" w:cs="Arial"/>
          <w:b/>
        </w:rPr>
        <w:t xml:space="preserve">. </w:t>
      </w:r>
      <w:r w:rsidR="00300982" w:rsidRPr="00B94178">
        <w:rPr>
          <w:rFonts w:ascii="Cambria" w:hAnsi="Cambria" w:cs="Arial"/>
          <w:b/>
        </w:rPr>
        <w:t xml:space="preserve">Distribución del total de presupuesto para proyectos </w:t>
      </w:r>
      <w:r w:rsidRPr="00B94178">
        <w:rPr>
          <w:rFonts w:ascii="Cambria" w:hAnsi="Cambria" w:cs="Arial"/>
          <w:b/>
        </w:rPr>
        <w:t>fin</w:t>
      </w:r>
      <w:r w:rsidR="00771603" w:rsidRPr="00B94178">
        <w:rPr>
          <w:rFonts w:ascii="Cambria" w:hAnsi="Cambria" w:cs="Arial"/>
          <w:b/>
        </w:rPr>
        <w:t xml:space="preserve">anciados con  </w:t>
      </w:r>
      <w:r w:rsidRPr="00B94178">
        <w:rPr>
          <w:rFonts w:ascii="Cambria" w:hAnsi="Cambria" w:cs="Arial"/>
          <w:b/>
        </w:rPr>
        <w:t>presupuesto de transferencia.  MAG. 2016</w:t>
      </w:r>
      <w:r w:rsidR="009F787D" w:rsidRPr="00B94178">
        <w:rPr>
          <w:rFonts w:ascii="Cambria" w:hAnsi="Cambria" w:cs="Arial"/>
          <w:b/>
        </w:rPr>
        <w:fldChar w:fldCharType="begin"/>
      </w:r>
      <w:r w:rsidR="009F787D" w:rsidRPr="00B94178">
        <w:rPr>
          <w:rFonts w:ascii="Cambria" w:hAnsi="Cambria"/>
        </w:rPr>
        <w:instrText xml:space="preserve"> XE "</w:instrText>
      </w:r>
      <w:r w:rsidR="009F787D" w:rsidRPr="00B94178">
        <w:rPr>
          <w:rFonts w:ascii="Cambria" w:hAnsi="Cambria" w:cs="Arial"/>
          <w:b/>
        </w:rPr>
        <w:instrText>Cuadro 12. Distribución del total de presupuesto para proyectos financiados con  presupuesto de transferencia.  MAG. 2016</w:instrText>
      </w:r>
      <w:r w:rsidR="009F787D" w:rsidRPr="00B94178">
        <w:rPr>
          <w:rFonts w:ascii="Cambria" w:hAnsi="Cambria"/>
        </w:rPr>
        <w:instrText xml:space="preserve">" </w:instrText>
      </w:r>
      <w:r w:rsidR="009F787D" w:rsidRPr="00B94178">
        <w:rPr>
          <w:rFonts w:ascii="Cambria" w:hAnsi="Cambria" w:cs="Arial"/>
          <w:b/>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2"/>
        <w:gridCol w:w="1464"/>
        <w:gridCol w:w="1728"/>
      </w:tblGrid>
      <w:tr w:rsidR="00842CC4" w:rsidRPr="00B94178" w:rsidTr="005943D3">
        <w:trPr>
          <w:jc w:val="center"/>
        </w:trPr>
        <w:tc>
          <w:tcPr>
            <w:tcW w:w="0" w:type="auto"/>
            <w:shd w:val="clear" w:color="auto" w:fill="385623" w:themeFill="accent6" w:themeFillShade="80"/>
            <w:vAlign w:val="center"/>
          </w:tcPr>
          <w:p w:rsidR="00842CC4" w:rsidRPr="00B94178" w:rsidRDefault="00842CC4" w:rsidP="00300982">
            <w:pPr>
              <w:spacing w:after="0" w:line="240" w:lineRule="auto"/>
              <w:jc w:val="center"/>
              <w:rPr>
                <w:rFonts w:ascii="Cambria" w:eastAsia="Times New Roman" w:hAnsi="Cambria" w:cs="Arial"/>
                <w:b/>
                <w:bCs/>
                <w:color w:val="FFFFFF" w:themeColor="background1"/>
                <w:sz w:val="20"/>
                <w:szCs w:val="20"/>
              </w:rPr>
            </w:pPr>
            <w:r w:rsidRPr="00B94178">
              <w:rPr>
                <w:rFonts w:ascii="Cambria" w:eastAsia="Times New Roman" w:hAnsi="Cambria" w:cs="Arial"/>
                <w:b/>
                <w:bCs/>
                <w:color w:val="FFFFFF" w:themeColor="background1"/>
                <w:sz w:val="20"/>
                <w:szCs w:val="20"/>
              </w:rPr>
              <w:t>Dirección regional</w:t>
            </w:r>
          </w:p>
        </w:tc>
        <w:tc>
          <w:tcPr>
            <w:tcW w:w="0" w:type="auto"/>
            <w:shd w:val="clear" w:color="auto" w:fill="385623" w:themeFill="accent6" w:themeFillShade="80"/>
            <w:vAlign w:val="center"/>
          </w:tcPr>
          <w:p w:rsidR="00842CC4" w:rsidRPr="00B94178" w:rsidRDefault="00842CC4" w:rsidP="00300982">
            <w:pPr>
              <w:spacing w:after="0" w:line="240" w:lineRule="auto"/>
              <w:jc w:val="center"/>
              <w:rPr>
                <w:rFonts w:ascii="Cambria" w:eastAsia="Times New Roman" w:hAnsi="Cambria" w:cs="Arial"/>
                <w:b/>
                <w:bCs/>
                <w:color w:val="FFFFFF" w:themeColor="background1"/>
                <w:sz w:val="20"/>
                <w:szCs w:val="20"/>
              </w:rPr>
            </w:pPr>
            <w:r w:rsidRPr="00B94178">
              <w:rPr>
                <w:rFonts w:ascii="Cambria" w:eastAsia="Times New Roman" w:hAnsi="Cambria" w:cs="Arial"/>
                <w:b/>
                <w:bCs/>
                <w:color w:val="FFFFFF" w:themeColor="background1"/>
                <w:sz w:val="20"/>
                <w:szCs w:val="20"/>
              </w:rPr>
              <w:t>Monto</w:t>
            </w:r>
          </w:p>
        </w:tc>
        <w:tc>
          <w:tcPr>
            <w:tcW w:w="0" w:type="auto"/>
            <w:shd w:val="clear" w:color="auto" w:fill="385623" w:themeFill="accent6" w:themeFillShade="80"/>
            <w:vAlign w:val="center"/>
          </w:tcPr>
          <w:p w:rsidR="00842CC4" w:rsidRPr="00B94178" w:rsidRDefault="00842CC4" w:rsidP="00300982">
            <w:pPr>
              <w:spacing w:after="0" w:line="240" w:lineRule="auto"/>
              <w:jc w:val="center"/>
              <w:rPr>
                <w:rFonts w:ascii="Cambria" w:eastAsia="Times New Roman" w:hAnsi="Cambria" w:cs="Arial"/>
                <w:b/>
                <w:bCs/>
                <w:color w:val="FFFFFF" w:themeColor="background1"/>
                <w:sz w:val="20"/>
                <w:szCs w:val="20"/>
              </w:rPr>
            </w:pPr>
            <w:r w:rsidRPr="00B94178">
              <w:rPr>
                <w:rFonts w:ascii="Cambria" w:eastAsia="Times New Roman" w:hAnsi="Cambria" w:cs="Arial"/>
                <w:b/>
                <w:bCs/>
                <w:color w:val="FFFFFF" w:themeColor="background1"/>
                <w:sz w:val="20"/>
                <w:szCs w:val="20"/>
              </w:rPr>
              <w:t>Cantidad Proyectos</w:t>
            </w:r>
          </w:p>
        </w:tc>
      </w:tr>
      <w:tr w:rsidR="00842CC4" w:rsidRPr="00B94178" w:rsidTr="005943D3">
        <w:trPr>
          <w:jc w:val="center"/>
        </w:trPr>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bCs/>
                <w:color w:val="000000"/>
                <w:sz w:val="20"/>
                <w:szCs w:val="20"/>
              </w:rPr>
              <w:t>Ley de Presupuesto 2016 + Recursos DNEA Adicionales</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1.378.091.565</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15</w:t>
            </w:r>
          </w:p>
        </w:tc>
      </w:tr>
      <w:tr w:rsidR="00842CC4" w:rsidRPr="00B94178" w:rsidTr="005943D3">
        <w:trPr>
          <w:jc w:val="center"/>
        </w:trPr>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bCs/>
                <w:color w:val="000000"/>
                <w:sz w:val="20"/>
                <w:szCs w:val="20"/>
              </w:rPr>
              <w:t>Proyectos Frijoleros</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166.500.000</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6</w:t>
            </w:r>
          </w:p>
        </w:tc>
      </w:tr>
      <w:tr w:rsidR="00842CC4" w:rsidRPr="00B94178" w:rsidTr="005943D3">
        <w:trPr>
          <w:jc w:val="center"/>
        </w:trPr>
        <w:tc>
          <w:tcPr>
            <w:tcW w:w="0" w:type="auto"/>
            <w:vAlign w:val="center"/>
          </w:tcPr>
          <w:p w:rsidR="00842CC4" w:rsidRPr="00B94178" w:rsidRDefault="00842CC4" w:rsidP="00300982">
            <w:pPr>
              <w:spacing w:after="0" w:line="240" w:lineRule="auto"/>
              <w:jc w:val="center"/>
              <w:rPr>
                <w:rFonts w:ascii="Cambria" w:eastAsia="Times New Roman" w:hAnsi="Cambria" w:cs="Arial"/>
                <w:bCs/>
                <w:color w:val="000000"/>
                <w:sz w:val="20"/>
                <w:szCs w:val="20"/>
              </w:rPr>
            </w:pPr>
            <w:r w:rsidRPr="00B94178">
              <w:rPr>
                <w:rFonts w:ascii="Cambria" w:eastAsia="Times New Roman" w:hAnsi="Cambria" w:cs="Arial"/>
                <w:bCs/>
                <w:color w:val="000000"/>
                <w:sz w:val="20"/>
                <w:szCs w:val="20"/>
              </w:rPr>
              <w:t>Presupuesto por transferencia del Ministerio de Hacienda</w:t>
            </w:r>
          </w:p>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bCs/>
                <w:color w:val="000000"/>
                <w:sz w:val="20"/>
                <w:szCs w:val="20"/>
              </w:rPr>
              <w:t>(Proyectos Corea KOLFACI)</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27.000.000</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2</w:t>
            </w:r>
          </w:p>
        </w:tc>
      </w:tr>
      <w:tr w:rsidR="00842CC4" w:rsidRPr="00B94178" w:rsidTr="005943D3">
        <w:trPr>
          <w:jc w:val="center"/>
        </w:trPr>
        <w:tc>
          <w:tcPr>
            <w:tcW w:w="0" w:type="auto"/>
            <w:vAlign w:val="center"/>
          </w:tcPr>
          <w:p w:rsidR="00842CC4" w:rsidRPr="00B94178" w:rsidRDefault="00842CC4" w:rsidP="00300982">
            <w:pPr>
              <w:spacing w:after="0" w:line="240" w:lineRule="auto"/>
              <w:jc w:val="center"/>
              <w:rPr>
                <w:rFonts w:ascii="Cambria" w:eastAsia="Times New Roman" w:hAnsi="Cambria" w:cs="Arial"/>
                <w:bCs/>
                <w:color w:val="000000"/>
                <w:sz w:val="20"/>
                <w:szCs w:val="20"/>
              </w:rPr>
            </w:pPr>
            <w:r w:rsidRPr="00B94178">
              <w:rPr>
                <w:rFonts w:ascii="Cambria" w:eastAsia="Times New Roman" w:hAnsi="Cambria" w:cs="Arial"/>
                <w:bCs/>
                <w:color w:val="000000"/>
                <w:sz w:val="20"/>
                <w:szCs w:val="20"/>
              </w:rPr>
              <w:t>Ley de Presupuesto 2016 Ley Nº 4895 de la Corporación Bananera Nacional.</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7.600.000</w:t>
            </w:r>
          </w:p>
        </w:tc>
        <w:tc>
          <w:tcPr>
            <w:tcW w:w="0" w:type="auto"/>
            <w:vAlign w:val="center"/>
          </w:tcPr>
          <w:p w:rsidR="00842CC4" w:rsidRPr="00B94178" w:rsidRDefault="00842CC4" w:rsidP="00300982">
            <w:pPr>
              <w:spacing w:after="0" w:line="240" w:lineRule="auto"/>
              <w:jc w:val="center"/>
              <w:rPr>
                <w:rFonts w:ascii="Cambria" w:eastAsia="Times New Roman" w:hAnsi="Cambria" w:cs="Arial"/>
                <w:color w:val="000000"/>
                <w:sz w:val="20"/>
                <w:szCs w:val="20"/>
              </w:rPr>
            </w:pPr>
            <w:r w:rsidRPr="00B94178">
              <w:rPr>
                <w:rFonts w:ascii="Cambria" w:eastAsia="Times New Roman" w:hAnsi="Cambria" w:cs="Arial"/>
                <w:color w:val="000000"/>
                <w:sz w:val="20"/>
                <w:szCs w:val="20"/>
              </w:rPr>
              <w:t>1</w:t>
            </w:r>
          </w:p>
        </w:tc>
      </w:tr>
      <w:tr w:rsidR="00842CC4" w:rsidRPr="00B94178" w:rsidTr="005943D3">
        <w:trPr>
          <w:jc w:val="center"/>
        </w:trPr>
        <w:tc>
          <w:tcPr>
            <w:tcW w:w="0" w:type="auto"/>
            <w:shd w:val="clear" w:color="000000" w:fill="D9D9D9"/>
            <w:vAlign w:val="center"/>
          </w:tcPr>
          <w:p w:rsidR="00842CC4" w:rsidRPr="00B94178" w:rsidRDefault="00842CC4" w:rsidP="00300982">
            <w:pPr>
              <w:spacing w:after="0" w:line="240" w:lineRule="auto"/>
              <w:jc w:val="center"/>
              <w:rPr>
                <w:rFonts w:ascii="Cambria" w:eastAsia="Times New Roman" w:hAnsi="Cambria" w:cs="Arial"/>
                <w:b/>
                <w:bCs/>
                <w:color w:val="000000"/>
                <w:sz w:val="20"/>
                <w:szCs w:val="20"/>
              </w:rPr>
            </w:pPr>
            <w:r w:rsidRPr="00B94178">
              <w:rPr>
                <w:rFonts w:ascii="Cambria" w:eastAsia="Times New Roman" w:hAnsi="Cambria" w:cs="Arial"/>
                <w:b/>
                <w:bCs/>
                <w:color w:val="000000"/>
                <w:sz w:val="20"/>
                <w:szCs w:val="20"/>
              </w:rPr>
              <w:t>Total</w:t>
            </w:r>
          </w:p>
        </w:tc>
        <w:tc>
          <w:tcPr>
            <w:tcW w:w="0" w:type="auto"/>
            <w:shd w:val="clear" w:color="000000" w:fill="D9D9D9"/>
            <w:vAlign w:val="center"/>
          </w:tcPr>
          <w:p w:rsidR="00842CC4" w:rsidRPr="00B94178" w:rsidRDefault="00842CC4" w:rsidP="00300982">
            <w:pPr>
              <w:spacing w:after="0" w:line="240" w:lineRule="auto"/>
              <w:jc w:val="center"/>
              <w:rPr>
                <w:rFonts w:ascii="Cambria" w:eastAsia="Times New Roman" w:hAnsi="Cambria" w:cs="Arial"/>
                <w:b/>
                <w:bCs/>
                <w:color w:val="000000"/>
                <w:sz w:val="20"/>
                <w:szCs w:val="20"/>
              </w:rPr>
            </w:pPr>
            <w:r w:rsidRPr="00B94178">
              <w:rPr>
                <w:rFonts w:ascii="Cambria" w:eastAsia="Times New Roman" w:hAnsi="Cambria" w:cs="Arial"/>
                <w:b/>
                <w:bCs/>
                <w:color w:val="000000"/>
                <w:sz w:val="20"/>
                <w:szCs w:val="20"/>
              </w:rPr>
              <w:t>1.579.191.565</w:t>
            </w:r>
          </w:p>
        </w:tc>
        <w:tc>
          <w:tcPr>
            <w:tcW w:w="0" w:type="auto"/>
            <w:shd w:val="clear" w:color="000000" w:fill="D9D9D9"/>
            <w:vAlign w:val="center"/>
          </w:tcPr>
          <w:p w:rsidR="00842CC4" w:rsidRPr="00B94178" w:rsidRDefault="00842CC4" w:rsidP="00300982">
            <w:pPr>
              <w:spacing w:after="0" w:line="240" w:lineRule="auto"/>
              <w:jc w:val="center"/>
              <w:rPr>
                <w:rFonts w:ascii="Cambria" w:eastAsia="Times New Roman" w:hAnsi="Cambria" w:cs="Arial"/>
                <w:b/>
                <w:bCs/>
                <w:color w:val="000000"/>
                <w:sz w:val="20"/>
                <w:szCs w:val="20"/>
              </w:rPr>
            </w:pPr>
            <w:r w:rsidRPr="00B94178">
              <w:rPr>
                <w:rFonts w:ascii="Cambria" w:eastAsia="Times New Roman" w:hAnsi="Cambria" w:cs="Arial"/>
                <w:b/>
                <w:bCs/>
                <w:color w:val="000000"/>
                <w:sz w:val="20"/>
                <w:szCs w:val="20"/>
              </w:rPr>
              <w:t>24</w:t>
            </w:r>
          </w:p>
        </w:tc>
      </w:tr>
    </w:tbl>
    <w:p w:rsidR="00866C7A" w:rsidRPr="00B94178" w:rsidRDefault="00866C7A" w:rsidP="00881AAA">
      <w:pPr>
        <w:spacing w:after="0"/>
        <w:ind w:left="1837" w:firstLine="9"/>
        <w:rPr>
          <w:rFonts w:ascii="Cambria" w:hAnsi="Cambria" w:cs="Arial"/>
          <w:sz w:val="16"/>
          <w:szCs w:val="18"/>
        </w:rPr>
      </w:pPr>
      <w:r w:rsidRPr="00B94178">
        <w:rPr>
          <w:rFonts w:ascii="Cambria" w:hAnsi="Cambria" w:cs="Arial"/>
          <w:sz w:val="16"/>
          <w:szCs w:val="18"/>
        </w:rPr>
        <w:t>Fuente: Planificación Institucional, Diciembre 2016.</w:t>
      </w:r>
    </w:p>
    <w:p w:rsidR="00300982" w:rsidRDefault="00300982" w:rsidP="002E5F34">
      <w:pPr>
        <w:rPr>
          <w:rFonts w:ascii="Cambria" w:hAnsi="Cambria"/>
          <w:b/>
        </w:rPr>
      </w:pPr>
    </w:p>
    <w:p w:rsidR="00B94178" w:rsidRPr="00B94178" w:rsidRDefault="00B94178" w:rsidP="002E5F34">
      <w:pPr>
        <w:rPr>
          <w:rFonts w:ascii="Cambria" w:hAnsi="Cambria"/>
          <w:b/>
        </w:rPr>
      </w:pPr>
    </w:p>
    <w:p w:rsidR="009F787D" w:rsidRPr="00032FA6" w:rsidRDefault="00866C7A" w:rsidP="00300982">
      <w:pPr>
        <w:rPr>
          <w:rFonts w:ascii="Cambria" w:hAnsi="Cambria"/>
          <w:b/>
        </w:rPr>
      </w:pPr>
      <w:r w:rsidRPr="00B94178">
        <w:rPr>
          <w:rFonts w:ascii="Cambria" w:hAnsi="Cambria"/>
          <w:b/>
        </w:rPr>
        <w:t>Distribución del presupuesto según dirección regional</w:t>
      </w:r>
    </w:p>
    <w:p w:rsidR="00866C7A" w:rsidRDefault="00866C7A" w:rsidP="005943D3">
      <w:pPr>
        <w:spacing w:after="0"/>
        <w:rPr>
          <w:rFonts w:ascii="Cambria" w:hAnsi="Cambria"/>
        </w:rPr>
      </w:pPr>
      <w:r w:rsidRPr="00032FA6">
        <w:rPr>
          <w:rFonts w:ascii="Cambria" w:hAnsi="Cambria"/>
        </w:rPr>
        <w:t xml:space="preserve">Para el año 2016, la región beneficiada con más recursos es la región Central Occidental, con 4 proyectos aprobados para un total de </w:t>
      </w:r>
      <w:r w:rsidRPr="00032FA6">
        <w:rPr>
          <w:rFonts w:ascii="Cambria" w:hAnsi="Cambria" w:cs="Arial"/>
        </w:rPr>
        <w:t>₡</w:t>
      </w:r>
      <w:r w:rsidRPr="00032FA6">
        <w:rPr>
          <w:rFonts w:ascii="Cambria" w:hAnsi="Cambria"/>
        </w:rPr>
        <w:t xml:space="preserve">417.100.000 (cuatrocientos diecisiete millones cien mil colones) que representa un 26,4% del presupuesto. En promedio, un proyecto de esta región ronda los 104 millones de colones. Así también se debe considerar que uno de los proyectos de la región Central Occidental beneficia a un Consorcio Cooperativo compuesto por al menos siete cooperativas de distintos territorios del país, por lo que se incrementa el cálculo de los beneficiarios. </w:t>
      </w:r>
    </w:p>
    <w:p w:rsidR="00043A28" w:rsidRDefault="00043A28" w:rsidP="00300982">
      <w:pPr>
        <w:rPr>
          <w:rFonts w:ascii="Cambria" w:hAnsi="Cambria"/>
        </w:rPr>
      </w:pPr>
    </w:p>
    <w:p w:rsidR="00043A28" w:rsidRPr="00043A28" w:rsidRDefault="00043A28" w:rsidP="00043A28">
      <w:pPr>
        <w:jc w:val="center"/>
        <w:rPr>
          <w:rFonts w:ascii="Cambria" w:hAnsi="Cambria"/>
          <w:sz w:val="16"/>
        </w:rPr>
      </w:pPr>
      <w:r w:rsidRPr="00043A28">
        <w:rPr>
          <w:rFonts w:ascii="Cambria" w:hAnsi="Cambria"/>
          <w:sz w:val="16"/>
        </w:rPr>
        <w:t>Proyecto construcción y equipamiento del proceso de miel de abeja</w:t>
      </w:r>
      <w:r>
        <w:rPr>
          <w:rFonts w:ascii="Cambria" w:hAnsi="Cambria"/>
          <w:sz w:val="16"/>
        </w:rPr>
        <w:t xml:space="preserve">, </w:t>
      </w:r>
      <w:r w:rsidRPr="00043A28">
        <w:rPr>
          <w:rFonts w:ascii="Cambria" w:hAnsi="Cambria"/>
          <w:sz w:val="16"/>
        </w:rPr>
        <w:t xml:space="preserve">Asociación de productores de miel de </w:t>
      </w:r>
      <w:r>
        <w:rPr>
          <w:rFonts w:ascii="Cambria" w:hAnsi="Cambria"/>
          <w:sz w:val="16"/>
        </w:rPr>
        <w:t>Ji</w:t>
      </w:r>
      <w:r w:rsidRPr="00043A28">
        <w:rPr>
          <w:rFonts w:ascii="Cambria" w:hAnsi="Cambria"/>
          <w:sz w:val="16"/>
        </w:rPr>
        <w:t>cara</w:t>
      </w:r>
      <w:r>
        <w:rPr>
          <w:rFonts w:ascii="Cambria" w:hAnsi="Cambria"/>
          <w:sz w:val="16"/>
        </w:rPr>
        <w:t>l (ASOAPI</w:t>
      </w:r>
      <w:r w:rsidRPr="00043A28">
        <w:rPr>
          <w:rFonts w:ascii="Cambria" w:hAnsi="Cambria"/>
          <w:sz w:val="16"/>
        </w:rPr>
        <w:t>)</w:t>
      </w:r>
    </w:p>
    <w:p w:rsidR="00043A28" w:rsidRDefault="00043A28" w:rsidP="00043A28">
      <w:pPr>
        <w:jc w:val="center"/>
        <w:rPr>
          <w:rFonts w:ascii="Cambria" w:hAnsi="Cambria"/>
        </w:rPr>
      </w:pPr>
      <w:r>
        <w:rPr>
          <w:rFonts w:ascii="Arial" w:hAnsi="Arial" w:cs="Arial"/>
          <w:noProof/>
          <w:lang w:eastAsia="es-CR"/>
        </w:rPr>
        <w:drawing>
          <wp:inline distT="0" distB="0" distL="0" distR="0">
            <wp:extent cx="1930400" cy="2084705"/>
            <wp:effectExtent l="0" t="0" r="0" b="0"/>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36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30400" cy="2084705"/>
                    </a:xfrm>
                    <a:prstGeom prst="rect">
                      <a:avLst/>
                    </a:prstGeom>
                  </pic:spPr>
                </pic:pic>
              </a:graphicData>
            </a:graphic>
          </wp:inline>
        </w:drawing>
      </w:r>
      <w:r>
        <w:rPr>
          <w:rFonts w:ascii="Arial" w:hAnsi="Arial" w:cs="Arial"/>
          <w:noProof/>
        </w:rPr>
        <w:t xml:space="preserve">   </w:t>
      </w:r>
      <w:r>
        <w:rPr>
          <w:rFonts w:ascii="Arial" w:hAnsi="Arial" w:cs="Arial"/>
          <w:noProof/>
          <w:lang w:eastAsia="es-CR"/>
        </w:rPr>
        <w:drawing>
          <wp:inline distT="0" distB="0" distL="0" distR="0" wp14:anchorId="314C5CDD" wp14:editId="59935224">
            <wp:extent cx="2245360" cy="2074596"/>
            <wp:effectExtent l="0" t="0" r="2540" b="1905"/>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19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47069" cy="2076175"/>
                    </a:xfrm>
                    <a:prstGeom prst="rect">
                      <a:avLst/>
                    </a:prstGeom>
                  </pic:spPr>
                </pic:pic>
              </a:graphicData>
            </a:graphic>
          </wp:inline>
        </w:drawing>
      </w:r>
    </w:p>
    <w:p w:rsidR="005943D3" w:rsidRDefault="005943D3" w:rsidP="005943D3">
      <w:pPr>
        <w:jc w:val="center"/>
        <w:rPr>
          <w:rFonts w:ascii="Cambria" w:hAnsi="Cambria"/>
          <w:sz w:val="16"/>
        </w:rPr>
      </w:pPr>
    </w:p>
    <w:p w:rsidR="009F787D" w:rsidRPr="005943D3" w:rsidRDefault="00043A28" w:rsidP="005943D3">
      <w:pPr>
        <w:jc w:val="center"/>
        <w:rPr>
          <w:rFonts w:ascii="Cambria" w:hAnsi="Cambria"/>
          <w:sz w:val="16"/>
        </w:rPr>
      </w:pPr>
      <w:r w:rsidRPr="00043A28">
        <w:rPr>
          <w:rFonts w:ascii="Cambria" w:hAnsi="Cambria"/>
          <w:sz w:val="16"/>
        </w:rPr>
        <w:t>Proyecto Instalación de una planta de procesamiento de productos derivados de la producción apícola.  Asociación de Mujeres Empresariales de Jicaral de Puntarenas.  ASOMEC</w:t>
      </w:r>
      <w:r w:rsidR="009F787D">
        <w:rPr>
          <w:rFonts w:ascii="Cambria" w:hAnsi="Cambria"/>
          <w:sz w:val="16"/>
        </w:rPr>
        <w:t>.</w:t>
      </w:r>
    </w:p>
    <w:p w:rsidR="00043A28" w:rsidRDefault="00043A28" w:rsidP="00A71AD5">
      <w:pPr>
        <w:jc w:val="center"/>
        <w:rPr>
          <w:rFonts w:ascii="Arial" w:hAnsi="Arial" w:cs="Arial"/>
          <w:noProof/>
        </w:rPr>
      </w:pPr>
      <w:r>
        <w:rPr>
          <w:rFonts w:ascii="Arial" w:hAnsi="Arial" w:cs="Arial"/>
          <w:noProof/>
          <w:lang w:eastAsia="es-CR"/>
        </w:rPr>
        <w:drawing>
          <wp:inline distT="0" distB="0" distL="0" distR="0">
            <wp:extent cx="2349500" cy="1741592"/>
            <wp:effectExtent l="0" t="0" r="0" b="0"/>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38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57127" cy="1747245"/>
                    </a:xfrm>
                    <a:prstGeom prst="rect">
                      <a:avLst/>
                    </a:prstGeom>
                  </pic:spPr>
                </pic:pic>
              </a:graphicData>
            </a:graphic>
          </wp:inline>
        </w:drawing>
      </w:r>
      <w:r w:rsidR="00A71AD5">
        <w:rPr>
          <w:rFonts w:ascii="Arial" w:hAnsi="Arial" w:cs="Arial"/>
          <w:noProof/>
        </w:rPr>
        <w:t xml:space="preserve">     </w:t>
      </w:r>
      <w:r>
        <w:rPr>
          <w:rFonts w:ascii="Arial" w:hAnsi="Arial" w:cs="Arial"/>
          <w:noProof/>
          <w:lang w:eastAsia="es-CR"/>
        </w:rPr>
        <w:drawing>
          <wp:inline distT="0" distB="0" distL="0" distR="0">
            <wp:extent cx="2384425" cy="1744722"/>
            <wp:effectExtent l="0" t="0" r="0" b="8255"/>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4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87009" cy="1746612"/>
                    </a:xfrm>
                    <a:prstGeom prst="rect">
                      <a:avLst/>
                    </a:prstGeom>
                  </pic:spPr>
                </pic:pic>
              </a:graphicData>
            </a:graphic>
          </wp:inline>
        </w:drawing>
      </w:r>
    </w:p>
    <w:p w:rsidR="00A71AD5" w:rsidRPr="00A71AD5" w:rsidRDefault="00A71AD5" w:rsidP="00A71AD5">
      <w:pPr>
        <w:jc w:val="center"/>
        <w:rPr>
          <w:rFonts w:ascii="Cambria" w:hAnsi="Cambria"/>
          <w:sz w:val="16"/>
        </w:rPr>
      </w:pPr>
    </w:p>
    <w:p w:rsidR="005943D3" w:rsidRDefault="005943D3" w:rsidP="00A71AD5">
      <w:pPr>
        <w:jc w:val="center"/>
        <w:rPr>
          <w:rFonts w:ascii="Cambria" w:hAnsi="Cambria"/>
          <w:sz w:val="16"/>
        </w:rPr>
      </w:pPr>
    </w:p>
    <w:p w:rsidR="005943D3" w:rsidRDefault="005943D3" w:rsidP="00A71AD5">
      <w:pPr>
        <w:jc w:val="center"/>
        <w:rPr>
          <w:rFonts w:ascii="Cambria" w:hAnsi="Cambria"/>
          <w:sz w:val="16"/>
        </w:rPr>
      </w:pPr>
    </w:p>
    <w:p w:rsidR="005943D3" w:rsidRDefault="005943D3" w:rsidP="00A71AD5">
      <w:pPr>
        <w:jc w:val="center"/>
        <w:rPr>
          <w:rFonts w:ascii="Cambria" w:hAnsi="Cambria"/>
          <w:sz w:val="16"/>
        </w:rPr>
      </w:pPr>
    </w:p>
    <w:p w:rsidR="005943D3" w:rsidRDefault="005943D3" w:rsidP="00A71AD5">
      <w:pPr>
        <w:jc w:val="center"/>
        <w:rPr>
          <w:rFonts w:ascii="Cambria" w:hAnsi="Cambria"/>
          <w:sz w:val="16"/>
        </w:rPr>
      </w:pPr>
    </w:p>
    <w:p w:rsidR="005943D3" w:rsidRDefault="005943D3" w:rsidP="00A71AD5">
      <w:pPr>
        <w:jc w:val="center"/>
        <w:rPr>
          <w:rFonts w:ascii="Cambria" w:hAnsi="Cambria"/>
          <w:sz w:val="16"/>
        </w:rPr>
      </w:pPr>
    </w:p>
    <w:p w:rsidR="005943D3" w:rsidRDefault="005943D3" w:rsidP="00A71AD5">
      <w:pPr>
        <w:jc w:val="center"/>
        <w:rPr>
          <w:rFonts w:ascii="Cambria" w:hAnsi="Cambria"/>
          <w:sz w:val="16"/>
        </w:rPr>
      </w:pPr>
    </w:p>
    <w:p w:rsidR="005943D3" w:rsidRDefault="005943D3" w:rsidP="00A71AD5">
      <w:pPr>
        <w:jc w:val="center"/>
        <w:rPr>
          <w:rFonts w:ascii="Cambria" w:hAnsi="Cambria"/>
          <w:sz w:val="16"/>
        </w:rPr>
      </w:pPr>
    </w:p>
    <w:p w:rsidR="005943D3" w:rsidRDefault="005943D3" w:rsidP="00A71AD5">
      <w:pPr>
        <w:jc w:val="center"/>
        <w:rPr>
          <w:rFonts w:ascii="Cambria" w:hAnsi="Cambria"/>
          <w:sz w:val="16"/>
        </w:rPr>
      </w:pPr>
    </w:p>
    <w:p w:rsidR="00A71AD5" w:rsidRPr="00A71AD5" w:rsidRDefault="00A71AD5" w:rsidP="00A71AD5">
      <w:pPr>
        <w:jc w:val="center"/>
        <w:rPr>
          <w:rFonts w:ascii="Cambria" w:hAnsi="Cambria"/>
          <w:sz w:val="16"/>
        </w:rPr>
      </w:pPr>
      <w:r w:rsidRPr="00A71AD5">
        <w:rPr>
          <w:rFonts w:ascii="Cambria" w:hAnsi="Cambria"/>
          <w:sz w:val="16"/>
        </w:rPr>
        <w:t xml:space="preserve">Proyecto Mejoramiento de los Canales de Comercialización de papaya.  Cooperativa de productores de frutos tropicales y servicios múltiples de parrita R.L. (COOPEPARRITA TROPICAL R.L.) </w:t>
      </w:r>
    </w:p>
    <w:p w:rsidR="00A71AD5" w:rsidRDefault="00A71AD5" w:rsidP="00A71AD5">
      <w:pPr>
        <w:jc w:val="center"/>
        <w:rPr>
          <w:rFonts w:ascii="Arial" w:hAnsi="Arial" w:cs="Arial"/>
          <w:noProof/>
        </w:rPr>
      </w:pPr>
      <w:r>
        <w:rPr>
          <w:rFonts w:ascii="Arial" w:hAnsi="Arial" w:cs="Arial"/>
          <w:noProof/>
          <w:lang w:eastAsia="es-CR"/>
        </w:rPr>
        <w:drawing>
          <wp:inline distT="0" distB="0" distL="0" distR="0">
            <wp:extent cx="2409819" cy="1807032"/>
            <wp:effectExtent l="0" t="0" r="0" b="3175"/>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1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11379" cy="1808202"/>
                    </a:xfrm>
                    <a:prstGeom prst="rect">
                      <a:avLst/>
                    </a:prstGeom>
                  </pic:spPr>
                </pic:pic>
              </a:graphicData>
            </a:graphic>
          </wp:inline>
        </w:drawing>
      </w:r>
      <w:r>
        <w:rPr>
          <w:rFonts w:ascii="Arial" w:hAnsi="Arial" w:cs="Arial"/>
          <w:noProof/>
        </w:rPr>
        <w:t xml:space="preserve">       </w:t>
      </w:r>
      <w:r>
        <w:rPr>
          <w:rFonts w:ascii="Arial" w:hAnsi="Arial" w:cs="Arial"/>
          <w:noProof/>
          <w:lang w:eastAsia="es-CR"/>
        </w:rPr>
        <w:drawing>
          <wp:inline distT="0" distB="0" distL="0" distR="0" wp14:anchorId="618DB894" wp14:editId="14EEEB5F">
            <wp:extent cx="2382347" cy="1786280"/>
            <wp:effectExtent l="0" t="0" r="0" b="4445"/>
            <wp:docPr id="7181"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013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82809" cy="1786626"/>
                    </a:xfrm>
                    <a:prstGeom prst="rect">
                      <a:avLst/>
                    </a:prstGeom>
                  </pic:spPr>
                </pic:pic>
              </a:graphicData>
            </a:graphic>
          </wp:inline>
        </w:drawing>
      </w:r>
    </w:p>
    <w:p w:rsidR="00FB43C6" w:rsidRDefault="00FB43C6" w:rsidP="005943D3">
      <w:pPr>
        <w:spacing w:after="0"/>
        <w:rPr>
          <w:rFonts w:ascii="Cambria" w:hAnsi="Cambria"/>
        </w:rPr>
      </w:pPr>
    </w:p>
    <w:p w:rsidR="00866C7A" w:rsidRDefault="00866C7A" w:rsidP="005943D3">
      <w:pPr>
        <w:spacing w:after="0"/>
        <w:rPr>
          <w:rFonts w:ascii="Cambria" w:hAnsi="Cambria"/>
        </w:rPr>
      </w:pPr>
      <w:r w:rsidRPr="00032FA6">
        <w:rPr>
          <w:rFonts w:ascii="Cambria" w:hAnsi="Cambria"/>
        </w:rPr>
        <w:t>Por otro lado, la región Huetar Caribe recibe el 1,2% del presupuesto de este año, mediante la ejecución de 2 proyectos (un proyecto de KOLFACI y el de la FEDECAC).</w:t>
      </w:r>
    </w:p>
    <w:p w:rsidR="00B8654B" w:rsidRDefault="00B8654B" w:rsidP="00866C7A">
      <w:pPr>
        <w:spacing w:after="0"/>
        <w:jc w:val="center"/>
        <w:rPr>
          <w:rFonts w:ascii="Cambria" w:hAnsi="Cambria" w:cs="Arial"/>
          <w:b/>
          <w:sz w:val="20"/>
          <w:szCs w:val="20"/>
        </w:rPr>
      </w:pPr>
    </w:p>
    <w:p w:rsidR="00866C7A" w:rsidRPr="00881AAA" w:rsidRDefault="00881AAA" w:rsidP="00866C7A">
      <w:pPr>
        <w:spacing w:after="0"/>
        <w:jc w:val="center"/>
        <w:rPr>
          <w:rFonts w:ascii="Cambria" w:hAnsi="Cambria" w:cs="Arial"/>
          <w:b/>
          <w:sz w:val="20"/>
          <w:szCs w:val="20"/>
        </w:rPr>
      </w:pPr>
      <w:r w:rsidRPr="00881AAA">
        <w:rPr>
          <w:rFonts w:ascii="Cambria" w:hAnsi="Cambria" w:cs="Arial"/>
          <w:b/>
          <w:sz w:val="20"/>
          <w:szCs w:val="20"/>
        </w:rPr>
        <w:t xml:space="preserve">Gráfico 1. </w:t>
      </w:r>
      <w:r w:rsidR="00866C7A" w:rsidRPr="00881AAA">
        <w:rPr>
          <w:rFonts w:ascii="Cambria" w:hAnsi="Cambria" w:cs="Arial"/>
          <w:b/>
          <w:sz w:val="20"/>
          <w:szCs w:val="20"/>
        </w:rPr>
        <w:t>Distribución del presupuesto de proyectos por dirección regional 2016.</w:t>
      </w:r>
      <w:r w:rsidR="00FD6EAD">
        <w:rPr>
          <w:rFonts w:ascii="Cambria" w:hAnsi="Cambria" w:cs="Arial"/>
          <w:b/>
          <w:sz w:val="20"/>
          <w:szCs w:val="20"/>
        </w:rPr>
        <w:fldChar w:fldCharType="begin"/>
      </w:r>
      <w:r w:rsidR="00FD6EAD">
        <w:instrText xml:space="preserve"> TA \l "</w:instrText>
      </w:r>
      <w:r w:rsidR="00FD6EAD" w:rsidRPr="006867BE">
        <w:rPr>
          <w:rFonts w:ascii="Cambria" w:hAnsi="Cambria" w:cs="Arial"/>
          <w:b/>
          <w:sz w:val="20"/>
          <w:szCs w:val="20"/>
        </w:rPr>
        <w:instrText>Gráfico 1. Distribución del presupuesto de proyectos por dirección regional 2016.</w:instrText>
      </w:r>
      <w:r w:rsidR="00FD6EAD">
        <w:instrText xml:space="preserve">" \s "Gráfico 1. Distribución del presupuesto de proyectos por dirección regional 2016." \c 1 </w:instrText>
      </w:r>
      <w:r w:rsidR="00FD6EAD">
        <w:rPr>
          <w:rFonts w:ascii="Cambria" w:hAnsi="Cambria" w:cs="Arial"/>
          <w:b/>
          <w:sz w:val="20"/>
          <w:szCs w:val="20"/>
        </w:rPr>
        <w:fldChar w:fldCharType="end"/>
      </w:r>
    </w:p>
    <w:p w:rsidR="00866C7A" w:rsidRPr="00032FA6" w:rsidRDefault="00866C7A" w:rsidP="00866C7A">
      <w:pPr>
        <w:spacing w:after="0"/>
        <w:jc w:val="center"/>
        <w:rPr>
          <w:rFonts w:ascii="Cambria" w:hAnsi="Cambria" w:cs="Arial"/>
          <w:sz w:val="20"/>
        </w:rPr>
      </w:pPr>
      <w:r w:rsidRPr="00032FA6">
        <w:rPr>
          <w:rFonts w:ascii="Cambria" w:hAnsi="Cambria"/>
          <w:noProof/>
          <w:lang w:eastAsia="es-CR"/>
        </w:rPr>
        <w:drawing>
          <wp:inline distT="0" distB="0" distL="0" distR="0" wp14:anchorId="05CD3FA4" wp14:editId="2E0F348C">
            <wp:extent cx="3336967" cy="1900051"/>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66C7A" w:rsidRPr="00032FA6" w:rsidRDefault="00866C7A" w:rsidP="00866C7A">
      <w:pPr>
        <w:spacing w:after="0"/>
        <w:jc w:val="center"/>
        <w:rPr>
          <w:rFonts w:ascii="Cambria" w:hAnsi="Cambria" w:cs="Arial"/>
          <w:sz w:val="16"/>
          <w:szCs w:val="18"/>
        </w:rPr>
      </w:pPr>
      <w:r w:rsidRPr="00032FA6">
        <w:rPr>
          <w:rFonts w:ascii="Cambria" w:hAnsi="Cambria" w:cs="Arial"/>
          <w:sz w:val="16"/>
          <w:szCs w:val="18"/>
        </w:rPr>
        <w:t>Fuente: Planificación Institucional, Diciembre 2016.</w:t>
      </w:r>
    </w:p>
    <w:p w:rsidR="00866C7A" w:rsidRDefault="00866C7A" w:rsidP="00866C7A">
      <w:pPr>
        <w:spacing w:after="0"/>
        <w:jc w:val="center"/>
        <w:rPr>
          <w:rFonts w:ascii="Cambria" w:hAnsi="Cambria" w:cs="Arial"/>
          <w:b/>
          <w:sz w:val="16"/>
          <w:szCs w:val="18"/>
        </w:rPr>
      </w:pPr>
    </w:p>
    <w:p w:rsidR="00A86E11" w:rsidRPr="00032FA6" w:rsidRDefault="00A86E11" w:rsidP="00866C7A">
      <w:pPr>
        <w:spacing w:after="0"/>
        <w:jc w:val="center"/>
        <w:rPr>
          <w:rFonts w:ascii="Cambria" w:hAnsi="Cambria" w:cs="Arial"/>
          <w:b/>
          <w:sz w:val="16"/>
          <w:szCs w:val="18"/>
        </w:rPr>
      </w:pPr>
    </w:p>
    <w:p w:rsidR="00866C7A" w:rsidRPr="008F606D" w:rsidRDefault="00881AAA" w:rsidP="00E57793">
      <w:pPr>
        <w:spacing w:after="0"/>
        <w:contextualSpacing/>
        <w:jc w:val="center"/>
        <w:rPr>
          <w:rFonts w:ascii="Cambria" w:hAnsi="Cambria" w:cs="Arial"/>
          <w:b/>
          <w:sz w:val="20"/>
          <w:szCs w:val="20"/>
        </w:rPr>
      </w:pPr>
      <w:r w:rsidRPr="008F606D">
        <w:rPr>
          <w:rFonts w:ascii="Cambria" w:hAnsi="Cambria" w:cs="Arial"/>
          <w:b/>
          <w:sz w:val="20"/>
          <w:szCs w:val="20"/>
        </w:rPr>
        <w:t>Cuadro 1</w:t>
      </w:r>
      <w:r w:rsidR="00771603" w:rsidRPr="008F606D">
        <w:rPr>
          <w:rFonts w:ascii="Cambria" w:hAnsi="Cambria" w:cs="Arial"/>
          <w:b/>
          <w:sz w:val="20"/>
          <w:szCs w:val="20"/>
        </w:rPr>
        <w:t>3</w:t>
      </w:r>
      <w:r w:rsidRPr="008F606D">
        <w:rPr>
          <w:rFonts w:ascii="Cambria" w:hAnsi="Cambria" w:cs="Arial"/>
          <w:b/>
          <w:sz w:val="20"/>
          <w:szCs w:val="20"/>
        </w:rPr>
        <w:t xml:space="preserve">. </w:t>
      </w:r>
      <w:r w:rsidR="00866C7A" w:rsidRPr="008F606D">
        <w:rPr>
          <w:rFonts w:ascii="Cambria" w:hAnsi="Cambria" w:cs="Arial"/>
          <w:b/>
          <w:sz w:val="20"/>
          <w:szCs w:val="20"/>
        </w:rPr>
        <w:t>Proyectos del M</w:t>
      </w:r>
      <w:r w:rsidRPr="008F606D">
        <w:rPr>
          <w:rFonts w:ascii="Cambria" w:hAnsi="Cambria" w:cs="Arial"/>
          <w:b/>
          <w:sz w:val="20"/>
          <w:szCs w:val="20"/>
        </w:rPr>
        <w:t>AG 2016</w:t>
      </w:r>
      <w:r w:rsidR="00866C7A" w:rsidRPr="008F606D">
        <w:rPr>
          <w:rFonts w:ascii="Cambria" w:hAnsi="Cambria" w:cs="Arial"/>
          <w:b/>
          <w:sz w:val="20"/>
          <w:szCs w:val="20"/>
        </w:rPr>
        <w:t>, según dirección regional</w:t>
      </w:r>
      <w:r w:rsidR="009F787D" w:rsidRPr="008F606D">
        <w:rPr>
          <w:rFonts w:ascii="Cambria" w:hAnsi="Cambria" w:cs="Arial"/>
          <w:b/>
          <w:sz w:val="20"/>
          <w:szCs w:val="20"/>
        </w:rPr>
        <w:fldChar w:fldCharType="begin"/>
      </w:r>
      <w:r w:rsidR="009F787D" w:rsidRPr="008F606D">
        <w:rPr>
          <w:rFonts w:ascii="Cambria" w:hAnsi="Cambria"/>
        </w:rPr>
        <w:instrText xml:space="preserve"> XE "</w:instrText>
      </w:r>
      <w:r w:rsidR="009F787D" w:rsidRPr="008F606D">
        <w:rPr>
          <w:rFonts w:ascii="Cambria" w:hAnsi="Cambria" w:cs="Arial"/>
          <w:b/>
          <w:sz w:val="20"/>
          <w:szCs w:val="20"/>
        </w:rPr>
        <w:instrText>Cuadro 13. Proyectos del MAG 2016, según dirección regional</w:instrText>
      </w:r>
      <w:r w:rsidR="009F787D" w:rsidRPr="008F606D">
        <w:rPr>
          <w:rFonts w:ascii="Cambria" w:hAnsi="Cambria"/>
        </w:rPr>
        <w:instrText xml:space="preserve">" </w:instrText>
      </w:r>
      <w:r w:rsidR="009F787D" w:rsidRPr="008F606D">
        <w:rPr>
          <w:rFonts w:ascii="Cambria" w:hAnsi="Cambria" w:cs="Arial"/>
          <w:b/>
          <w:sz w:val="20"/>
          <w:szCs w:val="20"/>
        </w:rPr>
        <w:fldChar w:fldCharType="end"/>
      </w:r>
      <w:r w:rsidR="00866C7A" w:rsidRPr="008F606D">
        <w:rPr>
          <w:rFonts w:ascii="Cambria" w:hAnsi="Cambria" w:cs="Arial"/>
          <w:b/>
          <w:sz w:val="20"/>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0"/>
        <w:gridCol w:w="1464"/>
        <w:gridCol w:w="661"/>
        <w:gridCol w:w="1356"/>
        <w:gridCol w:w="1922"/>
      </w:tblGrid>
      <w:tr w:rsidR="00866C7A" w:rsidRPr="00032FA6" w:rsidTr="005943D3">
        <w:trPr>
          <w:jc w:val="center"/>
        </w:trPr>
        <w:tc>
          <w:tcPr>
            <w:tcW w:w="0" w:type="auto"/>
            <w:shd w:val="clear" w:color="auto" w:fill="385623" w:themeFill="accent6" w:themeFillShade="80"/>
            <w:noWrap/>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FFFFFF" w:themeColor="background1"/>
                <w:sz w:val="20"/>
                <w:szCs w:val="20"/>
              </w:rPr>
            </w:pPr>
            <w:r w:rsidRPr="00032FA6">
              <w:rPr>
                <w:rFonts w:ascii="Cambria" w:eastAsia="Times New Roman" w:hAnsi="Cambria" w:cs="Arial"/>
                <w:b/>
                <w:bCs/>
                <w:color w:val="FFFFFF" w:themeColor="background1"/>
                <w:sz w:val="20"/>
                <w:szCs w:val="20"/>
              </w:rPr>
              <w:t>Dirección regional</w:t>
            </w:r>
          </w:p>
        </w:tc>
        <w:tc>
          <w:tcPr>
            <w:tcW w:w="0" w:type="auto"/>
            <w:shd w:val="clear" w:color="auto" w:fill="385623" w:themeFill="accent6" w:themeFillShade="80"/>
            <w:noWrap/>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FFFFFF" w:themeColor="background1"/>
                <w:sz w:val="20"/>
                <w:szCs w:val="20"/>
              </w:rPr>
            </w:pPr>
            <w:r w:rsidRPr="00032FA6">
              <w:rPr>
                <w:rFonts w:ascii="Cambria" w:eastAsia="Times New Roman" w:hAnsi="Cambria" w:cs="Arial"/>
                <w:b/>
                <w:bCs/>
                <w:color w:val="FFFFFF" w:themeColor="background1"/>
                <w:sz w:val="20"/>
                <w:szCs w:val="20"/>
              </w:rPr>
              <w:t>Monto</w:t>
            </w:r>
          </w:p>
        </w:tc>
        <w:tc>
          <w:tcPr>
            <w:tcW w:w="0" w:type="auto"/>
            <w:shd w:val="clear" w:color="auto" w:fill="385623" w:themeFill="accent6" w:themeFillShade="80"/>
          </w:tcPr>
          <w:p w:rsidR="00866C7A" w:rsidRPr="00032FA6" w:rsidRDefault="00866C7A" w:rsidP="00E57793">
            <w:pPr>
              <w:spacing w:after="0" w:line="240" w:lineRule="auto"/>
              <w:contextualSpacing/>
              <w:jc w:val="center"/>
              <w:rPr>
                <w:rFonts w:ascii="Cambria" w:eastAsia="Times New Roman" w:hAnsi="Cambria" w:cs="Arial"/>
                <w:b/>
                <w:bCs/>
                <w:color w:val="FFFFFF" w:themeColor="background1"/>
                <w:sz w:val="20"/>
                <w:szCs w:val="20"/>
              </w:rPr>
            </w:pPr>
            <w:r w:rsidRPr="00032FA6">
              <w:rPr>
                <w:rFonts w:ascii="Cambria" w:eastAsia="Times New Roman" w:hAnsi="Cambria" w:cs="Arial"/>
                <w:b/>
                <w:bCs/>
                <w:color w:val="FFFFFF" w:themeColor="background1"/>
                <w:sz w:val="20"/>
                <w:szCs w:val="20"/>
              </w:rPr>
              <w:t>%</w:t>
            </w:r>
          </w:p>
        </w:tc>
        <w:tc>
          <w:tcPr>
            <w:tcW w:w="0" w:type="auto"/>
            <w:shd w:val="clear" w:color="auto" w:fill="385623" w:themeFill="accent6" w:themeFillShade="80"/>
            <w:noWrap/>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FFFFFF" w:themeColor="background1"/>
                <w:sz w:val="20"/>
                <w:szCs w:val="20"/>
              </w:rPr>
            </w:pPr>
            <w:r w:rsidRPr="00032FA6">
              <w:rPr>
                <w:rFonts w:ascii="Cambria" w:eastAsia="Times New Roman" w:hAnsi="Cambria" w:cs="Arial"/>
                <w:b/>
                <w:bCs/>
                <w:color w:val="FFFFFF" w:themeColor="background1"/>
                <w:sz w:val="20"/>
                <w:szCs w:val="20"/>
              </w:rPr>
              <w:t>Beneficiarios</w:t>
            </w:r>
          </w:p>
        </w:tc>
        <w:tc>
          <w:tcPr>
            <w:tcW w:w="0" w:type="auto"/>
            <w:shd w:val="clear" w:color="auto" w:fill="385623" w:themeFill="accent6" w:themeFillShade="80"/>
            <w:noWrap/>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FFFFFF" w:themeColor="background1"/>
                <w:sz w:val="20"/>
                <w:szCs w:val="20"/>
              </w:rPr>
            </w:pPr>
            <w:r w:rsidRPr="00032FA6">
              <w:rPr>
                <w:rFonts w:ascii="Cambria" w:eastAsia="Times New Roman" w:hAnsi="Cambria" w:cs="Arial"/>
                <w:b/>
                <w:bCs/>
                <w:color w:val="FFFFFF" w:themeColor="background1"/>
                <w:sz w:val="20"/>
                <w:szCs w:val="20"/>
              </w:rPr>
              <w:t>Cantidad Proyectos</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Central Occidental</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417.100.000</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26,4</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3803</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4</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Brunca</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376.850.000</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23,8</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899</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8</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Pacífico Central</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259.491.286</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16,4</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154</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3</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lastRenderedPageBreak/>
              <w:t>Central Oriental</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173.085.627</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11,0</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690</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3</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Chorotega</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136.765.531</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8,6</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197</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2</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Central Sur</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114.300.000</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7,2</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50</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Huetar Norte</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83.199.121</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5.3</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71</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w:t>
            </w:r>
          </w:p>
        </w:tc>
      </w:tr>
      <w:tr w:rsidR="00866C7A" w:rsidRPr="00032FA6" w:rsidTr="005943D3">
        <w:trPr>
          <w:jc w:val="center"/>
        </w:trPr>
        <w:tc>
          <w:tcPr>
            <w:tcW w:w="0" w:type="auto"/>
            <w:shd w:val="clear" w:color="auto" w:fill="auto"/>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Huetar Caribe</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18.400.000</w:t>
            </w:r>
          </w:p>
        </w:tc>
        <w:tc>
          <w:tcPr>
            <w:tcW w:w="0" w:type="auto"/>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1,2</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91</w:t>
            </w:r>
          </w:p>
        </w:tc>
        <w:tc>
          <w:tcPr>
            <w:tcW w:w="0" w:type="auto"/>
            <w:shd w:val="clear" w:color="auto" w:fill="auto"/>
            <w:noWrap/>
            <w:vAlign w:val="center"/>
            <w:hideMark/>
          </w:tcPr>
          <w:p w:rsidR="00866C7A" w:rsidRPr="00032FA6" w:rsidRDefault="00866C7A" w:rsidP="00E57793">
            <w:pPr>
              <w:spacing w:after="0" w:line="240" w:lineRule="auto"/>
              <w:contextualSpacing/>
              <w:jc w:val="center"/>
              <w:rPr>
                <w:rFonts w:ascii="Cambria" w:eastAsia="Times New Roman" w:hAnsi="Cambria" w:cs="Arial"/>
                <w:color w:val="000000"/>
                <w:sz w:val="20"/>
                <w:szCs w:val="20"/>
              </w:rPr>
            </w:pPr>
            <w:r w:rsidRPr="00032FA6">
              <w:rPr>
                <w:rFonts w:ascii="Cambria" w:eastAsia="Times New Roman" w:hAnsi="Cambria" w:cs="Arial"/>
                <w:color w:val="000000"/>
                <w:sz w:val="20"/>
                <w:szCs w:val="20"/>
              </w:rPr>
              <w:t>2</w:t>
            </w:r>
          </w:p>
        </w:tc>
      </w:tr>
      <w:tr w:rsidR="00866C7A" w:rsidRPr="00032FA6" w:rsidTr="005943D3">
        <w:trPr>
          <w:jc w:val="center"/>
        </w:trPr>
        <w:tc>
          <w:tcPr>
            <w:tcW w:w="0" w:type="auto"/>
            <w:shd w:val="clear" w:color="000000" w:fill="D9D9D9"/>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000000"/>
                <w:sz w:val="20"/>
                <w:szCs w:val="20"/>
              </w:rPr>
            </w:pPr>
            <w:r w:rsidRPr="00032FA6">
              <w:rPr>
                <w:rFonts w:ascii="Cambria" w:eastAsia="Times New Roman" w:hAnsi="Cambria" w:cs="Arial"/>
                <w:b/>
                <w:bCs/>
                <w:color w:val="000000"/>
                <w:sz w:val="20"/>
                <w:szCs w:val="20"/>
              </w:rPr>
              <w:t>Total</w:t>
            </w:r>
          </w:p>
        </w:tc>
        <w:tc>
          <w:tcPr>
            <w:tcW w:w="0" w:type="auto"/>
            <w:shd w:val="clear" w:color="000000" w:fill="D9D9D9"/>
            <w:noWrap/>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000000"/>
                <w:sz w:val="20"/>
                <w:szCs w:val="20"/>
              </w:rPr>
            </w:pPr>
            <w:r w:rsidRPr="00032FA6">
              <w:rPr>
                <w:rFonts w:ascii="Cambria" w:eastAsia="Times New Roman" w:hAnsi="Cambria" w:cs="Arial"/>
                <w:b/>
                <w:bCs/>
                <w:color w:val="000000"/>
                <w:sz w:val="20"/>
                <w:szCs w:val="20"/>
              </w:rPr>
              <w:t>1.579.191.565</w:t>
            </w:r>
          </w:p>
        </w:tc>
        <w:tc>
          <w:tcPr>
            <w:tcW w:w="0" w:type="auto"/>
            <w:shd w:val="clear" w:color="000000" w:fill="D9D9D9"/>
          </w:tcPr>
          <w:p w:rsidR="00866C7A" w:rsidRPr="00032FA6" w:rsidRDefault="00866C7A" w:rsidP="00E57793">
            <w:pPr>
              <w:spacing w:after="0" w:line="240" w:lineRule="auto"/>
              <w:contextualSpacing/>
              <w:jc w:val="center"/>
              <w:rPr>
                <w:rFonts w:ascii="Cambria" w:eastAsia="Times New Roman" w:hAnsi="Cambria" w:cs="Arial"/>
                <w:b/>
                <w:bCs/>
                <w:color w:val="000000"/>
                <w:sz w:val="20"/>
                <w:szCs w:val="20"/>
              </w:rPr>
            </w:pPr>
            <w:r w:rsidRPr="00032FA6">
              <w:rPr>
                <w:rFonts w:ascii="Cambria" w:eastAsia="Times New Roman" w:hAnsi="Cambria" w:cs="Arial"/>
                <w:b/>
                <w:bCs/>
                <w:color w:val="000000"/>
                <w:sz w:val="20"/>
                <w:szCs w:val="20"/>
              </w:rPr>
              <w:t>100,0</w:t>
            </w:r>
          </w:p>
        </w:tc>
        <w:tc>
          <w:tcPr>
            <w:tcW w:w="0" w:type="auto"/>
            <w:shd w:val="clear" w:color="000000" w:fill="D9D9D9"/>
            <w:noWrap/>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000000"/>
                <w:sz w:val="20"/>
                <w:szCs w:val="20"/>
              </w:rPr>
            </w:pPr>
            <w:r w:rsidRPr="00032FA6">
              <w:rPr>
                <w:rFonts w:ascii="Cambria" w:eastAsia="Times New Roman" w:hAnsi="Cambria" w:cs="Arial"/>
                <w:b/>
                <w:bCs/>
                <w:color w:val="000000"/>
                <w:sz w:val="20"/>
                <w:szCs w:val="20"/>
              </w:rPr>
              <w:t>5955</w:t>
            </w:r>
          </w:p>
        </w:tc>
        <w:tc>
          <w:tcPr>
            <w:tcW w:w="0" w:type="auto"/>
            <w:shd w:val="clear" w:color="000000" w:fill="D9D9D9"/>
            <w:noWrap/>
            <w:vAlign w:val="center"/>
            <w:hideMark/>
          </w:tcPr>
          <w:p w:rsidR="00866C7A" w:rsidRPr="00032FA6" w:rsidRDefault="00866C7A" w:rsidP="00E57793">
            <w:pPr>
              <w:spacing w:after="0" w:line="240" w:lineRule="auto"/>
              <w:contextualSpacing/>
              <w:jc w:val="center"/>
              <w:rPr>
                <w:rFonts w:ascii="Cambria" w:eastAsia="Times New Roman" w:hAnsi="Cambria" w:cs="Arial"/>
                <w:b/>
                <w:bCs/>
                <w:color w:val="000000"/>
                <w:sz w:val="20"/>
                <w:szCs w:val="20"/>
              </w:rPr>
            </w:pPr>
            <w:r w:rsidRPr="00032FA6">
              <w:rPr>
                <w:rFonts w:ascii="Cambria" w:eastAsia="Times New Roman" w:hAnsi="Cambria" w:cs="Arial"/>
                <w:b/>
                <w:bCs/>
                <w:color w:val="000000"/>
                <w:sz w:val="20"/>
                <w:szCs w:val="20"/>
              </w:rPr>
              <w:t>24</w:t>
            </w:r>
          </w:p>
        </w:tc>
      </w:tr>
    </w:tbl>
    <w:p w:rsidR="00866C7A" w:rsidRPr="00032FA6" w:rsidRDefault="00866C7A" w:rsidP="00E57793">
      <w:pPr>
        <w:spacing w:after="0"/>
        <w:ind w:left="426" w:firstLine="142"/>
        <w:contextualSpacing/>
        <w:jc w:val="center"/>
        <w:rPr>
          <w:rFonts w:ascii="Cambria" w:hAnsi="Cambria" w:cs="Arial"/>
          <w:sz w:val="16"/>
          <w:szCs w:val="18"/>
        </w:rPr>
      </w:pPr>
      <w:r w:rsidRPr="00032FA6">
        <w:rPr>
          <w:rFonts w:ascii="Cambria" w:hAnsi="Cambria" w:cs="Arial"/>
          <w:sz w:val="16"/>
          <w:szCs w:val="18"/>
        </w:rPr>
        <w:t>Fuente: Planificación Institucional, Diciembre 2016.</w:t>
      </w:r>
    </w:p>
    <w:p w:rsidR="00866C7A" w:rsidRDefault="00866C7A" w:rsidP="00E57793">
      <w:pPr>
        <w:spacing w:after="0"/>
        <w:contextualSpacing/>
        <w:rPr>
          <w:rFonts w:ascii="Cambria" w:hAnsi="Cambria" w:cs="Arial"/>
          <w:sz w:val="16"/>
          <w:szCs w:val="18"/>
        </w:rPr>
      </w:pPr>
    </w:p>
    <w:p w:rsidR="00FD6EAD" w:rsidRDefault="00FD6EAD" w:rsidP="00E57793">
      <w:pPr>
        <w:spacing w:after="0"/>
        <w:contextualSpacing/>
        <w:rPr>
          <w:rFonts w:ascii="Cambria" w:hAnsi="Cambria" w:cs="Arial"/>
          <w:sz w:val="16"/>
          <w:szCs w:val="18"/>
        </w:rPr>
      </w:pPr>
    </w:p>
    <w:p w:rsidR="005943D3" w:rsidRPr="005943D3" w:rsidRDefault="005943D3" w:rsidP="005943D3">
      <w:pPr>
        <w:spacing w:after="0"/>
        <w:rPr>
          <w:rFonts w:ascii="Cambria" w:hAnsi="Cambria"/>
        </w:rPr>
      </w:pPr>
      <w:r w:rsidRPr="005943D3">
        <w:rPr>
          <w:rFonts w:ascii="Cambria" w:hAnsi="Cambria"/>
        </w:rPr>
        <w:t>H</w:t>
      </w:r>
    </w:p>
    <w:p w:rsidR="00866C7A" w:rsidRPr="00032FA6" w:rsidRDefault="00866C7A" w:rsidP="00E57793">
      <w:pPr>
        <w:spacing w:after="0" w:line="240" w:lineRule="auto"/>
        <w:contextualSpacing/>
        <w:jc w:val="center"/>
        <w:rPr>
          <w:rFonts w:ascii="Cambria" w:eastAsia="Times New Roman" w:hAnsi="Cambria" w:cs="Arial"/>
          <w:b/>
          <w:bCs/>
          <w:color w:val="000000"/>
          <w:sz w:val="18"/>
          <w:szCs w:val="18"/>
        </w:rPr>
      </w:pPr>
      <w:r w:rsidRPr="00032FA6">
        <w:rPr>
          <w:rFonts w:ascii="Cambria" w:hAnsi="Cambria" w:cs="Arial"/>
          <w:noProof/>
          <w:lang w:eastAsia="es-CR"/>
        </w:rPr>
        <w:drawing>
          <wp:inline distT="0" distB="0" distL="0" distR="0" wp14:anchorId="185F9AA8" wp14:editId="26BCD090">
            <wp:extent cx="2428647" cy="1856794"/>
            <wp:effectExtent l="19050" t="19050" r="10160" b="10160"/>
            <wp:docPr id="13" name="Imagen 13" descr="E:\DCIM\100PHOTO\SAM_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PHOTO\SAM_28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34607" cy="1861351"/>
                    </a:xfrm>
                    <a:prstGeom prst="rect">
                      <a:avLst/>
                    </a:prstGeom>
                    <a:noFill/>
                    <a:ln>
                      <a:solidFill>
                        <a:schemeClr val="accent1"/>
                      </a:solidFill>
                    </a:ln>
                  </pic:spPr>
                </pic:pic>
              </a:graphicData>
            </a:graphic>
          </wp:inline>
        </w:drawing>
      </w:r>
      <w:r w:rsidR="00A71AD5">
        <w:rPr>
          <w:rFonts w:ascii="Cambria" w:hAnsi="Cambria" w:cs="Arial"/>
          <w:b/>
          <w:noProof/>
          <w:lang w:eastAsia="es-CR"/>
        </w:rPr>
        <w:t xml:space="preserve">      </w:t>
      </w:r>
      <w:r w:rsidRPr="00032FA6">
        <w:rPr>
          <w:rFonts w:ascii="Cambria" w:hAnsi="Cambria" w:cs="Arial"/>
          <w:b/>
          <w:noProof/>
          <w:lang w:eastAsia="es-CR"/>
        </w:rPr>
        <w:drawing>
          <wp:inline distT="0" distB="0" distL="0" distR="0" wp14:anchorId="3499DA43" wp14:editId="0D570DCA">
            <wp:extent cx="2523744" cy="1840723"/>
            <wp:effectExtent l="19050" t="19050" r="10160" b="26670"/>
            <wp:docPr id="14" name="Imagen 14" descr="E:\DCIM\100PHOTO\SAM_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PHOTO\SAM_282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39656" cy="1852329"/>
                    </a:xfrm>
                    <a:prstGeom prst="rect">
                      <a:avLst/>
                    </a:prstGeom>
                    <a:noFill/>
                    <a:ln>
                      <a:solidFill>
                        <a:schemeClr val="accent1"/>
                      </a:solidFill>
                    </a:ln>
                  </pic:spPr>
                </pic:pic>
              </a:graphicData>
            </a:graphic>
          </wp:inline>
        </w:drawing>
      </w:r>
    </w:p>
    <w:p w:rsidR="00866C7A" w:rsidRPr="00032FA6" w:rsidRDefault="00866C7A" w:rsidP="00C0540F">
      <w:pPr>
        <w:spacing w:after="0"/>
        <w:contextualSpacing/>
        <w:rPr>
          <w:rFonts w:ascii="Cambria" w:eastAsia="Times New Roman" w:hAnsi="Cambria" w:cs="Arial"/>
          <w:color w:val="000000"/>
          <w:sz w:val="14"/>
          <w:szCs w:val="14"/>
        </w:rPr>
      </w:pPr>
      <w:r w:rsidRPr="00032FA6">
        <w:rPr>
          <w:rFonts w:ascii="Cambria" w:eastAsia="Times New Roman" w:hAnsi="Cambria" w:cs="Arial"/>
          <w:bCs/>
          <w:color w:val="000000"/>
          <w:sz w:val="14"/>
          <w:szCs w:val="18"/>
        </w:rPr>
        <w:t xml:space="preserve">FOTOS. Entre los proyectos preseleccionados se encuentra el de Asociación de Productores de Mora Orgánica San Martín (APROSMA), para el </w:t>
      </w:r>
      <w:r w:rsidRPr="00032FA6">
        <w:rPr>
          <w:rFonts w:ascii="Cambria" w:eastAsia="Times New Roman" w:hAnsi="Cambria" w:cs="Arial"/>
          <w:color w:val="000000"/>
          <w:sz w:val="14"/>
          <w:szCs w:val="14"/>
        </w:rPr>
        <w:t xml:space="preserve">Mejoramiento de equipos e infraestructura para la producción de mora orgánica y sus </w:t>
      </w:r>
      <w:r w:rsidR="00E57793" w:rsidRPr="00032FA6">
        <w:rPr>
          <w:rFonts w:ascii="Cambria" w:eastAsia="Times New Roman" w:hAnsi="Cambria" w:cs="Arial"/>
          <w:color w:val="000000"/>
          <w:sz w:val="14"/>
          <w:szCs w:val="14"/>
        </w:rPr>
        <w:t>derivados.</w:t>
      </w:r>
    </w:p>
    <w:p w:rsidR="00E57793" w:rsidRDefault="00E57793" w:rsidP="00866C7A">
      <w:pPr>
        <w:rPr>
          <w:rFonts w:ascii="Cambria" w:hAnsi="Cambria"/>
          <w:b/>
        </w:rPr>
      </w:pPr>
    </w:p>
    <w:p w:rsidR="00866C7A" w:rsidRDefault="00866C7A" w:rsidP="00866C7A">
      <w:pPr>
        <w:rPr>
          <w:rFonts w:ascii="Cambria" w:hAnsi="Cambria"/>
          <w:b/>
        </w:rPr>
      </w:pPr>
      <w:r w:rsidRPr="00032FA6">
        <w:rPr>
          <w:rFonts w:ascii="Cambria" w:hAnsi="Cambria"/>
          <w:b/>
        </w:rPr>
        <w:t>Índice de Desarrollo Social de los proyectos del Ministerio de Agricultura y Ganadería 2014-2016.</w:t>
      </w:r>
    </w:p>
    <w:p w:rsidR="00C0540F" w:rsidRPr="00C0540F" w:rsidRDefault="00C0540F" w:rsidP="00C0540F">
      <w:pPr>
        <w:spacing w:after="0"/>
        <w:jc w:val="center"/>
        <w:rPr>
          <w:rFonts w:ascii="Cambria" w:hAnsi="Cambria" w:cs="Arial"/>
          <w:b/>
          <w:sz w:val="20"/>
          <w:szCs w:val="20"/>
        </w:rPr>
      </w:pPr>
      <w:r w:rsidRPr="00C0540F">
        <w:rPr>
          <w:rFonts w:ascii="Cambria" w:hAnsi="Cambria" w:cs="Arial"/>
          <w:b/>
          <w:sz w:val="20"/>
          <w:szCs w:val="20"/>
        </w:rPr>
        <w:t>Gráfico 2</w:t>
      </w:r>
      <w:r>
        <w:rPr>
          <w:rFonts w:ascii="Cambria" w:hAnsi="Cambria" w:cs="Arial"/>
          <w:b/>
          <w:sz w:val="20"/>
          <w:szCs w:val="20"/>
        </w:rPr>
        <w:t>. Histórico del IDS de los proyectos MAG.</w:t>
      </w:r>
      <w:r>
        <w:rPr>
          <w:rFonts w:ascii="Cambria" w:hAnsi="Cambria" w:cs="Arial"/>
          <w:b/>
          <w:sz w:val="20"/>
          <w:szCs w:val="20"/>
        </w:rPr>
        <w:fldChar w:fldCharType="begin"/>
      </w:r>
      <w:r>
        <w:instrText xml:space="preserve"> TA \l "</w:instrText>
      </w:r>
      <w:r w:rsidRPr="00004A08">
        <w:rPr>
          <w:rFonts w:ascii="Cambria" w:hAnsi="Cambria" w:cs="Arial"/>
          <w:b/>
          <w:sz w:val="20"/>
          <w:szCs w:val="20"/>
        </w:rPr>
        <w:instrText>Gráfico 2. Histórico del IDS de los proyectos MAG.</w:instrText>
      </w:r>
      <w:r>
        <w:instrText xml:space="preserve">" \s "Gráfico 2. Histórico del IDS de los proyectos MAG." \c 1 </w:instrText>
      </w:r>
      <w:r>
        <w:rPr>
          <w:rFonts w:ascii="Cambria" w:hAnsi="Cambria" w:cs="Arial"/>
          <w:b/>
          <w:sz w:val="20"/>
          <w:szCs w:val="20"/>
        </w:rPr>
        <w:fldChar w:fldCharType="end"/>
      </w:r>
    </w:p>
    <w:tbl>
      <w:tblPr>
        <w:tblpPr w:leftFromText="141" w:rightFromText="141" w:vertAnchor="text" w:horzAnchor="page" w:tblpX="7491" w:tblpY="3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8"/>
        <w:gridCol w:w="1250"/>
      </w:tblGrid>
      <w:tr w:rsidR="00571BC5" w:rsidRPr="00032FA6" w:rsidTr="00571BC5">
        <w:tc>
          <w:tcPr>
            <w:tcW w:w="0" w:type="auto"/>
            <w:gridSpan w:val="2"/>
            <w:shd w:val="clear" w:color="auto" w:fill="385623" w:themeFill="accent6" w:themeFillShade="80"/>
            <w:noWrap/>
            <w:vAlign w:val="bottom"/>
          </w:tcPr>
          <w:p w:rsidR="00571BC5" w:rsidRPr="00032FA6" w:rsidRDefault="00571BC5" w:rsidP="00571BC5">
            <w:pPr>
              <w:spacing w:after="0" w:line="240" w:lineRule="auto"/>
              <w:jc w:val="center"/>
              <w:rPr>
                <w:rFonts w:ascii="Cambria" w:eastAsia="Times New Roman" w:hAnsi="Cambria"/>
                <w:color w:val="FFFFFF" w:themeColor="background1"/>
                <w:sz w:val="18"/>
                <w:lang w:eastAsia="es-CR"/>
              </w:rPr>
            </w:pPr>
            <w:r w:rsidRPr="00032FA6">
              <w:rPr>
                <w:rFonts w:ascii="Cambria" w:eastAsia="Times New Roman" w:hAnsi="Cambria"/>
                <w:color w:val="FFFFFF" w:themeColor="background1"/>
                <w:sz w:val="18"/>
                <w:lang w:eastAsia="es-CR"/>
              </w:rPr>
              <w:t>Niveles de desarrollo según IDS</w:t>
            </w:r>
          </w:p>
        </w:tc>
      </w:tr>
      <w:tr w:rsidR="00571BC5" w:rsidRPr="00032FA6" w:rsidTr="00571BC5">
        <w:tc>
          <w:tcPr>
            <w:tcW w:w="0" w:type="auto"/>
            <w:shd w:val="clear" w:color="auto" w:fill="D9D9D9" w:themeFill="background1" w:themeFillShade="D9"/>
            <w:noWrap/>
            <w:vAlign w:val="bottom"/>
            <w:hideMark/>
          </w:tcPr>
          <w:p w:rsidR="00571BC5" w:rsidRPr="00032FA6" w:rsidRDefault="00571BC5" w:rsidP="00571BC5">
            <w:pPr>
              <w:spacing w:after="0" w:line="240" w:lineRule="auto"/>
              <w:rPr>
                <w:rFonts w:ascii="Cambria" w:eastAsia="Times New Roman" w:hAnsi="Cambria"/>
                <w:sz w:val="18"/>
                <w:lang w:eastAsia="es-CR"/>
              </w:rPr>
            </w:pPr>
            <w:r w:rsidRPr="00032FA6">
              <w:rPr>
                <w:rFonts w:ascii="Cambria" w:eastAsia="Times New Roman" w:hAnsi="Cambria"/>
                <w:sz w:val="18"/>
                <w:lang w:eastAsia="es-CR"/>
              </w:rPr>
              <w:t>Alto Desarrollo</w:t>
            </w:r>
          </w:p>
        </w:tc>
        <w:tc>
          <w:tcPr>
            <w:tcW w:w="0" w:type="auto"/>
            <w:shd w:val="clear" w:color="auto" w:fill="D9D9D9" w:themeFill="background1" w:themeFillShade="D9"/>
            <w:noWrap/>
            <w:vAlign w:val="center"/>
            <w:hideMark/>
          </w:tcPr>
          <w:p w:rsidR="00571BC5" w:rsidRPr="00032FA6" w:rsidRDefault="00571BC5" w:rsidP="00571BC5">
            <w:pPr>
              <w:spacing w:after="0" w:line="240" w:lineRule="auto"/>
              <w:jc w:val="center"/>
              <w:rPr>
                <w:rFonts w:ascii="Cambria" w:eastAsia="Times New Roman" w:hAnsi="Cambria"/>
                <w:sz w:val="18"/>
                <w:lang w:eastAsia="es-CR"/>
              </w:rPr>
            </w:pPr>
            <w:r w:rsidRPr="00032FA6">
              <w:rPr>
                <w:rFonts w:ascii="Cambria" w:eastAsia="Times New Roman" w:hAnsi="Cambria"/>
                <w:sz w:val="18"/>
                <w:lang w:eastAsia="es-CR"/>
              </w:rPr>
              <w:t xml:space="preserve">100,00 - 72,50 </w:t>
            </w:r>
          </w:p>
        </w:tc>
      </w:tr>
      <w:tr w:rsidR="00571BC5" w:rsidRPr="00032FA6" w:rsidTr="00571BC5">
        <w:tc>
          <w:tcPr>
            <w:tcW w:w="0" w:type="auto"/>
            <w:shd w:val="clear" w:color="auto" w:fill="D9D9D9" w:themeFill="background1" w:themeFillShade="D9"/>
            <w:noWrap/>
            <w:vAlign w:val="bottom"/>
            <w:hideMark/>
          </w:tcPr>
          <w:p w:rsidR="00571BC5" w:rsidRPr="00032FA6" w:rsidRDefault="00571BC5" w:rsidP="00571BC5">
            <w:pPr>
              <w:spacing w:after="0" w:line="240" w:lineRule="auto"/>
              <w:rPr>
                <w:rFonts w:ascii="Cambria" w:eastAsia="Times New Roman" w:hAnsi="Cambria"/>
                <w:sz w:val="18"/>
                <w:lang w:eastAsia="es-CR"/>
              </w:rPr>
            </w:pPr>
            <w:r w:rsidRPr="00032FA6">
              <w:rPr>
                <w:rFonts w:ascii="Cambria" w:eastAsia="Times New Roman" w:hAnsi="Cambria"/>
                <w:sz w:val="18"/>
                <w:lang w:eastAsia="es-CR"/>
              </w:rPr>
              <w:t>Medio Desarrollo</w:t>
            </w:r>
          </w:p>
        </w:tc>
        <w:tc>
          <w:tcPr>
            <w:tcW w:w="0" w:type="auto"/>
            <w:shd w:val="clear" w:color="auto" w:fill="D9D9D9" w:themeFill="background1" w:themeFillShade="D9"/>
            <w:noWrap/>
            <w:vAlign w:val="center"/>
            <w:hideMark/>
          </w:tcPr>
          <w:p w:rsidR="00571BC5" w:rsidRPr="00032FA6" w:rsidRDefault="00571BC5" w:rsidP="00571BC5">
            <w:pPr>
              <w:spacing w:after="0" w:line="240" w:lineRule="auto"/>
              <w:jc w:val="center"/>
              <w:rPr>
                <w:rFonts w:ascii="Cambria" w:eastAsia="Times New Roman" w:hAnsi="Cambria"/>
                <w:sz w:val="18"/>
                <w:lang w:eastAsia="es-CR"/>
              </w:rPr>
            </w:pPr>
            <w:r w:rsidRPr="00032FA6">
              <w:rPr>
                <w:rFonts w:ascii="Cambria" w:eastAsia="Times New Roman" w:hAnsi="Cambria"/>
                <w:sz w:val="18"/>
                <w:lang w:eastAsia="es-CR"/>
              </w:rPr>
              <w:t>72,40 - 58,00</w:t>
            </w:r>
          </w:p>
        </w:tc>
      </w:tr>
      <w:tr w:rsidR="00571BC5" w:rsidRPr="00032FA6" w:rsidTr="00571BC5">
        <w:tc>
          <w:tcPr>
            <w:tcW w:w="0" w:type="auto"/>
            <w:shd w:val="clear" w:color="auto" w:fill="D9D9D9" w:themeFill="background1" w:themeFillShade="D9"/>
            <w:noWrap/>
            <w:vAlign w:val="bottom"/>
            <w:hideMark/>
          </w:tcPr>
          <w:p w:rsidR="00571BC5" w:rsidRPr="00032FA6" w:rsidRDefault="00571BC5" w:rsidP="00571BC5">
            <w:pPr>
              <w:spacing w:after="0" w:line="240" w:lineRule="auto"/>
              <w:rPr>
                <w:rFonts w:ascii="Cambria" w:eastAsia="Times New Roman" w:hAnsi="Cambria"/>
                <w:sz w:val="18"/>
                <w:lang w:eastAsia="es-CR"/>
              </w:rPr>
            </w:pPr>
            <w:r w:rsidRPr="00032FA6">
              <w:rPr>
                <w:rFonts w:ascii="Cambria" w:eastAsia="Times New Roman" w:hAnsi="Cambria"/>
                <w:sz w:val="18"/>
                <w:lang w:eastAsia="es-CR"/>
              </w:rPr>
              <w:t>Bajo Desarrollo</w:t>
            </w:r>
          </w:p>
        </w:tc>
        <w:tc>
          <w:tcPr>
            <w:tcW w:w="0" w:type="auto"/>
            <w:shd w:val="clear" w:color="auto" w:fill="D9D9D9" w:themeFill="background1" w:themeFillShade="D9"/>
            <w:noWrap/>
            <w:vAlign w:val="center"/>
            <w:hideMark/>
          </w:tcPr>
          <w:p w:rsidR="00571BC5" w:rsidRPr="00032FA6" w:rsidRDefault="00571BC5" w:rsidP="00571BC5">
            <w:pPr>
              <w:spacing w:after="0" w:line="240" w:lineRule="auto"/>
              <w:jc w:val="center"/>
              <w:rPr>
                <w:rFonts w:ascii="Cambria" w:eastAsia="Times New Roman" w:hAnsi="Cambria"/>
                <w:sz w:val="18"/>
                <w:lang w:eastAsia="es-CR"/>
              </w:rPr>
            </w:pPr>
            <w:r w:rsidRPr="00032FA6">
              <w:rPr>
                <w:rFonts w:ascii="Cambria" w:eastAsia="Times New Roman" w:hAnsi="Cambria"/>
                <w:sz w:val="18"/>
                <w:lang w:eastAsia="es-CR"/>
              </w:rPr>
              <w:t>57,90 - 43,90</w:t>
            </w:r>
          </w:p>
        </w:tc>
      </w:tr>
      <w:tr w:rsidR="00571BC5" w:rsidRPr="00032FA6" w:rsidTr="00571BC5">
        <w:tc>
          <w:tcPr>
            <w:tcW w:w="0" w:type="auto"/>
            <w:shd w:val="clear" w:color="auto" w:fill="D9D9D9" w:themeFill="background1" w:themeFillShade="D9"/>
            <w:noWrap/>
            <w:vAlign w:val="bottom"/>
            <w:hideMark/>
          </w:tcPr>
          <w:p w:rsidR="00571BC5" w:rsidRPr="00032FA6" w:rsidRDefault="00571BC5" w:rsidP="00571BC5">
            <w:pPr>
              <w:spacing w:after="0" w:line="240" w:lineRule="auto"/>
              <w:rPr>
                <w:rFonts w:ascii="Cambria" w:eastAsia="Times New Roman" w:hAnsi="Cambria"/>
                <w:sz w:val="18"/>
                <w:lang w:eastAsia="es-CR"/>
              </w:rPr>
            </w:pPr>
            <w:r w:rsidRPr="00032FA6">
              <w:rPr>
                <w:rFonts w:ascii="Cambria" w:eastAsia="Times New Roman" w:hAnsi="Cambria"/>
                <w:sz w:val="18"/>
                <w:lang w:eastAsia="es-CR"/>
              </w:rPr>
              <w:t>Muy Bajo Desarrollo</w:t>
            </w:r>
          </w:p>
        </w:tc>
        <w:tc>
          <w:tcPr>
            <w:tcW w:w="0" w:type="auto"/>
            <w:shd w:val="clear" w:color="auto" w:fill="D9D9D9" w:themeFill="background1" w:themeFillShade="D9"/>
            <w:noWrap/>
            <w:vAlign w:val="center"/>
            <w:hideMark/>
          </w:tcPr>
          <w:p w:rsidR="00571BC5" w:rsidRPr="00032FA6" w:rsidRDefault="00571BC5" w:rsidP="00571BC5">
            <w:pPr>
              <w:spacing w:after="0" w:line="240" w:lineRule="auto"/>
              <w:jc w:val="center"/>
              <w:rPr>
                <w:rFonts w:ascii="Cambria" w:eastAsia="Times New Roman" w:hAnsi="Cambria"/>
                <w:sz w:val="18"/>
                <w:lang w:eastAsia="es-CR"/>
              </w:rPr>
            </w:pPr>
            <w:r w:rsidRPr="00032FA6">
              <w:rPr>
                <w:rFonts w:ascii="Cambria" w:eastAsia="Times New Roman" w:hAnsi="Cambria"/>
                <w:sz w:val="18"/>
                <w:lang w:eastAsia="es-CR"/>
              </w:rPr>
              <w:t>43,80 - 0,00</w:t>
            </w:r>
          </w:p>
        </w:tc>
      </w:tr>
    </w:tbl>
    <w:p w:rsidR="00866C7A" w:rsidRPr="00032FA6" w:rsidRDefault="009F2698" w:rsidP="00866C7A">
      <w:pPr>
        <w:spacing w:after="0"/>
        <w:rPr>
          <w:rFonts w:ascii="Cambria" w:eastAsia="Times New Roman" w:hAnsi="Cambria" w:cs="Arial"/>
          <w:bCs/>
          <w:sz w:val="20"/>
          <w:szCs w:val="20"/>
          <w:lang w:eastAsia="es-CR"/>
        </w:rPr>
      </w:pPr>
      <w:r w:rsidRPr="00032FA6">
        <w:rPr>
          <w:rFonts w:ascii="Cambria" w:eastAsia="Times New Roman" w:hAnsi="Cambria" w:cs="Arial"/>
          <w:bCs/>
          <w:sz w:val="20"/>
          <w:szCs w:val="20"/>
          <w:lang w:eastAsia="es-CR"/>
        </w:rPr>
        <w:t xml:space="preserve">              </w:t>
      </w:r>
      <w:r w:rsidR="00866C7A" w:rsidRPr="00032FA6">
        <w:rPr>
          <w:rFonts w:ascii="Cambria" w:hAnsi="Cambria"/>
          <w:noProof/>
          <w:color w:val="FFC000" w:themeColor="accent4"/>
          <w:sz w:val="21"/>
          <w:lang w:eastAsia="es-CR"/>
        </w:rPr>
        <w:drawing>
          <wp:inline distT="0" distB="0" distL="0" distR="0" wp14:anchorId="5FB8C2DE" wp14:editId="4E18993C">
            <wp:extent cx="2781300" cy="1293495"/>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66C7A" w:rsidRPr="00032FA6" w:rsidRDefault="00866C7A" w:rsidP="009F2698">
      <w:pPr>
        <w:spacing w:after="0"/>
        <w:ind w:left="710"/>
        <w:rPr>
          <w:rFonts w:ascii="Cambria" w:hAnsi="Cambria" w:cs="Arial"/>
          <w:sz w:val="16"/>
          <w:szCs w:val="16"/>
          <w:lang w:eastAsia="es-CR"/>
        </w:rPr>
      </w:pPr>
      <w:r w:rsidRPr="00032FA6">
        <w:rPr>
          <w:rFonts w:ascii="Cambria" w:hAnsi="Cambria" w:cs="Arial"/>
          <w:sz w:val="16"/>
          <w:szCs w:val="16"/>
          <w:lang w:eastAsia="es-CR"/>
        </w:rPr>
        <w:t>Fuente: Planificación Institucional, Diciembre 2016.</w:t>
      </w:r>
    </w:p>
    <w:p w:rsidR="00866C7A" w:rsidRPr="00032FA6" w:rsidRDefault="00866C7A" w:rsidP="00E43B37">
      <w:pPr>
        <w:pStyle w:val="Prrafodelista"/>
        <w:numPr>
          <w:ilvl w:val="0"/>
          <w:numId w:val="5"/>
        </w:numPr>
        <w:spacing w:after="0"/>
        <w:rPr>
          <w:rFonts w:ascii="Cambria" w:eastAsia="Times New Roman" w:hAnsi="Cambria" w:cs="Arial"/>
          <w:bCs/>
          <w:color w:val="000000"/>
        </w:rPr>
      </w:pPr>
      <w:r w:rsidRPr="00032FA6">
        <w:rPr>
          <w:rFonts w:ascii="Cambria" w:eastAsia="Times New Roman" w:hAnsi="Cambria" w:cs="Arial"/>
          <w:bCs/>
          <w:color w:val="000000"/>
        </w:rPr>
        <w:t>El proyecto con el IDS más alto es ‘</w:t>
      </w:r>
      <w:r w:rsidRPr="00032FA6">
        <w:rPr>
          <w:rFonts w:ascii="Cambria" w:eastAsia="Times New Roman" w:hAnsi="Cambria" w:cs="Arial"/>
          <w:bCs/>
          <w:i/>
          <w:color w:val="000000"/>
        </w:rPr>
        <w:t>Centro multiuso para el fortalecimiento de la producción y comercialización agropecuaria, la capacitación y promoción de la artesanía y el turismo en el cantón de Zarcero’,</w:t>
      </w:r>
      <w:r w:rsidRPr="00032FA6">
        <w:rPr>
          <w:rFonts w:ascii="Cambria" w:eastAsia="Times New Roman" w:hAnsi="Cambria" w:cs="Arial"/>
          <w:bCs/>
          <w:color w:val="000000"/>
        </w:rPr>
        <w:t xml:space="preserve"> presentado por el Centro Agrícola Cantonal de Zarcero. La ubicación de dicho proyecto es Zarcero, con un IDS de 72,60, clasificado entre las zonas de mayor desarrollo.</w:t>
      </w:r>
    </w:p>
    <w:p w:rsidR="00866C7A" w:rsidRPr="00032FA6" w:rsidRDefault="00866C7A" w:rsidP="00866C7A">
      <w:pPr>
        <w:pStyle w:val="Prrafodelista"/>
        <w:ind w:left="360"/>
        <w:rPr>
          <w:rFonts w:ascii="Cambria" w:eastAsia="Times New Roman" w:hAnsi="Cambria" w:cs="Arial"/>
          <w:bCs/>
          <w:color w:val="000000"/>
        </w:rPr>
      </w:pPr>
    </w:p>
    <w:p w:rsidR="00866C7A" w:rsidRPr="00032FA6" w:rsidRDefault="00866C7A" w:rsidP="009F787D">
      <w:pPr>
        <w:pStyle w:val="Prrafodelista"/>
        <w:numPr>
          <w:ilvl w:val="0"/>
          <w:numId w:val="5"/>
        </w:numPr>
        <w:spacing w:after="0"/>
        <w:rPr>
          <w:rFonts w:ascii="Cambria" w:eastAsia="Times New Roman" w:hAnsi="Cambria" w:cs="Arial"/>
          <w:bCs/>
          <w:color w:val="000000"/>
        </w:rPr>
      </w:pPr>
      <w:r w:rsidRPr="00032FA6">
        <w:rPr>
          <w:rFonts w:ascii="Cambria" w:eastAsia="Times New Roman" w:hAnsi="Cambria" w:cs="Arial"/>
          <w:bCs/>
          <w:color w:val="000000"/>
        </w:rPr>
        <w:t>El proyecto con el IDS más bajo es ‘</w:t>
      </w:r>
      <w:r w:rsidRPr="00032FA6">
        <w:rPr>
          <w:rFonts w:ascii="Cambria" w:eastAsia="Times New Roman" w:hAnsi="Cambria" w:cs="Arial"/>
          <w:bCs/>
          <w:i/>
          <w:color w:val="000000"/>
        </w:rPr>
        <w:t>Establecer un fondo de compensación para ajustar los precios del frijol de las cosechas  2016-2017 a los productores afiliados a la organización de productores’,</w:t>
      </w:r>
      <w:r w:rsidRPr="00032FA6">
        <w:rPr>
          <w:rFonts w:ascii="Cambria" w:eastAsia="Times New Roman" w:hAnsi="Cambria" w:cs="Arial"/>
          <w:bCs/>
          <w:color w:val="000000"/>
        </w:rPr>
        <w:t xml:space="preserve"> presentado por la Asociación de Productores del distrito </w:t>
      </w:r>
      <w:r w:rsidRPr="00032FA6">
        <w:rPr>
          <w:rFonts w:ascii="Cambria" w:eastAsia="Times New Roman" w:hAnsi="Cambria" w:cs="Arial"/>
          <w:bCs/>
          <w:color w:val="000000"/>
        </w:rPr>
        <w:lastRenderedPageBreak/>
        <w:t>de Pilas de Buenos Aires. La ubicación de dicho proyecto es Buenos Aires, Pilas, Comunidad de Concepción, con un IDS de 29,1 clasificado entre las zonas con nivel de desarrollo muy bajo.</w:t>
      </w:r>
    </w:p>
    <w:p w:rsidR="00866C7A" w:rsidRPr="00032FA6" w:rsidRDefault="00866C7A" w:rsidP="009F787D">
      <w:pPr>
        <w:pStyle w:val="Prrafodelista"/>
        <w:spacing w:after="0"/>
        <w:ind w:left="360"/>
        <w:rPr>
          <w:rFonts w:ascii="Cambria" w:eastAsia="Times New Roman" w:hAnsi="Cambria" w:cs="Arial"/>
          <w:bCs/>
          <w:color w:val="000000"/>
        </w:rPr>
      </w:pPr>
    </w:p>
    <w:p w:rsidR="00866C7A" w:rsidRPr="00032FA6" w:rsidRDefault="00866C7A" w:rsidP="009F787D">
      <w:pPr>
        <w:pStyle w:val="Prrafodelista"/>
        <w:numPr>
          <w:ilvl w:val="0"/>
          <w:numId w:val="5"/>
        </w:numPr>
        <w:spacing w:after="0"/>
        <w:rPr>
          <w:rFonts w:ascii="Cambria" w:eastAsia="Times New Roman" w:hAnsi="Cambria" w:cs="Arial"/>
          <w:bCs/>
          <w:color w:val="000000"/>
        </w:rPr>
      </w:pPr>
      <w:r w:rsidRPr="00032FA6">
        <w:rPr>
          <w:rFonts w:ascii="Cambria" w:eastAsia="Times New Roman" w:hAnsi="Cambria" w:cs="Arial"/>
          <w:bCs/>
          <w:color w:val="000000"/>
        </w:rPr>
        <w:t xml:space="preserve">En el caso del </w:t>
      </w:r>
      <w:r w:rsidRPr="00032FA6">
        <w:rPr>
          <w:rFonts w:ascii="Cambria" w:hAnsi="Cambria" w:cs="Arial"/>
        </w:rPr>
        <w:t xml:space="preserve">Consorcio Cooperativo (COOCAFÉ), para el cálculo del IDS se realizó un promedio entre la localización del proyecto en </w:t>
      </w:r>
      <w:r w:rsidRPr="00032FA6">
        <w:rPr>
          <w:rFonts w:ascii="Cambria" w:eastAsia="Times New Roman" w:hAnsi="Cambria" w:cs="Arial"/>
          <w:bCs/>
          <w:color w:val="000000"/>
        </w:rPr>
        <w:t>San Isidro Heredia con un IDS de 78,3 y de las ubicaciones de las Cooperativas afiliadas, a saber: COOPESARAPIQUI se encuentra en Sarapiquí con un IDS de 21,2, COOPEPILANGOSTA en Hojancha con un IDS de  61,8, COOPECERROAZUL R.L. en Nadanyure con un IDS de 47, COOPEMONTES DE ORO en Montes de Oro con un IDS de 47,4, COOPELDOS en Abangares con un IDS de 36, COOPELLANOBONITO en Llano Bonito de León Cortés con un IDS de 30,1 y COOPESABALITO en Sabalito Coto Brus con un IDS de 29,9.</w:t>
      </w:r>
    </w:p>
    <w:p w:rsidR="008F606D" w:rsidRDefault="008F606D" w:rsidP="009F787D">
      <w:pPr>
        <w:spacing w:after="0"/>
        <w:rPr>
          <w:rFonts w:ascii="Cambria" w:hAnsi="Cambria"/>
        </w:rPr>
      </w:pPr>
    </w:p>
    <w:p w:rsidR="009F787D" w:rsidRDefault="00866C7A" w:rsidP="009F787D">
      <w:pPr>
        <w:spacing w:after="0"/>
        <w:rPr>
          <w:rFonts w:ascii="Cambria" w:hAnsi="Cambria"/>
        </w:rPr>
      </w:pPr>
      <w:r w:rsidRPr="00032FA6">
        <w:rPr>
          <w:rFonts w:ascii="Cambria" w:hAnsi="Cambria"/>
        </w:rPr>
        <w:t>A continuación, se presenta el promedio regional del nivel de desarrollo según el IDS distrital de los proyectos. Las regiones que presentaron proyectos en zonas de desarrollo más altas son Central Sur, Central Occidental y Chorotega, por el contrario, la región con proyectos ubicados en zonas de desarrollo más bajo es la Brunca.</w:t>
      </w:r>
    </w:p>
    <w:p w:rsidR="00A45007" w:rsidRDefault="00A45007" w:rsidP="009F787D">
      <w:pPr>
        <w:spacing w:after="0"/>
        <w:rPr>
          <w:rFonts w:ascii="Cambria" w:hAnsi="Cambria"/>
        </w:rPr>
      </w:pPr>
    </w:p>
    <w:p w:rsidR="00866C7A" w:rsidRPr="00B8654B" w:rsidRDefault="00C0540F" w:rsidP="009F787D">
      <w:pPr>
        <w:spacing w:after="0" w:line="240" w:lineRule="auto"/>
        <w:contextualSpacing/>
        <w:jc w:val="center"/>
        <w:rPr>
          <w:rFonts w:ascii="Cambria" w:hAnsi="Cambria"/>
          <w:b/>
          <w:sz w:val="20"/>
          <w:szCs w:val="20"/>
        </w:rPr>
      </w:pPr>
      <w:r>
        <w:rPr>
          <w:rFonts w:ascii="Cambria" w:hAnsi="Cambria"/>
          <w:b/>
          <w:sz w:val="20"/>
          <w:szCs w:val="20"/>
        </w:rPr>
        <w:t>Gráfico 3</w:t>
      </w:r>
      <w:r w:rsidR="00B8654B" w:rsidRPr="00B8654B">
        <w:rPr>
          <w:rFonts w:ascii="Cambria" w:hAnsi="Cambria"/>
          <w:b/>
          <w:sz w:val="20"/>
          <w:szCs w:val="20"/>
        </w:rPr>
        <w:t xml:space="preserve">. </w:t>
      </w:r>
      <w:r w:rsidR="00866C7A" w:rsidRPr="00B8654B">
        <w:rPr>
          <w:rFonts w:ascii="Cambria" w:hAnsi="Cambria"/>
          <w:b/>
          <w:sz w:val="20"/>
          <w:szCs w:val="20"/>
        </w:rPr>
        <w:t>Promedio regional del Índice de Desarrollo Social de los proyectos del M</w:t>
      </w:r>
      <w:r w:rsidR="00B8654B">
        <w:rPr>
          <w:rFonts w:ascii="Cambria" w:hAnsi="Cambria"/>
          <w:b/>
          <w:sz w:val="20"/>
          <w:szCs w:val="20"/>
        </w:rPr>
        <w:t>AG.</w:t>
      </w:r>
      <w:r w:rsidR="00866C7A" w:rsidRPr="00B8654B">
        <w:rPr>
          <w:rFonts w:ascii="Cambria" w:hAnsi="Cambria"/>
          <w:b/>
          <w:sz w:val="20"/>
          <w:szCs w:val="20"/>
        </w:rPr>
        <w:t xml:space="preserve"> 2016.</w:t>
      </w:r>
      <w:r>
        <w:rPr>
          <w:rFonts w:ascii="Cambria" w:hAnsi="Cambria"/>
          <w:b/>
          <w:sz w:val="20"/>
          <w:szCs w:val="20"/>
        </w:rPr>
        <w:fldChar w:fldCharType="begin"/>
      </w:r>
      <w:r>
        <w:instrText xml:space="preserve"> TA \l "</w:instrText>
      </w:r>
      <w:r w:rsidRPr="008536D9">
        <w:rPr>
          <w:rFonts w:ascii="Cambria" w:hAnsi="Cambria"/>
          <w:b/>
          <w:sz w:val="20"/>
          <w:szCs w:val="20"/>
        </w:rPr>
        <w:instrText>Gráfico 3. Promedio regional del Índice de Desarrollo Social de los proyectos del MAG. 2016.</w:instrText>
      </w:r>
      <w:r>
        <w:instrText xml:space="preserve">" \s "Gráfico 3. Promedio regional del Índice de Desarrollo Social de los proyectos del MAG. 2016." \c 1 </w:instrText>
      </w:r>
      <w:r>
        <w:rPr>
          <w:rFonts w:ascii="Cambria" w:hAnsi="Cambria"/>
          <w:b/>
          <w:sz w:val="20"/>
          <w:szCs w:val="20"/>
        </w:rPr>
        <w:fldChar w:fldCharType="end"/>
      </w:r>
    </w:p>
    <w:p w:rsidR="00866C7A" w:rsidRPr="00032FA6" w:rsidRDefault="00866C7A" w:rsidP="009F787D">
      <w:pPr>
        <w:spacing w:after="0"/>
        <w:jc w:val="center"/>
        <w:rPr>
          <w:rFonts w:ascii="Cambria" w:eastAsia="Times New Roman" w:hAnsi="Cambria" w:cs="Arial"/>
          <w:bCs/>
          <w:color w:val="FFC000" w:themeColor="accent4"/>
          <w:sz w:val="16"/>
          <w:szCs w:val="16"/>
          <w:lang w:eastAsia="es-CR"/>
        </w:rPr>
      </w:pPr>
      <w:r w:rsidRPr="00032FA6">
        <w:rPr>
          <w:rFonts w:ascii="Cambria" w:hAnsi="Cambria"/>
          <w:noProof/>
          <w:color w:val="FFC000" w:themeColor="accent4"/>
          <w:sz w:val="21"/>
          <w:lang w:eastAsia="es-CR"/>
        </w:rPr>
        <w:drawing>
          <wp:inline distT="0" distB="0" distL="0" distR="0" wp14:anchorId="20BB83CA" wp14:editId="54BBB2ED">
            <wp:extent cx="4991100" cy="1148487"/>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866C7A" w:rsidRDefault="00866C7A" w:rsidP="009F787D">
      <w:pPr>
        <w:spacing w:after="0"/>
        <w:ind w:left="710" w:firstLine="142"/>
        <w:rPr>
          <w:rFonts w:ascii="Cambria" w:hAnsi="Cambria" w:cs="Arial"/>
          <w:sz w:val="16"/>
          <w:szCs w:val="16"/>
          <w:lang w:eastAsia="es-CR"/>
        </w:rPr>
      </w:pPr>
      <w:r w:rsidRPr="00032FA6">
        <w:rPr>
          <w:rFonts w:ascii="Cambria" w:hAnsi="Cambria" w:cs="Arial"/>
          <w:sz w:val="16"/>
          <w:szCs w:val="16"/>
          <w:lang w:eastAsia="es-CR"/>
        </w:rPr>
        <w:t>Fuente: Planificación Institucional, Diciembre 2016.</w:t>
      </w:r>
    </w:p>
    <w:p w:rsidR="00FE2843" w:rsidRDefault="00FE2843" w:rsidP="009F787D">
      <w:pPr>
        <w:spacing w:after="0"/>
        <w:ind w:left="710" w:firstLine="142"/>
        <w:rPr>
          <w:rFonts w:ascii="Cambria" w:hAnsi="Cambria" w:cs="Arial"/>
          <w:sz w:val="16"/>
          <w:szCs w:val="16"/>
          <w:lang w:eastAsia="es-CR"/>
        </w:rPr>
      </w:pPr>
    </w:p>
    <w:p w:rsidR="00FE2843" w:rsidRPr="00C56DCC" w:rsidRDefault="00FE2843" w:rsidP="00FE2843">
      <w:pPr>
        <w:rPr>
          <w:rFonts w:ascii="Cambria" w:hAnsi="Cambria"/>
          <w:lang w:eastAsia="es-CR"/>
        </w:rPr>
      </w:pPr>
      <w:r w:rsidRPr="00C56DCC">
        <w:rPr>
          <w:rFonts w:ascii="Cambria" w:hAnsi="Cambria"/>
          <w:lang w:eastAsia="es-CR"/>
        </w:rPr>
        <w:t>La mayoría de los proyectos aprobados en el 2016 (82%), se localizaron en zonas con Índice de Desarrollo Social (IDS) bajo.</w:t>
      </w:r>
    </w:p>
    <w:p w:rsidR="00FE2843" w:rsidRPr="00032FA6" w:rsidRDefault="00FE2843" w:rsidP="009F787D">
      <w:pPr>
        <w:spacing w:after="0"/>
        <w:ind w:left="710" w:firstLine="142"/>
        <w:rPr>
          <w:rFonts w:ascii="Cambria" w:hAnsi="Cambria" w:cs="Arial"/>
          <w:sz w:val="16"/>
          <w:szCs w:val="16"/>
          <w:lang w:eastAsia="es-CR"/>
        </w:rPr>
      </w:pPr>
    </w:p>
    <w:p w:rsidR="00866C7A" w:rsidRPr="00032FA6" w:rsidRDefault="00866C7A" w:rsidP="009F787D">
      <w:pPr>
        <w:spacing w:after="0"/>
        <w:rPr>
          <w:rFonts w:ascii="Cambria" w:hAnsi="Cambria"/>
          <w:b/>
        </w:rPr>
      </w:pPr>
      <w:r w:rsidRPr="00032FA6">
        <w:rPr>
          <w:rFonts w:ascii="Cambria" w:hAnsi="Cambria"/>
          <w:b/>
        </w:rPr>
        <w:t>Categoría de inversión de los proyectos de transferencia 2016</w:t>
      </w:r>
    </w:p>
    <w:p w:rsidR="00571BC5" w:rsidRDefault="00866C7A" w:rsidP="009F787D">
      <w:pPr>
        <w:spacing w:after="0" w:line="240" w:lineRule="auto"/>
        <w:rPr>
          <w:rFonts w:ascii="Cambria" w:hAnsi="Cambria" w:cs="Arial"/>
        </w:rPr>
      </w:pPr>
      <w:r w:rsidRPr="00032FA6">
        <w:rPr>
          <w:rFonts w:ascii="Cambria" w:hAnsi="Cambria" w:cs="Arial"/>
        </w:rPr>
        <w:t>Con el fin de clasificar el tipo de inversión de los proyectos de transferencia, se estable</w:t>
      </w:r>
      <w:r w:rsidR="009F787D">
        <w:rPr>
          <w:rFonts w:ascii="Cambria" w:hAnsi="Cambria" w:cs="Arial"/>
        </w:rPr>
        <w:t xml:space="preserve">cen las siguientes categorías: </w:t>
      </w:r>
    </w:p>
    <w:p w:rsidR="00E57793" w:rsidRPr="009F787D" w:rsidRDefault="00E57793" w:rsidP="009F787D">
      <w:pPr>
        <w:spacing w:after="0" w:line="240" w:lineRule="auto"/>
        <w:rPr>
          <w:rFonts w:ascii="Cambria" w:hAnsi="Cambria" w:cs="Arial"/>
        </w:rPr>
      </w:pPr>
    </w:p>
    <w:p w:rsidR="00866C7A" w:rsidRPr="00985B85" w:rsidRDefault="00985B85" w:rsidP="009F787D">
      <w:pPr>
        <w:spacing w:after="0"/>
        <w:jc w:val="center"/>
        <w:rPr>
          <w:rFonts w:ascii="Cambria" w:eastAsia="Times New Roman" w:hAnsi="Cambria" w:cs="Arial"/>
          <w:b/>
          <w:bCs/>
          <w:sz w:val="20"/>
          <w:szCs w:val="20"/>
          <w:lang w:eastAsia="es-CR"/>
        </w:rPr>
      </w:pPr>
      <w:r w:rsidRPr="00985B85">
        <w:rPr>
          <w:rFonts w:ascii="Cambria" w:eastAsia="Times New Roman" w:hAnsi="Cambria" w:cs="Arial"/>
          <w:b/>
          <w:bCs/>
          <w:sz w:val="20"/>
          <w:szCs w:val="20"/>
          <w:lang w:eastAsia="es-CR"/>
        </w:rPr>
        <w:t>Cuadro 1</w:t>
      </w:r>
      <w:r w:rsidR="00771603">
        <w:rPr>
          <w:rFonts w:ascii="Cambria" w:eastAsia="Times New Roman" w:hAnsi="Cambria" w:cs="Arial"/>
          <w:b/>
          <w:bCs/>
          <w:sz w:val="20"/>
          <w:szCs w:val="20"/>
          <w:lang w:eastAsia="es-CR"/>
        </w:rPr>
        <w:t>4</w:t>
      </w:r>
      <w:r w:rsidRPr="00985B85">
        <w:rPr>
          <w:rFonts w:ascii="Cambria" w:eastAsia="Times New Roman" w:hAnsi="Cambria" w:cs="Arial"/>
          <w:b/>
          <w:bCs/>
          <w:sz w:val="20"/>
          <w:szCs w:val="20"/>
          <w:lang w:eastAsia="es-CR"/>
        </w:rPr>
        <w:t xml:space="preserve">. </w:t>
      </w:r>
      <w:r w:rsidR="00866C7A" w:rsidRPr="00985B85">
        <w:rPr>
          <w:rFonts w:ascii="Cambria" w:eastAsia="Times New Roman" w:hAnsi="Cambria" w:cs="Arial"/>
          <w:b/>
          <w:bCs/>
          <w:sz w:val="20"/>
          <w:szCs w:val="20"/>
          <w:lang w:eastAsia="es-CR"/>
        </w:rPr>
        <w:t>Proyectos del Ministerio de Agricultura y Ganadería, según categoría de inversión, 2016.</w:t>
      </w:r>
      <w:r w:rsidR="009F787D">
        <w:rPr>
          <w:rFonts w:ascii="Cambria" w:eastAsia="Times New Roman" w:hAnsi="Cambria" w:cs="Arial"/>
          <w:b/>
          <w:bCs/>
          <w:sz w:val="20"/>
          <w:szCs w:val="20"/>
          <w:lang w:eastAsia="es-CR"/>
        </w:rPr>
        <w:fldChar w:fldCharType="begin"/>
      </w:r>
      <w:r w:rsidR="009F787D">
        <w:instrText xml:space="preserve"> XE "</w:instrText>
      </w:r>
      <w:r w:rsidR="009F787D" w:rsidRPr="00390286">
        <w:rPr>
          <w:rFonts w:ascii="Cambria" w:eastAsia="Times New Roman" w:hAnsi="Cambria" w:cs="Arial"/>
          <w:b/>
          <w:bCs/>
          <w:sz w:val="20"/>
          <w:szCs w:val="20"/>
          <w:lang w:eastAsia="es-CR"/>
        </w:rPr>
        <w:instrText>Cuadro 14. Proyectos del Ministerio de Agricultura y Ganadería, según categoría de inversión, 2016.</w:instrText>
      </w:r>
      <w:r w:rsidR="009F787D">
        <w:instrText xml:space="preserve">" </w:instrText>
      </w:r>
      <w:r w:rsidR="009F787D">
        <w:rPr>
          <w:rFonts w:ascii="Cambria" w:eastAsia="Times New Roman" w:hAnsi="Cambria" w:cs="Arial"/>
          <w:b/>
          <w:bCs/>
          <w:sz w:val="20"/>
          <w:szCs w:val="20"/>
          <w:lang w:eastAsia="es-CR"/>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27"/>
        <w:gridCol w:w="1326"/>
        <w:gridCol w:w="1257"/>
        <w:gridCol w:w="1234"/>
      </w:tblGrid>
      <w:tr w:rsidR="00866C7A" w:rsidRPr="00032FA6" w:rsidTr="00D21ABB">
        <w:trPr>
          <w:jc w:val="center"/>
        </w:trPr>
        <w:tc>
          <w:tcPr>
            <w:tcW w:w="0" w:type="auto"/>
            <w:shd w:val="clear" w:color="auto" w:fill="385623" w:themeFill="accent6" w:themeFillShade="80"/>
            <w:noWrap/>
            <w:vAlign w:val="center"/>
            <w:hideMark/>
          </w:tcPr>
          <w:p w:rsidR="00866C7A" w:rsidRPr="00032FA6" w:rsidRDefault="00866C7A" w:rsidP="009F787D">
            <w:pPr>
              <w:spacing w:after="0" w:line="240" w:lineRule="auto"/>
              <w:jc w:val="center"/>
              <w:rPr>
                <w:rFonts w:ascii="Cambria" w:eastAsia="Times New Roman" w:hAnsi="Cambria" w:cs="Arial"/>
                <w:color w:val="FFFFFF" w:themeColor="background1"/>
                <w:sz w:val="20"/>
                <w:szCs w:val="20"/>
                <w:lang w:eastAsia="es-CR"/>
              </w:rPr>
            </w:pPr>
            <w:r w:rsidRPr="00032FA6">
              <w:rPr>
                <w:rFonts w:ascii="Cambria" w:eastAsia="Times New Roman" w:hAnsi="Cambria" w:cs="Arial"/>
                <w:bCs/>
                <w:color w:val="FFFFFF" w:themeColor="background1"/>
                <w:sz w:val="20"/>
                <w:szCs w:val="20"/>
                <w:lang w:eastAsia="es-CR"/>
              </w:rPr>
              <w:t>Categoría de inversión</w:t>
            </w:r>
          </w:p>
        </w:tc>
        <w:tc>
          <w:tcPr>
            <w:tcW w:w="0" w:type="auto"/>
            <w:shd w:val="clear" w:color="auto" w:fill="385623" w:themeFill="accent6" w:themeFillShade="80"/>
            <w:vAlign w:val="center"/>
            <w:hideMark/>
          </w:tcPr>
          <w:p w:rsidR="00866C7A" w:rsidRPr="00032FA6" w:rsidRDefault="00866C7A" w:rsidP="009F787D">
            <w:pPr>
              <w:spacing w:after="0" w:line="240" w:lineRule="auto"/>
              <w:jc w:val="center"/>
              <w:rPr>
                <w:rFonts w:ascii="Cambria" w:eastAsia="Times New Roman" w:hAnsi="Cambria" w:cs="Arial"/>
                <w:bCs/>
                <w:color w:val="FFFFFF" w:themeColor="background1"/>
                <w:sz w:val="20"/>
                <w:szCs w:val="20"/>
                <w:lang w:eastAsia="es-CR"/>
              </w:rPr>
            </w:pPr>
            <w:r w:rsidRPr="00032FA6">
              <w:rPr>
                <w:rFonts w:ascii="Cambria" w:eastAsia="Times New Roman" w:hAnsi="Cambria" w:cs="Arial"/>
                <w:bCs/>
                <w:color w:val="FFFFFF" w:themeColor="background1"/>
                <w:sz w:val="20"/>
                <w:szCs w:val="20"/>
                <w:lang w:eastAsia="es-CR"/>
              </w:rPr>
              <w:t>Monto asignado</w:t>
            </w:r>
          </w:p>
        </w:tc>
        <w:tc>
          <w:tcPr>
            <w:tcW w:w="0" w:type="auto"/>
            <w:shd w:val="clear" w:color="auto" w:fill="385623" w:themeFill="accent6" w:themeFillShade="80"/>
            <w:vAlign w:val="center"/>
            <w:hideMark/>
          </w:tcPr>
          <w:p w:rsidR="00866C7A" w:rsidRPr="00032FA6" w:rsidRDefault="00866C7A" w:rsidP="009F787D">
            <w:pPr>
              <w:spacing w:after="0" w:line="240" w:lineRule="auto"/>
              <w:jc w:val="center"/>
              <w:rPr>
                <w:rFonts w:ascii="Cambria" w:eastAsia="Times New Roman" w:hAnsi="Cambria" w:cs="Arial"/>
                <w:bCs/>
                <w:color w:val="FFFFFF" w:themeColor="background1"/>
                <w:sz w:val="20"/>
                <w:szCs w:val="20"/>
                <w:lang w:eastAsia="es-CR"/>
              </w:rPr>
            </w:pPr>
            <w:r w:rsidRPr="00032FA6">
              <w:rPr>
                <w:rFonts w:ascii="Cambria" w:eastAsia="Times New Roman" w:hAnsi="Cambria" w:cs="Arial"/>
                <w:bCs/>
                <w:color w:val="FFFFFF" w:themeColor="background1"/>
                <w:sz w:val="20"/>
                <w:szCs w:val="20"/>
                <w:lang w:eastAsia="es-CR"/>
              </w:rPr>
              <w:t>Beneficiarios</w:t>
            </w:r>
          </w:p>
        </w:tc>
        <w:tc>
          <w:tcPr>
            <w:tcW w:w="0" w:type="auto"/>
            <w:shd w:val="clear" w:color="auto" w:fill="385623" w:themeFill="accent6" w:themeFillShade="80"/>
            <w:vAlign w:val="center"/>
            <w:hideMark/>
          </w:tcPr>
          <w:p w:rsidR="00866C7A" w:rsidRPr="00032FA6" w:rsidRDefault="00866C7A" w:rsidP="009F787D">
            <w:pPr>
              <w:spacing w:after="0" w:line="240" w:lineRule="auto"/>
              <w:jc w:val="center"/>
              <w:rPr>
                <w:rFonts w:ascii="Cambria" w:eastAsia="Times New Roman" w:hAnsi="Cambria" w:cs="Arial"/>
                <w:bCs/>
                <w:color w:val="FFFFFF" w:themeColor="background1"/>
                <w:sz w:val="20"/>
                <w:szCs w:val="20"/>
                <w:lang w:eastAsia="es-CR"/>
              </w:rPr>
            </w:pPr>
            <w:r w:rsidRPr="00032FA6">
              <w:rPr>
                <w:rFonts w:ascii="Cambria" w:eastAsia="Times New Roman" w:hAnsi="Cambria" w:cs="Arial"/>
                <w:bCs/>
                <w:color w:val="FFFFFF" w:themeColor="background1"/>
                <w:sz w:val="20"/>
                <w:szCs w:val="20"/>
                <w:lang w:eastAsia="es-CR"/>
              </w:rPr>
              <w:t>Cantidad proyectos</w:t>
            </w:r>
          </w:p>
        </w:tc>
      </w:tr>
      <w:tr w:rsidR="00866C7A" w:rsidRPr="00032FA6" w:rsidTr="00D21ABB">
        <w:trPr>
          <w:jc w:val="center"/>
        </w:trPr>
        <w:tc>
          <w:tcPr>
            <w:tcW w:w="0" w:type="auto"/>
            <w:shd w:val="clear" w:color="000000" w:fill="FFFFFF"/>
            <w:vAlign w:val="center"/>
            <w:hideMark/>
          </w:tcPr>
          <w:p w:rsidR="00866C7A" w:rsidRPr="00032FA6" w:rsidRDefault="00866C7A" w:rsidP="009F787D">
            <w:pPr>
              <w:spacing w:after="0" w:line="240" w:lineRule="auto"/>
              <w:rPr>
                <w:rFonts w:ascii="Cambria" w:eastAsia="Times New Roman" w:hAnsi="Cambria" w:cs="Arial"/>
                <w:sz w:val="18"/>
                <w:szCs w:val="18"/>
                <w:lang w:eastAsia="es-CR"/>
              </w:rPr>
            </w:pPr>
            <w:r w:rsidRPr="00032FA6">
              <w:rPr>
                <w:rFonts w:ascii="Cambria" w:eastAsia="Times New Roman" w:hAnsi="Cambria" w:cs="Arial"/>
                <w:sz w:val="18"/>
                <w:szCs w:val="18"/>
                <w:lang w:eastAsia="es-CR"/>
              </w:rPr>
              <w:t xml:space="preserve">Infraestructura para producción, comercialización y agroindustria (mango, papaya, mora, producción de </w:t>
            </w:r>
            <w:r w:rsidRPr="00032FA6">
              <w:rPr>
                <w:rFonts w:ascii="Cambria" w:eastAsia="Times New Roman" w:hAnsi="Cambria" w:cs="Arial"/>
                <w:sz w:val="18"/>
                <w:szCs w:val="18"/>
                <w:lang w:eastAsia="es-CR"/>
              </w:rPr>
              <w:lastRenderedPageBreak/>
              <w:t>concentrados y producción de ostras).</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lastRenderedPageBreak/>
              <w:t>620.776.913</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918</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8</w:t>
            </w:r>
          </w:p>
        </w:tc>
      </w:tr>
      <w:tr w:rsidR="00866C7A" w:rsidRPr="00032FA6" w:rsidTr="00D21ABB">
        <w:trPr>
          <w:jc w:val="center"/>
        </w:trPr>
        <w:tc>
          <w:tcPr>
            <w:tcW w:w="0" w:type="auto"/>
            <w:shd w:val="clear" w:color="000000" w:fill="FFFFFF"/>
            <w:vAlign w:val="center"/>
            <w:hideMark/>
          </w:tcPr>
          <w:p w:rsidR="00866C7A" w:rsidRPr="00032FA6" w:rsidRDefault="00866C7A" w:rsidP="009F787D">
            <w:pPr>
              <w:spacing w:after="0" w:line="240" w:lineRule="auto"/>
              <w:rPr>
                <w:rFonts w:ascii="Cambria" w:eastAsia="Times New Roman" w:hAnsi="Cambria" w:cs="Arial"/>
                <w:sz w:val="20"/>
                <w:szCs w:val="20"/>
                <w:lang w:eastAsia="es-CR"/>
              </w:rPr>
            </w:pPr>
            <w:r w:rsidRPr="00032FA6">
              <w:rPr>
                <w:rFonts w:ascii="Cambria" w:eastAsia="Times New Roman" w:hAnsi="Cambria" w:cs="Arial"/>
                <w:sz w:val="20"/>
                <w:szCs w:val="20"/>
                <w:lang w:eastAsia="es-CR"/>
              </w:rPr>
              <w:lastRenderedPageBreak/>
              <w:t xml:space="preserve">Producción, comercialización e industrialización de </w:t>
            </w:r>
            <w:r w:rsidRPr="00032FA6">
              <w:rPr>
                <w:rFonts w:ascii="Cambria" w:eastAsia="Times New Roman" w:hAnsi="Cambria" w:cs="Arial"/>
                <w:bCs/>
                <w:sz w:val="20"/>
                <w:szCs w:val="20"/>
                <w:lang w:eastAsia="es-CR"/>
              </w:rPr>
              <w:t>café sostenible</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488.514.652</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2.690</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4</w:t>
            </w:r>
          </w:p>
        </w:tc>
      </w:tr>
      <w:tr w:rsidR="00866C7A" w:rsidRPr="00032FA6" w:rsidTr="00D21ABB">
        <w:trPr>
          <w:jc w:val="center"/>
        </w:trPr>
        <w:tc>
          <w:tcPr>
            <w:tcW w:w="0" w:type="auto"/>
            <w:shd w:val="clear" w:color="000000" w:fill="FFFFFF"/>
            <w:vAlign w:val="center"/>
          </w:tcPr>
          <w:p w:rsidR="00866C7A" w:rsidRPr="00032FA6" w:rsidRDefault="00866C7A" w:rsidP="009F787D">
            <w:pPr>
              <w:spacing w:after="0" w:line="240" w:lineRule="auto"/>
              <w:rPr>
                <w:rFonts w:ascii="Cambria" w:eastAsia="Times New Roman" w:hAnsi="Cambria" w:cs="Arial"/>
                <w:sz w:val="20"/>
                <w:szCs w:val="20"/>
                <w:lang w:eastAsia="es-CR"/>
              </w:rPr>
            </w:pPr>
            <w:r w:rsidRPr="00032FA6">
              <w:rPr>
                <w:rFonts w:ascii="Cambria" w:eastAsia="Times New Roman" w:hAnsi="Cambria" w:cs="Arial"/>
                <w:sz w:val="20"/>
                <w:szCs w:val="20"/>
                <w:lang w:eastAsia="es-CR"/>
              </w:rPr>
              <w:t xml:space="preserve">Producción de actividad </w:t>
            </w:r>
            <w:r w:rsidRPr="00032FA6">
              <w:rPr>
                <w:rFonts w:ascii="Cambria" w:eastAsia="Times New Roman" w:hAnsi="Cambria" w:cs="Arial"/>
                <w:bCs/>
                <w:sz w:val="20"/>
                <w:szCs w:val="20"/>
                <w:lang w:eastAsia="es-CR"/>
              </w:rPr>
              <w:t>ganadera.</w:t>
            </w:r>
          </w:p>
        </w:tc>
        <w:tc>
          <w:tcPr>
            <w:tcW w:w="0" w:type="auto"/>
            <w:shd w:val="clear" w:color="000000" w:fill="FFFFFF"/>
            <w:vAlign w:val="center"/>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168.800.000</w:t>
            </w:r>
          </w:p>
        </w:tc>
        <w:tc>
          <w:tcPr>
            <w:tcW w:w="0" w:type="auto"/>
            <w:shd w:val="clear" w:color="000000" w:fill="FFFFFF"/>
            <w:vAlign w:val="center"/>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1.304</w:t>
            </w:r>
          </w:p>
        </w:tc>
        <w:tc>
          <w:tcPr>
            <w:tcW w:w="0" w:type="auto"/>
            <w:shd w:val="clear" w:color="000000" w:fill="FFFFFF"/>
            <w:vAlign w:val="center"/>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2</w:t>
            </w:r>
          </w:p>
        </w:tc>
      </w:tr>
      <w:tr w:rsidR="00866C7A" w:rsidRPr="00032FA6" w:rsidTr="00D21ABB">
        <w:trPr>
          <w:jc w:val="center"/>
        </w:trPr>
        <w:tc>
          <w:tcPr>
            <w:tcW w:w="0" w:type="auto"/>
            <w:shd w:val="clear" w:color="000000" w:fill="FFFFFF"/>
            <w:vAlign w:val="center"/>
          </w:tcPr>
          <w:p w:rsidR="00866C7A" w:rsidRPr="00032FA6" w:rsidRDefault="00866C7A" w:rsidP="009F787D">
            <w:pPr>
              <w:spacing w:after="0" w:line="240" w:lineRule="auto"/>
              <w:rPr>
                <w:rFonts w:ascii="Cambria" w:eastAsia="Times New Roman" w:hAnsi="Cambria" w:cs="Arial"/>
                <w:sz w:val="20"/>
                <w:szCs w:val="20"/>
                <w:lang w:eastAsia="es-CR"/>
              </w:rPr>
            </w:pPr>
            <w:r w:rsidRPr="00032FA6">
              <w:rPr>
                <w:rFonts w:ascii="Cambria" w:eastAsia="Times New Roman" w:hAnsi="Cambria" w:cs="Arial"/>
                <w:sz w:val="20"/>
                <w:szCs w:val="20"/>
                <w:lang w:eastAsia="es-CR"/>
              </w:rPr>
              <w:t>Granos básicos (Frijoleros)</w:t>
            </w:r>
          </w:p>
        </w:tc>
        <w:tc>
          <w:tcPr>
            <w:tcW w:w="0" w:type="auto"/>
            <w:shd w:val="clear" w:color="000000" w:fill="FFFFFF"/>
            <w:vAlign w:val="center"/>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166.500.000</w:t>
            </w:r>
          </w:p>
        </w:tc>
        <w:tc>
          <w:tcPr>
            <w:tcW w:w="0" w:type="auto"/>
            <w:shd w:val="clear" w:color="000000" w:fill="FFFFFF"/>
            <w:vAlign w:val="center"/>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763</w:t>
            </w:r>
          </w:p>
        </w:tc>
        <w:tc>
          <w:tcPr>
            <w:tcW w:w="0" w:type="auto"/>
            <w:shd w:val="clear" w:color="000000" w:fill="FFFFFF"/>
            <w:vAlign w:val="center"/>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6</w:t>
            </w:r>
          </w:p>
        </w:tc>
      </w:tr>
      <w:tr w:rsidR="00866C7A" w:rsidRPr="00032FA6" w:rsidTr="00D21ABB">
        <w:trPr>
          <w:jc w:val="center"/>
        </w:trPr>
        <w:tc>
          <w:tcPr>
            <w:tcW w:w="0" w:type="auto"/>
            <w:shd w:val="clear" w:color="000000" w:fill="FFFFFF"/>
            <w:vAlign w:val="center"/>
            <w:hideMark/>
          </w:tcPr>
          <w:p w:rsidR="00866C7A" w:rsidRPr="00032FA6" w:rsidRDefault="00866C7A" w:rsidP="009F787D">
            <w:pPr>
              <w:spacing w:after="0" w:line="240" w:lineRule="auto"/>
              <w:rPr>
                <w:rFonts w:ascii="Cambria" w:eastAsia="Times New Roman" w:hAnsi="Cambria" w:cs="Arial"/>
                <w:sz w:val="20"/>
                <w:szCs w:val="20"/>
                <w:lang w:eastAsia="es-CR"/>
              </w:rPr>
            </w:pPr>
            <w:r w:rsidRPr="00032FA6">
              <w:rPr>
                <w:rFonts w:ascii="Cambria" w:eastAsia="Times New Roman" w:hAnsi="Cambria" w:cs="Arial"/>
                <w:sz w:val="20"/>
                <w:szCs w:val="20"/>
                <w:lang w:eastAsia="es-CR"/>
              </w:rPr>
              <w:t xml:space="preserve">Modernización </w:t>
            </w:r>
            <w:r w:rsidRPr="00032FA6">
              <w:rPr>
                <w:rFonts w:ascii="Cambria" w:eastAsia="Times New Roman" w:hAnsi="Cambria" w:cs="Arial"/>
                <w:bCs/>
                <w:sz w:val="20"/>
                <w:szCs w:val="20"/>
                <w:lang w:eastAsia="es-CR"/>
              </w:rPr>
              <w:t>Feria del Agricultor</w:t>
            </w:r>
            <w:r w:rsidRPr="00032FA6">
              <w:rPr>
                <w:rFonts w:ascii="Cambria" w:eastAsia="Times New Roman" w:hAnsi="Cambria" w:cs="Arial"/>
                <w:sz w:val="20"/>
                <w:szCs w:val="20"/>
                <w:lang w:eastAsia="es-CR"/>
              </w:rPr>
              <w:t>.</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100.000.000</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159</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1</w:t>
            </w:r>
          </w:p>
        </w:tc>
      </w:tr>
      <w:tr w:rsidR="00866C7A" w:rsidRPr="00032FA6" w:rsidTr="00D21ABB">
        <w:trPr>
          <w:jc w:val="center"/>
        </w:trPr>
        <w:tc>
          <w:tcPr>
            <w:tcW w:w="0" w:type="auto"/>
            <w:shd w:val="clear" w:color="000000" w:fill="FFFFFF"/>
            <w:vAlign w:val="center"/>
            <w:hideMark/>
          </w:tcPr>
          <w:p w:rsidR="00866C7A" w:rsidRPr="00032FA6" w:rsidRDefault="00866C7A" w:rsidP="009F787D">
            <w:pPr>
              <w:spacing w:after="0" w:line="240" w:lineRule="auto"/>
              <w:rPr>
                <w:rFonts w:ascii="Cambria" w:eastAsia="Times New Roman" w:hAnsi="Cambria" w:cs="Arial"/>
                <w:sz w:val="20"/>
                <w:szCs w:val="20"/>
                <w:lang w:eastAsia="es-CR"/>
              </w:rPr>
            </w:pPr>
            <w:r w:rsidRPr="00032FA6">
              <w:rPr>
                <w:rFonts w:ascii="Cambria" w:eastAsia="Times New Roman" w:hAnsi="Cambria" w:cs="Arial"/>
                <w:sz w:val="20"/>
                <w:szCs w:val="20"/>
                <w:lang w:eastAsia="es-CR"/>
              </w:rPr>
              <w:t>Investigación KOLFACI (Arroz y Cacao)</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27.000.000</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45</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2</w:t>
            </w:r>
          </w:p>
        </w:tc>
      </w:tr>
      <w:tr w:rsidR="00866C7A" w:rsidRPr="00032FA6" w:rsidTr="00D21ABB">
        <w:trPr>
          <w:jc w:val="center"/>
        </w:trPr>
        <w:tc>
          <w:tcPr>
            <w:tcW w:w="0" w:type="auto"/>
            <w:shd w:val="clear" w:color="000000" w:fill="FFFFFF"/>
            <w:vAlign w:val="center"/>
            <w:hideMark/>
          </w:tcPr>
          <w:p w:rsidR="00866C7A" w:rsidRPr="00032FA6" w:rsidRDefault="00866C7A" w:rsidP="009F787D">
            <w:pPr>
              <w:spacing w:after="0" w:line="240" w:lineRule="auto"/>
              <w:rPr>
                <w:rFonts w:ascii="Cambria" w:eastAsia="Times New Roman" w:hAnsi="Cambria" w:cs="Arial"/>
                <w:sz w:val="20"/>
                <w:szCs w:val="20"/>
                <w:lang w:eastAsia="es-CR"/>
              </w:rPr>
            </w:pPr>
            <w:r w:rsidRPr="00032FA6">
              <w:rPr>
                <w:rFonts w:ascii="Cambria" w:eastAsia="Times New Roman" w:hAnsi="Cambria" w:cs="Arial"/>
                <w:sz w:val="20"/>
                <w:szCs w:val="20"/>
                <w:lang w:eastAsia="es-CR"/>
              </w:rPr>
              <w:t>FEDECAC Atlántico (Cacao)</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7.600.000</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76</w:t>
            </w:r>
          </w:p>
        </w:tc>
        <w:tc>
          <w:tcPr>
            <w:tcW w:w="0" w:type="auto"/>
            <w:shd w:val="clear" w:color="000000" w:fill="FFFFFF"/>
            <w:vAlign w:val="center"/>
            <w:hideMark/>
          </w:tcPr>
          <w:p w:rsidR="00866C7A" w:rsidRPr="00032FA6" w:rsidRDefault="00866C7A" w:rsidP="009F787D">
            <w:pPr>
              <w:spacing w:after="0" w:line="240" w:lineRule="auto"/>
              <w:jc w:val="center"/>
              <w:rPr>
                <w:rFonts w:ascii="Cambria" w:eastAsia="Times New Roman" w:hAnsi="Cambria" w:cs="Arial"/>
                <w:sz w:val="20"/>
                <w:szCs w:val="20"/>
                <w:lang w:eastAsia="es-CR"/>
              </w:rPr>
            </w:pPr>
            <w:r w:rsidRPr="00032FA6">
              <w:rPr>
                <w:rFonts w:ascii="Cambria" w:eastAsia="Times New Roman" w:hAnsi="Cambria" w:cs="Arial"/>
                <w:sz w:val="20"/>
                <w:szCs w:val="20"/>
                <w:lang w:eastAsia="es-CR"/>
              </w:rPr>
              <w:t>1</w:t>
            </w:r>
          </w:p>
        </w:tc>
      </w:tr>
      <w:tr w:rsidR="00866C7A" w:rsidRPr="00032FA6" w:rsidTr="00D21ABB">
        <w:trPr>
          <w:jc w:val="center"/>
        </w:trPr>
        <w:tc>
          <w:tcPr>
            <w:tcW w:w="0" w:type="auto"/>
            <w:shd w:val="clear" w:color="auto" w:fill="D9D9D9"/>
            <w:noWrap/>
            <w:vAlign w:val="center"/>
            <w:hideMark/>
          </w:tcPr>
          <w:p w:rsidR="00866C7A" w:rsidRPr="00032FA6" w:rsidRDefault="00866C7A" w:rsidP="009F787D">
            <w:pPr>
              <w:spacing w:after="0" w:line="240" w:lineRule="auto"/>
              <w:jc w:val="center"/>
              <w:rPr>
                <w:rFonts w:ascii="Cambria" w:eastAsia="Times New Roman" w:hAnsi="Cambria" w:cs="Arial"/>
                <w:sz w:val="18"/>
                <w:szCs w:val="18"/>
                <w:lang w:eastAsia="es-CR"/>
              </w:rPr>
            </w:pPr>
            <w:r w:rsidRPr="00032FA6">
              <w:rPr>
                <w:rFonts w:ascii="Cambria" w:eastAsia="Times New Roman" w:hAnsi="Cambria" w:cs="Arial"/>
                <w:bCs/>
                <w:sz w:val="18"/>
                <w:szCs w:val="18"/>
                <w:lang w:eastAsia="es-CR"/>
              </w:rPr>
              <w:t>Total</w:t>
            </w:r>
          </w:p>
        </w:tc>
        <w:tc>
          <w:tcPr>
            <w:tcW w:w="0" w:type="auto"/>
            <w:shd w:val="clear" w:color="auto" w:fill="D9D9D9"/>
            <w:noWrap/>
            <w:vAlign w:val="center"/>
            <w:hideMark/>
          </w:tcPr>
          <w:p w:rsidR="00866C7A" w:rsidRPr="00032FA6" w:rsidRDefault="00866C7A" w:rsidP="009F787D">
            <w:pPr>
              <w:spacing w:after="0" w:line="240" w:lineRule="auto"/>
              <w:jc w:val="center"/>
              <w:rPr>
                <w:rFonts w:ascii="Cambria" w:eastAsia="Times New Roman" w:hAnsi="Cambria" w:cs="Arial"/>
                <w:bCs/>
                <w:sz w:val="18"/>
                <w:szCs w:val="18"/>
                <w:lang w:eastAsia="es-CR"/>
              </w:rPr>
            </w:pPr>
            <w:r w:rsidRPr="00032FA6">
              <w:rPr>
                <w:rFonts w:ascii="Cambria" w:eastAsia="Times New Roman" w:hAnsi="Cambria" w:cs="Arial"/>
                <w:bCs/>
                <w:sz w:val="18"/>
                <w:szCs w:val="18"/>
                <w:lang w:eastAsia="es-CR"/>
              </w:rPr>
              <w:t>1.579.191.565</w:t>
            </w:r>
          </w:p>
        </w:tc>
        <w:tc>
          <w:tcPr>
            <w:tcW w:w="0" w:type="auto"/>
            <w:shd w:val="clear" w:color="auto" w:fill="D9D9D9"/>
            <w:noWrap/>
            <w:vAlign w:val="center"/>
            <w:hideMark/>
          </w:tcPr>
          <w:p w:rsidR="00866C7A" w:rsidRPr="00032FA6" w:rsidRDefault="00866C7A" w:rsidP="009F787D">
            <w:pPr>
              <w:spacing w:after="0" w:line="240" w:lineRule="auto"/>
              <w:jc w:val="center"/>
              <w:rPr>
                <w:rFonts w:ascii="Cambria" w:eastAsia="Times New Roman" w:hAnsi="Cambria" w:cs="Arial"/>
                <w:bCs/>
                <w:sz w:val="18"/>
                <w:szCs w:val="18"/>
                <w:lang w:eastAsia="es-CR"/>
              </w:rPr>
            </w:pPr>
            <w:r w:rsidRPr="00032FA6">
              <w:rPr>
                <w:rFonts w:ascii="Cambria" w:eastAsia="Times New Roman" w:hAnsi="Cambria" w:cs="Arial"/>
                <w:bCs/>
                <w:sz w:val="18"/>
                <w:szCs w:val="18"/>
                <w:lang w:eastAsia="es-CR"/>
              </w:rPr>
              <w:t>5.955</w:t>
            </w:r>
          </w:p>
        </w:tc>
        <w:tc>
          <w:tcPr>
            <w:tcW w:w="0" w:type="auto"/>
            <w:shd w:val="clear" w:color="auto" w:fill="D9D9D9"/>
            <w:noWrap/>
            <w:vAlign w:val="center"/>
            <w:hideMark/>
          </w:tcPr>
          <w:p w:rsidR="00866C7A" w:rsidRPr="00032FA6" w:rsidRDefault="00866C7A" w:rsidP="009F787D">
            <w:pPr>
              <w:spacing w:after="0" w:line="240" w:lineRule="auto"/>
              <w:jc w:val="center"/>
              <w:rPr>
                <w:rFonts w:ascii="Cambria" w:eastAsia="Times New Roman" w:hAnsi="Cambria" w:cs="Arial"/>
                <w:bCs/>
                <w:sz w:val="18"/>
                <w:szCs w:val="18"/>
                <w:lang w:eastAsia="es-CR"/>
              </w:rPr>
            </w:pPr>
            <w:r w:rsidRPr="00032FA6">
              <w:rPr>
                <w:rFonts w:ascii="Cambria" w:eastAsia="Times New Roman" w:hAnsi="Cambria" w:cs="Arial"/>
                <w:bCs/>
                <w:sz w:val="18"/>
                <w:szCs w:val="18"/>
                <w:lang w:eastAsia="es-CR"/>
              </w:rPr>
              <w:t>24</w:t>
            </w:r>
          </w:p>
        </w:tc>
      </w:tr>
    </w:tbl>
    <w:p w:rsidR="00866C7A" w:rsidRDefault="00866C7A" w:rsidP="009F787D">
      <w:pPr>
        <w:spacing w:after="0" w:line="240" w:lineRule="auto"/>
        <w:rPr>
          <w:rFonts w:ascii="Cambria" w:hAnsi="Cambria" w:cs="Arial"/>
          <w:sz w:val="16"/>
          <w:szCs w:val="16"/>
          <w:lang w:eastAsia="es-CR"/>
        </w:rPr>
      </w:pPr>
      <w:r w:rsidRPr="00032FA6">
        <w:rPr>
          <w:rFonts w:ascii="Cambria" w:hAnsi="Cambria" w:cs="Arial"/>
          <w:sz w:val="16"/>
          <w:szCs w:val="16"/>
          <w:lang w:eastAsia="es-CR"/>
        </w:rPr>
        <w:t>Fuente: Planificación Institucional, Diciembre 2016.</w:t>
      </w:r>
    </w:p>
    <w:p w:rsidR="00A45007" w:rsidRPr="00032FA6" w:rsidRDefault="00A45007" w:rsidP="009F787D">
      <w:pPr>
        <w:spacing w:after="0" w:line="240" w:lineRule="auto"/>
        <w:rPr>
          <w:rFonts w:ascii="Cambria" w:hAnsi="Cambria" w:cs="Arial"/>
          <w:sz w:val="16"/>
          <w:szCs w:val="16"/>
          <w:lang w:eastAsia="es-CR"/>
        </w:rPr>
      </w:pPr>
    </w:p>
    <w:p w:rsidR="001C3C0F" w:rsidRDefault="00866C7A" w:rsidP="00C0540F">
      <w:pPr>
        <w:spacing w:after="0"/>
        <w:rPr>
          <w:rFonts w:ascii="Cambria" w:hAnsi="Cambria"/>
        </w:rPr>
      </w:pPr>
      <w:r w:rsidRPr="00032FA6">
        <w:rPr>
          <w:rFonts w:ascii="Cambria" w:hAnsi="Cambria"/>
        </w:rPr>
        <w:t xml:space="preserve">De los 24 proyectos, 8 pertenecen a la categoría de Infraestructura para producción, comercialización y agroindustria con un monto de </w:t>
      </w:r>
      <w:r w:rsidRPr="00032FA6">
        <w:rPr>
          <w:rFonts w:ascii="Cambria" w:hAnsi="Cambria" w:cs="Arial"/>
        </w:rPr>
        <w:t>₡</w:t>
      </w:r>
      <w:r w:rsidRPr="00032FA6">
        <w:rPr>
          <w:rFonts w:ascii="Cambria" w:hAnsi="Cambria"/>
        </w:rPr>
        <w:t>620.776.913, es decir, un 39,31% del presupuesto se asigna a esta categoría.</w:t>
      </w:r>
    </w:p>
    <w:p w:rsidR="00A45007" w:rsidRDefault="00A45007" w:rsidP="00C0540F">
      <w:pPr>
        <w:spacing w:after="0"/>
        <w:rPr>
          <w:rFonts w:ascii="Cambria" w:hAnsi="Cambria"/>
        </w:rPr>
      </w:pPr>
    </w:p>
    <w:p w:rsidR="00A45007" w:rsidRDefault="00A45007" w:rsidP="00C0540F">
      <w:pPr>
        <w:spacing w:after="0"/>
        <w:rPr>
          <w:rFonts w:ascii="Cambria" w:hAnsi="Cambria"/>
        </w:rPr>
      </w:pPr>
    </w:p>
    <w:p w:rsidR="00D21ABB" w:rsidRDefault="00D21ABB" w:rsidP="00C0540F">
      <w:pPr>
        <w:spacing w:after="0"/>
        <w:rPr>
          <w:rFonts w:ascii="Cambria" w:hAnsi="Cambria"/>
        </w:rPr>
      </w:pPr>
    </w:p>
    <w:p w:rsidR="00D21ABB" w:rsidRDefault="00D21ABB" w:rsidP="00C0540F">
      <w:pPr>
        <w:spacing w:after="0"/>
        <w:rPr>
          <w:rFonts w:ascii="Cambria" w:hAnsi="Cambria"/>
        </w:rPr>
      </w:pPr>
    </w:p>
    <w:p w:rsidR="00D21ABB" w:rsidRDefault="00D21ABB" w:rsidP="00C0540F">
      <w:pPr>
        <w:spacing w:after="0"/>
        <w:rPr>
          <w:rFonts w:ascii="Cambria" w:hAnsi="Cambria"/>
        </w:rPr>
      </w:pPr>
    </w:p>
    <w:p w:rsidR="00D21ABB" w:rsidRDefault="00D21ABB" w:rsidP="00C0540F">
      <w:pPr>
        <w:spacing w:after="0"/>
        <w:rPr>
          <w:rFonts w:ascii="Cambria" w:hAnsi="Cambria"/>
        </w:rPr>
      </w:pPr>
    </w:p>
    <w:p w:rsidR="00A45007" w:rsidRDefault="00A45007" w:rsidP="00C0540F">
      <w:pPr>
        <w:spacing w:after="0"/>
        <w:rPr>
          <w:rFonts w:ascii="Cambria" w:hAnsi="Cambria"/>
        </w:rPr>
      </w:pPr>
    </w:p>
    <w:p w:rsidR="00A45007" w:rsidRDefault="00A45007" w:rsidP="00C0540F">
      <w:pPr>
        <w:spacing w:after="0"/>
        <w:rPr>
          <w:rFonts w:ascii="Cambria" w:hAnsi="Cambria"/>
        </w:rPr>
      </w:pPr>
    </w:p>
    <w:p w:rsidR="00866C7A" w:rsidRPr="00B94178" w:rsidRDefault="00C0540F" w:rsidP="00866C7A">
      <w:pPr>
        <w:spacing w:after="0"/>
        <w:jc w:val="center"/>
        <w:rPr>
          <w:rFonts w:ascii="Cambria" w:eastAsia="Times New Roman" w:hAnsi="Cambria" w:cs="Arial"/>
          <w:b/>
          <w:bCs/>
          <w:color w:val="000000"/>
          <w:sz w:val="20"/>
          <w:szCs w:val="18"/>
        </w:rPr>
      </w:pPr>
      <w:r w:rsidRPr="00B94178">
        <w:rPr>
          <w:rFonts w:ascii="Cambria" w:hAnsi="Cambria" w:cs="Arial"/>
          <w:b/>
          <w:sz w:val="20"/>
          <w:szCs w:val="18"/>
        </w:rPr>
        <w:t>Gráfico 4</w:t>
      </w:r>
      <w:r w:rsidR="00985B85" w:rsidRPr="00B94178">
        <w:rPr>
          <w:rFonts w:ascii="Cambria" w:hAnsi="Cambria" w:cs="Arial"/>
          <w:b/>
          <w:sz w:val="20"/>
          <w:szCs w:val="18"/>
        </w:rPr>
        <w:t xml:space="preserve">. </w:t>
      </w:r>
      <w:r w:rsidR="00866C7A" w:rsidRPr="00B94178">
        <w:rPr>
          <w:rFonts w:ascii="Cambria" w:hAnsi="Cambria" w:cs="Arial"/>
          <w:b/>
          <w:sz w:val="20"/>
          <w:szCs w:val="18"/>
        </w:rPr>
        <w:t xml:space="preserve">Proyectos preseleccionados, según categoría de inversión, </w:t>
      </w:r>
      <w:r w:rsidR="00866C7A" w:rsidRPr="00B94178">
        <w:rPr>
          <w:rFonts w:ascii="Cambria" w:eastAsia="Times New Roman" w:hAnsi="Cambria" w:cs="Arial"/>
          <w:b/>
          <w:bCs/>
          <w:color w:val="000000"/>
          <w:sz w:val="20"/>
          <w:szCs w:val="18"/>
        </w:rPr>
        <w:t>2016.</w:t>
      </w:r>
      <w:r w:rsidRPr="00B94178">
        <w:rPr>
          <w:rFonts w:ascii="Cambria" w:eastAsia="Times New Roman" w:hAnsi="Cambria" w:cs="Arial"/>
          <w:b/>
          <w:bCs/>
          <w:color w:val="000000"/>
          <w:sz w:val="20"/>
          <w:szCs w:val="18"/>
        </w:rPr>
        <w:fldChar w:fldCharType="begin"/>
      </w:r>
      <w:r w:rsidRPr="00B94178">
        <w:instrText xml:space="preserve"> TA \l "</w:instrText>
      </w:r>
      <w:r w:rsidRPr="00B94178">
        <w:rPr>
          <w:rFonts w:ascii="Cambria" w:hAnsi="Cambria" w:cs="Arial"/>
          <w:b/>
          <w:sz w:val="20"/>
          <w:szCs w:val="18"/>
        </w:rPr>
        <w:instrText xml:space="preserve">Gráfico 4. Proyectos preseleccionados, según categoría de inversión, </w:instrText>
      </w:r>
      <w:r w:rsidRPr="00B94178">
        <w:rPr>
          <w:rFonts w:ascii="Cambria" w:eastAsia="Times New Roman" w:hAnsi="Cambria" w:cs="Arial"/>
          <w:b/>
          <w:bCs/>
          <w:color w:val="000000"/>
          <w:sz w:val="20"/>
          <w:szCs w:val="18"/>
        </w:rPr>
        <w:instrText>2016.</w:instrText>
      </w:r>
      <w:r w:rsidRPr="00B94178">
        <w:instrText xml:space="preserve">" \s "Gráfico 4. Proyectos preseleccionados, según categoría de inversión, 2016." \c 1 </w:instrText>
      </w:r>
      <w:r w:rsidRPr="00B94178">
        <w:rPr>
          <w:rFonts w:ascii="Cambria" w:eastAsia="Times New Roman" w:hAnsi="Cambria" w:cs="Arial"/>
          <w:b/>
          <w:bCs/>
          <w:color w:val="000000"/>
          <w:sz w:val="20"/>
          <w:szCs w:val="18"/>
        </w:rPr>
        <w:fldChar w:fldCharType="end"/>
      </w:r>
    </w:p>
    <w:p w:rsidR="00866C7A" w:rsidRPr="00B94178" w:rsidRDefault="00866C7A" w:rsidP="00866C7A">
      <w:pPr>
        <w:spacing w:after="0"/>
        <w:jc w:val="center"/>
        <w:rPr>
          <w:rFonts w:ascii="Cambria" w:eastAsia="Times New Roman" w:hAnsi="Cambria" w:cs="Arial"/>
          <w:bCs/>
          <w:color w:val="000000"/>
          <w:sz w:val="16"/>
          <w:szCs w:val="18"/>
        </w:rPr>
      </w:pPr>
      <w:r w:rsidRPr="00B94178">
        <w:rPr>
          <w:rFonts w:ascii="Cambria" w:hAnsi="Cambria"/>
          <w:noProof/>
          <w:lang w:eastAsia="es-CR"/>
        </w:rPr>
        <w:drawing>
          <wp:inline distT="0" distB="0" distL="0" distR="0" wp14:anchorId="3FCC0012" wp14:editId="102B8171">
            <wp:extent cx="4180115" cy="2351314"/>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66C7A" w:rsidRPr="00B94178" w:rsidRDefault="00866C7A" w:rsidP="00866C7A">
      <w:pPr>
        <w:spacing w:after="0"/>
        <w:jc w:val="center"/>
        <w:rPr>
          <w:rFonts w:ascii="Cambria" w:eastAsia="Times New Roman" w:hAnsi="Cambria" w:cs="Arial"/>
          <w:bCs/>
          <w:color w:val="000000"/>
          <w:sz w:val="16"/>
          <w:szCs w:val="18"/>
        </w:rPr>
      </w:pPr>
    </w:p>
    <w:p w:rsidR="00866C7A" w:rsidRPr="00B94178" w:rsidRDefault="00866C7A" w:rsidP="00866C7A">
      <w:pPr>
        <w:spacing w:after="0"/>
        <w:jc w:val="center"/>
        <w:rPr>
          <w:rFonts w:ascii="Cambria" w:hAnsi="Cambria" w:cs="Arial"/>
          <w:sz w:val="16"/>
          <w:szCs w:val="18"/>
        </w:rPr>
      </w:pPr>
      <w:r w:rsidRPr="00B94178">
        <w:rPr>
          <w:rFonts w:ascii="Cambria" w:hAnsi="Cambria" w:cs="Arial"/>
          <w:sz w:val="16"/>
          <w:szCs w:val="18"/>
        </w:rPr>
        <w:t>Fuente: Planificación Institucional, Diciembre 2016.</w:t>
      </w:r>
    </w:p>
    <w:p w:rsidR="00E57793" w:rsidRPr="00B94178" w:rsidRDefault="00E57793" w:rsidP="00A315F6">
      <w:pPr>
        <w:rPr>
          <w:rFonts w:ascii="Cambria" w:hAnsi="Cambria"/>
        </w:rPr>
      </w:pPr>
    </w:p>
    <w:p w:rsidR="00866C7A" w:rsidRPr="00B94178" w:rsidRDefault="00866C7A" w:rsidP="00A315F6">
      <w:pPr>
        <w:rPr>
          <w:rFonts w:ascii="Cambria" w:hAnsi="Cambria"/>
        </w:rPr>
      </w:pPr>
      <w:r w:rsidRPr="00B94178">
        <w:rPr>
          <w:rFonts w:ascii="Cambria" w:hAnsi="Cambria"/>
        </w:rPr>
        <w:t>Seguidamente se asignó un 30,93%  del presupuesto a proyectos relacionados con Producción, comercialización e industrialización de café sostenible el 10,69% de los proyectos beneficiarios se ubican dentro de la categoría de actividad ganadera., un 6,33% a proyectos para modernizar las ferias del agricultor.</w:t>
      </w:r>
    </w:p>
    <w:p w:rsidR="00866C7A" w:rsidRPr="00B94178" w:rsidRDefault="00866C7A" w:rsidP="00A315F6">
      <w:pPr>
        <w:rPr>
          <w:rFonts w:ascii="Cambria" w:hAnsi="Cambria"/>
        </w:rPr>
      </w:pPr>
      <w:r w:rsidRPr="00B94178">
        <w:rPr>
          <w:rFonts w:ascii="Cambria" w:hAnsi="Cambria"/>
        </w:rPr>
        <w:lastRenderedPageBreak/>
        <w:t>Para mayor información sobre la clasificación de los proyectos en las respectivas categorías de inversión, se observa la siguiente tabla:</w:t>
      </w:r>
    </w:p>
    <w:p w:rsidR="00866C7A" w:rsidRPr="00B94178" w:rsidRDefault="00AA7D6C" w:rsidP="00866C7A">
      <w:pPr>
        <w:spacing w:after="0"/>
        <w:jc w:val="center"/>
        <w:rPr>
          <w:rFonts w:ascii="Cambria" w:eastAsia="Times New Roman" w:hAnsi="Cambria" w:cs="Arial"/>
          <w:b/>
          <w:bCs/>
          <w:color w:val="000000"/>
          <w:sz w:val="20"/>
          <w:szCs w:val="20"/>
        </w:rPr>
      </w:pPr>
      <w:r>
        <w:rPr>
          <w:rFonts w:ascii="Cambria" w:hAnsi="Cambria" w:cs="Arial"/>
          <w:b/>
          <w:sz w:val="20"/>
          <w:szCs w:val="20"/>
        </w:rPr>
        <w:t xml:space="preserve">Cuadro 15. </w:t>
      </w:r>
      <w:r w:rsidR="00866C7A" w:rsidRPr="00B94178">
        <w:rPr>
          <w:rFonts w:ascii="Cambria" w:hAnsi="Cambria" w:cs="Arial"/>
          <w:b/>
          <w:sz w:val="20"/>
          <w:szCs w:val="20"/>
        </w:rPr>
        <w:t>Proyectos financiados con recursos de transferencia del MAG</w:t>
      </w:r>
      <w:r>
        <w:rPr>
          <w:rFonts w:ascii="Cambria" w:hAnsi="Cambria" w:cs="Arial"/>
          <w:b/>
          <w:sz w:val="20"/>
          <w:szCs w:val="20"/>
        </w:rPr>
        <w:t xml:space="preserve">, según categoría de inversión </w:t>
      </w:r>
      <w:r w:rsidR="00866C7A" w:rsidRPr="00B94178">
        <w:rPr>
          <w:rFonts w:ascii="Cambria" w:eastAsia="Times New Roman" w:hAnsi="Cambria" w:cs="Arial"/>
          <w:b/>
          <w:bCs/>
          <w:color w:val="000000"/>
          <w:sz w:val="20"/>
          <w:szCs w:val="20"/>
        </w:rPr>
        <w:t>2016.</w:t>
      </w:r>
      <w:r>
        <w:rPr>
          <w:rFonts w:ascii="Cambria" w:eastAsia="Times New Roman" w:hAnsi="Cambria" w:cs="Arial"/>
          <w:b/>
          <w:bCs/>
          <w:color w:val="000000"/>
          <w:sz w:val="20"/>
          <w:szCs w:val="20"/>
        </w:rPr>
        <w:fldChar w:fldCharType="begin"/>
      </w:r>
      <w:r>
        <w:instrText xml:space="preserve"> XE "</w:instrText>
      </w:r>
      <w:r w:rsidRPr="00E269E6">
        <w:rPr>
          <w:rFonts w:ascii="Cambria" w:hAnsi="Cambria" w:cs="Arial"/>
          <w:b/>
          <w:sz w:val="20"/>
          <w:szCs w:val="20"/>
        </w:rPr>
        <w:instrText xml:space="preserve">Cuadro 15. Proyectos financiados con recursos de transferencia del MAG, según categoría de inversión </w:instrText>
      </w:r>
      <w:r w:rsidRPr="00E269E6">
        <w:rPr>
          <w:rFonts w:ascii="Cambria" w:eastAsia="Times New Roman" w:hAnsi="Cambria" w:cs="Arial"/>
          <w:b/>
          <w:bCs/>
          <w:color w:val="000000"/>
          <w:sz w:val="20"/>
          <w:szCs w:val="20"/>
        </w:rPr>
        <w:instrText>2016.</w:instrText>
      </w:r>
      <w:r>
        <w:instrText xml:space="preserve">" </w:instrText>
      </w:r>
      <w:r>
        <w:rPr>
          <w:rFonts w:ascii="Cambria" w:eastAsia="Times New Roman" w:hAnsi="Cambria" w:cs="Arial"/>
          <w:b/>
          <w:bCs/>
          <w:color w:val="000000"/>
          <w:sz w:val="20"/>
          <w:szCs w:val="20"/>
        </w:rPr>
        <w:fldChar w:fldCharType="end"/>
      </w:r>
    </w:p>
    <w:tbl>
      <w:tblPr>
        <w:tblStyle w:val="Estilo1"/>
        <w:tblW w:w="0" w:type="auto"/>
        <w:jc w:val="center"/>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6666"/>
      </w:tblGrid>
      <w:tr w:rsidR="00866C7A" w:rsidRPr="00B94178" w:rsidTr="00C0540F">
        <w:trPr>
          <w:cnfStyle w:val="100000000000" w:firstRow="1" w:lastRow="0" w:firstColumn="0" w:lastColumn="0" w:oddVBand="0" w:evenVBand="0" w:oddHBand="0" w:evenHBand="0" w:firstRowFirstColumn="0" w:firstRowLastColumn="0" w:lastRowFirstColumn="0" w:lastRowLastColumn="0"/>
          <w:tblHeader/>
          <w:jc w:val="center"/>
        </w:trPr>
        <w:tc>
          <w:tcPr>
            <w:tcW w:w="1178" w:type="pct"/>
            <w:shd w:val="clear" w:color="auto" w:fill="385623" w:themeFill="accent6" w:themeFillShade="80"/>
            <w:hideMark/>
          </w:tcPr>
          <w:p w:rsidR="00866C7A" w:rsidRPr="00B94178" w:rsidRDefault="00866C7A" w:rsidP="00985B85">
            <w:pPr>
              <w:spacing w:after="0" w:line="240" w:lineRule="auto"/>
              <w:contextualSpacing/>
              <w:rPr>
                <w:rFonts w:ascii="Cambria" w:eastAsia="Times New Roman" w:hAnsi="Cambria" w:cs="Arial"/>
                <w:b/>
                <w:color w:val="FFFFFF" w:themeColor="background1"/>
                <w:sz w:val="20"/>
                <w:szCs w:val="20"/>
              </w:rPr>
            </w:pPr>
            <w:r w:rsidRPr="00B94178">
              <w:rPr>
                <w:rFonts w:ascii="Cambria" w:eastAsia="Times New Roman" w:hAnsi="Cambria" w:cs="Arial"/>
                <w:b/>
                <w:color w:val="FFFFFF" w:themeColor="background1"/>
                <w:sz w:val="20"/>
                <w:szCs w:val="20"/>
              </w:rPr>
              <w:t>Categoría de inversión</w:t>
            </w:r>
          </w:p>
        </w:tc>
        <w:tc>
          <w:tcPr>
            <w:tcW w:w="3822" w:type="pct"/>
            <w:shd w:val="clear" w:color="auto" w:fill="385623" w:themeFill="accent6" w:themeFillShade="80"/>
          </w:tcPr>
          <w:p w:rsidR="00866C7A" w:rsidRPr="00B94178" w:rsidRDefault="00866C7A" w:rsidP="00985B85">
            <w:pPr>
              <w:pStyle w:val="Prrafodelista"/>
              <w:spacing w:after="0" w:line="240" w:lineRule="auto"/>
              <w:ind w:left="1440"/>
              <w:rPr>
                <w:rFonts w:ascii="Cambria" w:eastAsia="Times New Roman" w:hAnsi="Cambria" w:cs="Arial"/>
                <w:b/>
                <w:color w:val="FFFFFF" w:themeColor="background1"/>
                <w:sz w:val="20"/>
                <w:szCs w:val="20"/>
              </w:rPr>
            </w:pPr>
            <w:r w:rsidRPr="00B94178">
              <w:rPr>
                <w:rFonts w:ascii="Cambria" w:eastAsia="Times New Roman" w:hAnsi="Cambria" w:cs="Arial"/>
                <w:b/>
                <w:color w:val="FFFFFF" w:themeColor="background1"/>
                <w:sz w:val="20"/>
                <w:szCs w:val="20"/>
              </w:rPr>
              <w:t>Organización beneficiada</w:t>
            </w:r>
          </w:p>
        </w:tc>
      </w:tr>
      <w:tr w:rsidR="00866C7A" w:rsidRPr="00B94178" w:rsidTr="00C0540F">
        <w:trPr>
          <w:jc w:val="center"/>
        </w:trPr>
        <w:tc>
          <w:tcPr>
            <w:tcW w:w="1178" w:type="pct"/>
          </w:tcPr>
          <w:p w:rsidR="00866C7A" w:rsidRPr="00B94178" w:rsidRDefault="00866C7A" w:rsidP="00985B85">
            <w:pPr>
              <w:spacing w:after="0" w:line="240" w:lineRule="auto"/>
              <w:contextualSpacing/>
              <w:jc w:val="both"/>
              <w:rPr>
                <w:rFonts w:ascii="Cambria" w:eastAsia="Times New Roman" w:hAnsi="Cambria" w:cs="Arial"/>
                <w:sz w:val="20"/>
                <w:szCs w:val="20"/>
              </w:rPr>
            </w:pPr>
            <w:r w:rsidRPr="00B94178">
              <w:rPr>
                <w:rFonts w:ascii="Cambria" w:eastAsia="Times New Roman" w:hAnsi="Cambria" w:cs="Arial"/>
                <w:sz w:val="20"/>
                <w:szCs w:val="20"/>
              </w:rPr>
              <w:t>Infraestructura para producción, comercialización y agroindustria (mango, papaya, mora, producción de concentrados y producción de ostras).</w:t>
            </w:r>
          </w:p>
        </w:tc>
        <w:tc>
          <w:tcPr>
            <w:tcW w:w="3822" w:type="pct"/>
          </w:tcPr>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Centro Agrícola Cantonal de Turrubares (CAC Turrubares)</w:t>
            </w:r>
            <w:r w:rsidRPr="00B94178">
              <w:rPr>
                <w:rFonts w:ascii="Cambria" w:hAnsi="Cambria" w:cs="Arial"/>
                <w:sz w:val="18"/>
                <w:szCs w:val="20"/>
              </w:rPr>
              <w:tab/>
              <w:t xml:space="preserve">Implementación y equipamiento de una agroindustria para la transformación de mango y otras frutas tropicales para fortalecer la comercialización de los afiliados </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Cooperativa avícola agroindustrial de Turrucares R.L. AVICOOP</w:t>
            </w:r>
            <w:r w:rsidRPr="00B94178">
              <w:rPr>
                <w:rFonts w:ascii="Cambria" w:hAnsi="Cambria" w:cs="Arial"/>
                <w:sz w:val="18"/>
                <w:szCs w:val="20"/>
              </w:rPr>
              <w:tab/>
              <w:t xml:space="preserve">Instalación de una Fábrica de Concentrados para la alimentación de aves de postura, en el marco del fortalecimiento empresarial y mejora de las condiciones socioeconómicas de los productores asociados </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Cooperativa de productores de frutos tropicales y servicios múltiples de parrita R.L. (COOPEPARRITA TROPICAL R.L.) Mejoramiento de los Canales de Comercialización</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Productores de Mora Orgánica San Martín (APROSMA)</w:t>
            </w:r>
            <w:r w:rsidRPr="00B94178">
              <w:rPr>
                <w:rFonts w:ascii="Cambria" w:hAnsi="Cambria" w:cs="Arial"/>
                <w:sz w:val="18"/>
                <w:szCs w:val="20"/>
              </w:rPr>
              <w:tab/>
              <w:t>Mejoramiento de equipos e infraestructura para la producción de mora orgánica y sus derivados</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 xml:space="preserve">Fundación para el desarrollo académico de la Universidad Nacional (FUNDAUNA) Equipamiento de laboratorio para la producción de semilla de ostra del pacífico crassostrea gifgas como base para el desarrollo de la actividad ostrícola en el golfo de Nicoya. </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Centro Agrícola Cantonal de Oreamuno Mejoramiento de los servicios de preparación del suelo con maquinaria e implementos conservacionistas, para los agricultores de la zona norte de Cartago</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mujeres empresariales de Jicaral de Puntarenas Instalación de una planta de procesamiento de productos derivados de la producción apícola</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Cooperativa de productores Agrícolas de Servicios Múltiples de la zona de los Santos R.L (APACOOP R.L) Mejoras en el centro de acopio y adquisición de una línea de empaque para la tecnificación del manejo pos-cosecha del aguacate en Santa Cruz de León Cortés</w:t>
            </w:r>
          </w:p>
        </w:tc>
      </w:tr>
      <w:tr w:rsidR="00866C7A" w:rsidRPr="00B94178" w:rsidTr="00C0540F">
        <w:trPr>
          <w:jc w:val="center"/>
        </w:trPr>
        <w:tc>
          <w:tcPr>
            <w:tcW w:w="1178" w:type="pct"/>
          </w:tcPr>
          <w:p w:rsidR="00866C7A" w:rsidRPr="00B94178" w:rsidRDefault="00866C7A" w:rsidP="00985B85">
            <w:pPr>
              <w:spacing w:after="0" w:line="240" w:lineRule="auto"/>
              <w:contextualSpacing/>
              <w:jc w:val="both"/>
              <w:rPr>
                <w:rFonts w:ascii="Cambria" w:eastAsia="Times New Roman" w:hAnsi="Cambria" w:cs="Arial"/>
                <w:sz w:val="20"/>
                <w:szCs w:val="20"/>
              </w:rPr>
            </w:pPr>
            <w:r w:rsidRPr="00B94178">
              <w:rPr>
                <w:rFonts w:ascii="Cambria" w:eastAsia="Times New Roman" w:hAnsi="Cambria" w:cs="Arial"/>
                <w:sz w:val="20"/>
                <w:szCs w:val="20"/>
              </w:rPr>
              <w:t xml:space="preserve">Producción, comercialización e industrialización de </w:t>
            </w:r>
            <w:r w:rsidRPr="00B94178">
              <w:rPr>
                <w:rFonts w:ascii="Cambria" w:eastAsia="Times New Roman" w:hAnsi="Cambria" w:cs="Arial"/>
                <w:bCs/>
                <w:sz w:val="20"/>
                <w:szCs w:val="20"/>
              </w:rPr>
              <w:t>café sostenible</w:t>
            </w:r>
          </w:p>
        </w:tc>
        <w:tc>
          <w:tcPr>
            <w:tcW w:w="3822" w:type="pct"/>
          </w:tcPr>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Cooperativa de Caficultores de Pilangosta R.L (COOPEPILANGOSTA) Mejoramiento de la actividad cafetalera de COOPEPILANGOSTA R.L a través de los servicios de apoyo a la producción para los asociados y la mejora de la industrialización y comercialización del café.</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 xml:space="preserve">Consorcio Cooperativo de Café de Guanacaste y Montes de  Oro (COOCAFE R.L.) Ampliación de la capacidad de producción y comercialización de café tostado </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Cooperativa Agrícola Industrial y de servicios múltiples de Sarapiquí R.L. COOPESARAPIQUÍ RL</w:t>
            </w:r>
            <w:r w:rsidRPr="00B94178">
              <w:rPr>
                <w:rFonts w:ascii="Cambria" w:hAnsi="Cambria" w:cs="Arial"/>
                <w:sz w:val="18"/>
                <w:szCs w:val="20"/>
              </w:rPr>
              <w:tab/>
              <w:t>Reactivación de la caficultura en la Zona Norte y Sarapiquí y fortalecimiento del proyecto agro ecoturístico</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Desarrollo Integral de Bolas, Buenos Aires, Puntarenas Construcción y equipamiento de un beneficio de Café en la comunidad de Bolas de Buenos Aires.</w:t>
            </w:r>
          </w:p>
        </w:tc>
      </w:tr>
      <w:tr w:rsidR="00866C7A" w:rsidRPr="00B94178" w:rsidTr="00C0540F">
        <w:trPr>
          <w:jc w:val="center"/>
        </w:trPr>
        <w:tc>
          <w:tcPr>
            <w:tcW w:w="1178" w:type="pct"/>
          </w:tcPr>
          <w:p w:rsidR="00866C7A" w:rsidRPr="00B94178" w:rsidRDefault="00866C7A" w:rsidP="00985B85">
            <w:pPr>
              <w:spacing w:after="0" w:line="240" w:lineRule="auto"/>
              <w:contextualSpacing/>
              <w:jc w:val="both"/>
              <w:rPr>
                <w:rFonts w:ascii="Cambria" w:eastAsia="Times New Roman" w:hAnsi="Cambria" w:cs="Arial"/>
                <w:sz w:val="20"/>
                <w:szCs w:val="20"/>
              </w:rPr>
            </w:pPr>
            <w:r w:rsidRPr="00B94178">
              <w:rPr>
                <w:rFonts w:ascii="Cambria" w:eastAsia="Times New Roman" w:hAnsi="Cambria" w:cs="Arial"/>
                <w:sz w:val="20"/>
                <w:szCs w:val="20"/>
              </w:rPr>
              <w:t>Producción de actividad ganadera.</w:t>
            </w:r>
          </w:p>
        </w:tc>
        <w:tc>
          <w:tcPr>
            <w:tcW w:w="3822" w:type="pct"/>
          </w:tcPr>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Unión de Productores Independientes y actividades varias (UPIAV) Implementar el proceso de inocuidad y Buenas Prácticas de Manufactura en 44 queserías propiedad de  pequeños productores de queso artesanal de Pérez Zeledón</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COOPEBRISAS R.L. Cooperativa de servicios múltiples de Santa Rosa de Zarcero R.L</w:t>
            </w:r>
            <w:r w:rsidRPr="00B94178">
              <w:rPr>
                <w:rFonts w:ascii="Cambria" w:hAnsi="Cambria" w:cs="Arial"/>
                <w:sz w:val="18"/>
                <w:szCs w:val="20"/>
              </w:rPr>
              <w:tab/>
              <w:t>Incremento de la eficiencia de los procesos de la planta procesadora de lácteos</w:t>
            </w:r>
          </w:p>
        </w:tc>
      </w:tr>
      <w:tr w:rsidR="00866C7A" w:rsidRPr="00B94178" w:rsidTr="00C0540F">
        <w:trPr>
          <w:jc w:val="center"/>
        </w:trPr>
        <w:tc>
          <w:tcPr>
            <w:tcW w:w="1178" w:type="pct"/>
          </w:tcPr>
          <w:p w:rsidR="00866C7A" w:rsidRPr="00B94178" w:rsidRDefault="00866C7A" w:rsidP="00985B85">
            <w:pPr>
              <w:spacing w:after="0" w:line="240" w:lineRule="auto"/>
              <w:contextualSpacing/>
              <w:jc w:val="both"/>
              <w:rPr>
                <w:rFonts w:ascii="Cambria" w:eastAsia="Times New Roman" w:hAnsi="Cambria" w:cs="Arial"/>
                <w:b/>
                <w:sz w:val="20"/>
                <w:szCs w:val="20"/>
              </w:rPr>
            </w:pPr>
            <w:r w:rsidRPr="00B94178">
              <w:rPr>
                <w:rFonts w:ascii="Cambria" w:eastAsia="Times New Roman" w:hAnsi="Cambria" w:cs="Arial"/>
                <w:sz w:val="20"/>
                <w:szCs w:val="20"/>
              </w:rPr>
              <w:t>Granos básicos (Frijoleros)</w:t>
            </w:r>
          </w:p>
        </w:tc>
        <w:tc>
          <w:tcPr>
            <w:tcW w:w="3822" w:type="pct"/>
          </w:tcPr>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Productores Industria Y Comercio De Chánguena</w:t>
            </w:r>
            <w:r w:rsidRPr="00B94178">
              <w:rPr>
                <w:rFonts w:ascii="Cambria" w:hAnsi="Cambria" w:cs="Arial"/>
                <w:sz w:val="18"/>
                <w:szCs w:val="20"/>
              </w:rPr>
              <w:tab/>
              <w:t>Establecer un fondo de compensación para ajustar los precios del frijol de las cosechas 2016-2017 a los productores afiliados a la organización de productores</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Productores Del Distrito De Pilas De Buenos Aires</w:t>
            </w:r>
            <w:r w:rsidRPr="00B94178">
              <w:rPr>
                <w:rFonts w:ascii="Cambria" w:hAnsi="Cambria" w:cs="Arial"/>
                <w:sz w:val="18"/>
                <w:szCs w:val="20"/>
              </w:rPr>
              <w:tab/>
              <w:t xml:space="preserve">Establecer un </w:t>
            </w:r>
            <w:r w:rsidRPr="00B94178">
              <w:rPr>
                <w:rFonts w:ascii="Cambria" w:hAnsi="Cambria" w:cs="Arial"/>
                <w:sz w:val="18"/>
                <w:szCs w:val="20"/>
              </w:rPr>
              <w:lastRenderedPageBreak/>
              <w:t>fondo de compensación para ajustar los precios  del frijol de las cose-chas  2016-2017 a los productores afiliados  a la organización de productores</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Productores De Guagaral</w:t>
            </w:r>
            <w:r w:rsidRPr="00B94178">
              <w:rPr>
                <w:rFonts w:ascii="Cambria" w:hAnsi="Cambria" w:cs="Arial"/>
                <w:sz w:val="18"/>
                <w:szCs w:val="20"/>
              </w:rPr>
              <w:tab/>
              <w:t xml:space="preserve"> Establecer un fondo de compensación para ajustar los precios  del frijol de las cosechas  2016-2017 a los productores afiliados a la organización de productores</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Productores De Concepción</w:t>
            </w:r>
            <w:r w:rsidRPr="00B94178">
              <w:rPr>
                <w:rFonts w:ascii="Cambria" w:hAnsi="Cambria" w:cs="Arial"/>
                <w:sz w:val="18"/>
                <w:szCs w:val="20"/>
              </w:rPr>
              <w:tab/>
              <w:t>Establecer un fondo de compensación para ajustar los precios  del frijol de las cosechas  2016-2017 a los productores afiliados a la organización de productores</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Productores De Comunidades Unidas De Veracruz</w:t>
            </w:r>
            <w:r w:rsidRPr="00B94178">
              <w:rPr>
                <w:rFonts w:ascii="Cambria" w:hAnsi="Cambria" w:cs="Arial"/>
                <w:sz w:val="18"/>
                <w:szCs w:val="20"/>
              </w:rPr>
              <w:tab/>
              <w:t>Establecer un fondo de compensación para ajustar los precios  del frijol de las cose-chas  2016-2017 a los productores afiliados  a la organización de productores</w:t>
            </w:r>
          </w:p>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Asociación de Productores Agropecuarios Del Aguila De Pejibajje</w:t>
            </w:r>
            <w:r w:rsidRPr="00B94178">
              <w:rPr>
                <w:rFonts w:ascii="Cambria" w:hAnsi="Cambria" w:cs="Arial"/>
                <w:sz w:val="18"/>
                <w:szCs w:val="20"/>
              </w:rPr>
              <w:tab/>
              <w:t>Establecer un fondo de compensación para ajustar los precios  del frijol de las cose-chas  2016-2017 a los productores afiliados  a la organización de productores</w:t>
            </w:r>
          </w:p>
        </w:tc>
      </w:tr>
      <w:tr w:rsidR="00866C7A" w:rsidRPr="00B94178" w:rsidTr="00C0540F">
        <w:trPr>
          <w:jc w:val="center"/>
        </w:trPr>
        <w:tc>
          <w:tcPr>
            <w:tcW w:w="1178" w:type="pct"/>
          </w:tcPr>
          <w:p w:rsidR="00866C7A" w:rsidRPr="00B94178" w:rsidRDefault="00866C7A" w:rsidP="00985B85">
            <w:pPr>
              <w:spacing w:after="0" w:line="240" w:lineRule="auto"/>
              <w:contextualSpacing/>
              <w:jc w:val="both"/>
              <w:rPr>
                <w:rFonts w:ascii="Cambria" w:eastAsia="Times New Roman" w:hAnsi="Cambria" w:cs="Arial"/>
                <w:sz w:val="20"/>
                <w:szCs w:val="20"/>
              </w:rPr>
            </w:pPr>
            <w:r w:rsidRPr="00B94178">
              <w:rPr>
                <w:rFonts w:ascii="Cambria" w:eastAsia="Times New Roman" w:hAnsi="Cambria" w:cs="Arial"/>
                <w:sz w:val="20"/>
                <w:szCs w:val="20"/>
              </w:rPr>
              <w:lastRenderedPageBreak/>
              <w:t>Modernización Feria del Agricultor.</w:t>
            </w:r>
          </w:p>
        </w:tc>
        <w:tc>
          <w:tcPr>
            <w:tcW w:w="3822" w:type="pct"/>
          </w:tcPr>
          <w:p w:rsidR="00866C7A" w:rsidRPr="00B94178" w:rsidRDefault="00866C7A" w:rsidP="00985B85">
            <w:pPr>
              <w:pStyle w:val="Prrafodelista"/>
              <w:numPr>
                <w:ilvl w:val="0"/>
                <w:numId w:val="8"/>
              </w:numPr>
              <w:spacing w:after="0" w:line="240" w:lineRule="auto"/>
              <w:jc w:val="both"/>
              <w:rPr>
                <w:rFonts w:ascii="Cambria" w:eastAsia="Times New Roman" w:hAnsi="Cambria" w:cs="Arial"/>
                <w:sz w:val="18"/>
                <w:szCs w:val="20"/>
              </w:rPr>
            </w:pPr>
            <w:r w:rsidRPr="00B94178">
              <w:rPr>
                <w:rFonts w:ascii="Cambria" w:hAnsi="Cambria" w:cs="Arial"/>
                <w:sz w:val="18"/>
                <w:szCs w:val="20"/>
              </w:rPr>
              <w:t>Centro Agrícola Cantonal CAC ZARCERO Centro multiuso para el fortalecimiento de la producción y comercialización agropecuaria, la capacitación y promoción de la artesanía y el turismo en el cantón de Zarcero</w:t>
            </w:r>
          </w:p>
        </w:tc>
      </w:tr>
      <w:tr w:rsidR="00866C7A" w:rsidRPr="00B94178" w:rsidTr="00C0540F">
        <w:trPr>
          <w:jc w:val="center"/>
        </w:trPr>
        <w:tc>
          <w:tcPr>
            <w:tcW w:w="1178" w:type="pct"/>
          </w:tcPr>
          <w:p w:rsidR="00866C7A" w:rsidRPr="00B94178" w:rsidRDefault="00866C7A" w:rsidP="00985B85">
            <w:pPr>
              <w:spacing w:after="0" w:line="240" w:lineRule="auto"/>
              <w:contextualSpacing/>
              <w:jc w:val="both"/>
              <w:rPr>
                <w:rFonts w:ascii="Cambria" w:eastAsia="Times New Roman" w:hAnsi="Cambria" w:cs="Arial"/>
                <w:sz w:val="20"/>
                <w:szCs w:val="20"/>
              </w:rPr>
            </w:pPr>
            <w:r w:rsidRPr="00B94178">
              <w:rPr>
                <w:rFonts w:ascii="Cambria" w:eastAsia="Times New Roman" w:hAnsi="Cambria" w:cs="Arial"/>
                <w:sz w:val="20"/>
                <w:szCs w:val="20"/>
              </w:rPr>
              <w:t xml:space="preserve">Investigación Arroz y Cacao KOLFACI </w:t>
            </w:r>
          </w:p>
        </w:tc>
        <w:tc>
          <w:tcPr>
            <w:tcW w:w="3822" w:type="pct"/>
          </w:tcPr>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Fundación para el Fomento y Promoción de la Investigación y Transferencia de la Tecnología Agropecuaria de Costa Rica (FITTACORI).</w:t>
            </w:r>
            <w:r w:rsidRPr="00B94178">
              <w:rPr>
                <w:rFonts w:ascii="Cambria" w:hAnsi="Cambria" w:cs="Arial"/>
                <w:sz w:val="18"/>
                <w:szCs w:val="20"/>
              </w:rPr>
              <w:tab/>
              <w:t>Reforzamiento de la productividad del arroz mediante la mejora en el manejo del agua en Costa Rica</w:t>
            </w:r>
          </w:p>
          <w:p w:rsidR="00866C7A" w:rsidRPr="00B94178" w:rsidRDefault="00866C7A" w:rsidP="00985B85">
            <w:pPr>
              <w:pStyle w:val="Prrafodelista"/>
              <w:numPr>
                <w:ilvl w:val="0"/>
                <w:numId w:val="8"/>
              </w:numPr>
              <w:spacing w:after="0" w:line="240" w:lineRule="auto"/>
              <w:jc w:val="both"/>
              <w:rPr>
                <w:rFonts w:ascii="Cambria" w:eastAsia="Times New Roman" w:hAnsi="Cambria" w:cs="Arial"/>
                <w:bCs/>
                <w:color w:val="000000"/>
                <w:sz w:val="18"/>
                <w:szCs w:val="20"/>
              </w:rPr>
            </w:pPr>
            <w:r w:rsidRPr="00B94178">
              <w:rPr>
                <w:rFonts w:ascii="Cambria" w:hAnsi="Cambria" w:cs="Arial"/>
                <w:sz w:val="18"/>
                <w:szCs w:val="20"/>
              </w:rPr>
              <w:t>Fundación para el Fomento y Promoción de la Investigación y Transferencia de la Tecnología Agropecuaria de Costa Rica (FITTACORI).</w:t>
            </w:r>
            <w:r w:rsidRPr="00B94178">
              <w:rPr>
                <w:rFonts w:ascii="Cambria" w:hAnsi="Cambria" w:cs="Arial"/>
                <w:sz w:val="18"/>
                <w:szCs w:val="20"/>
              </w:rPr>
              <w:tab/>
              <w:t>Desarrollo de un modelo de gestión para fincas de cacao a pequeña escala en Costa Rica</w:t>
            </w:r>
          </w:p>
        </w:tc>
      </w:tr>
      <w:tr w:rsidR="00866C7A" w:rsidRPr="00B94178" w:rsidTr="00C0540F">
        <w:trPr>
          <w:jc w:val="center"/>
        </w:trPr>
        <w:tc>
          <w:tcPr>
            <w:tcW w:w="1178" w:type="pct"/>
          </w:tcPr>
          <w:p w:rsidR="00866C7A" w:rsidRPr="00B94178" w:rsidRDefault="00866C7A" w:rsidP="00985B85">
            <w:pPr>
              <w:spacing w:after="0" w:line="240" w:lineRule="auto"/>
              <w:contextualSpacing/>
              <w:jc w:val="both"/>
              <w:rPr>
                <w:rFonts w:ascii="Cambria" w:eastAsia="Times New Roman" w:hAnsi="Cambria" w:cs="Arial"/>
                <w:sz w:val="20"/>
                <w:szCs w:val="20"/>
              </w:rPr>
            </w:pPr>
            <w:r w:rsidRPr="00B94178">
              <w:rPr>
                <w:rFonts w:ascii="Cambria" w:eastAsia="Times New Roman" w:hAnsi="Cambria" w:cs="Arial"/>
                <w:sz w:val="20"/>
                <w:szCs w:val="20"/>
              </w:rPr>
              <w:t>FEDECAC Atlántico (Cacao)</w:t>
            </w:r>
          </w:p>
        </w:tc>
        <w:tc>
          <w:tcPr>
            <w:tcW w:w="3822" w:type="pct"/>
          </w:tcPr>
          <w:p w:rsidR="00866C7A" w:rsidRPr="00B94178" w:rsidRDefault="00866C7A" w:rsidP="00985B85">
            <w:pPr>
              <w:pStyle w:val="Prrafodelista"/>
              <w:numPr>
                <w:ilvl w:val="0"/>
                <w:numId w:val="8"/>
              </w:numPr>
              <w:spacing w:after="0" w:line="240" w:lineRule="auto"/>
              <w:jc w:val="both"/>
              <w:rPr>
                <w:rFonts w:ascii="Cambria" w:hAnsi="Cambria" w:cs="Arial"/>
                <w:sz w:val="18"/>
                <w:szCs w:val="20"/>
              </w:rPr>
            </w:pPr>
            <w:r w:rsidRPr="00B94178">
              <w:rPr>
                <w:rFonts w:ascii="Cambria" w:hAnsi="Cambria" w:cs="Arial"/>
                <w:sz w:val="18"/>
                <w:szCs w:val="20"/>
              </w:rPr>
              <w:t xml:space="preserve">Federación Regional de Centros Cantonales de la Región Huetar Atlántica </w:t>
            </w:r>
          </w:p>
          <w:p w:rsidR="00866C7A" w:rsidRPr="00B94178" w:rsidRDefault="00866C7A" w:rsidP="00985B85">
            <w:pPr>
              <w:pStyle w:val="Prrafodelista"/>
              <w:spacing w:after="0" w:line="240" w:lineRule="auto"/>
              <w:ind w:left="360"/>
              <w:jc w:val="both"/>
              <w:rPr>
                <w:rFonts w:ascii="Cambria" w:eastAsia="Times New Roman" w:hAnsi="Cambria" w:cs="Arial"/>
                <w:sz w:val="18"/>
                <w:szCs w:val="20"/>
              </w:rPr>
            </w:pPr>
          </w:p>
        </w:tc>
      </w:tr>
    </w:tbl>
    <w:p w:rsidR="00866C7A" w:rsidRPr="00B94178" w:rsidRDefault="00866C7A" w:rsidP="00A315F6">
      <w:pPr>
        <w:spacing w:after="0"/>
        <w:jc w:val="left"/>
        <w:rPr>
          <w:rFonts w:ascii="Cambria" w:hAnsi="Cambria" w:cs="Arial"/>
          <w:sz w:val="16"/>
          <w:szCs w:val="18"/>
        </w:rPr>
      </w:pPr>
      <w:r w:rsidRPr="00B94178">
        <w:rPr>
          <w:rFonts w:ascii="Cambria" w:hAnsi="Cambria" w:cs="Arial"/>
          <w:sz w:val="16"/>
          <w:szCs w:val="18"/>
        </w:rPr>
        <w:t>Fuente: Planificación Institucional, Diciembre 2016.</w:t>
      </w:r>
    </w:p>
    <w:p w:rsidR="00C0540F" w:rsidRPr="00B94178" w:rsidRDefault="00C0540F">
      <w:pPr>
        <w:spacing w:after="0" w:line="240" w:lineRule="auto"/>
        <w:ind w:left="703" w:hanging="703"/>
        <w:rPr>
          <w:rFonts w:ascii="Cambria" w:hAnsi="Cambria"/>
          <w:sz w:val="28"/>
        </w:rPr>
      </w:pPr>
      <w:r w:rsidRPr="00B94178">
        <w:rPr>
          <w:rFonts w:ascii="Cambria" w:hAnsi="Cambria"/>
          <w:sz w:val="28"/>
        </w:rPr>
        <w:br w:type="page"/>
      </w:r>
    </w:p>
    <w:p w:rsidR="00D53230" w:rsidRPr="00B94178" w:rsidRDefault="00460053" w:rsidP="00EB3764">
      <w:pPr>
        <w:pStyle w:val="Ttulo3"/>
        <w:rPr>
          <w:color w:val="auto"/>
          <w:sz w:val="24"/>
          <w:szCs w:val="24"/>
        </w:rPr>
      </w:pPr>
      <w:bookmarkStart w:id="45" w:name="_Toc483816698"/>
      <w:r w:rsidRPr="00B94178">
        <w:rPr>
          <w:color w:val="auto"/>
          <w:sz w:val="24"/>
          <w:szCs w:val="24"/>
        </w:rPr>
        <w:lastRenderedPageBreak/>
        <w:t>Seguimiento a la ejecución de proyectos agroproductivos a nivel regional</w:t>
      </w:r>
      <w:bookmarkEnd w:id="45"/>
    </w:p>
    <w:p w:rsidR="003148CE" w:rsidRPr="00B94178" w:rsidRDefault="00460053" w:rsidP="00571BC5">
      <w:pPr>
        <w:contextualSpacing/>
        <w:rPr>
          <w:rFonts w:ascii="Cambria" w:hAnsi="Cambria"/>
          <w:b/>
          <w:sz w:val="24"/>
        </w:rPr>
      </w:pPr>
      <w:bookmarkStart w:id="46" w:name="_Toc458694018"/>
      <w:r w:rsidRPr="00B94178">
        <w:rPr>
          <w:rFonts w:ascii="Cambria" w:hAnsi="Cambria"/>
          <w:b/>
          <w:sz w:val="24"/>
        </w:rPr>
        <w:t>Región Huetar Norte</w:t>
      </w:r>
      <w:bookmarkEnd w:id="46"/>
      <w:r w:rsidR="003148CE" w:rsidRPr="00B94178">
        <w:rPr>
          <w:rFonts w:ascii="Cambria" w:hAnsi="Cambria"/>
          <w:b/>
          <w:sz w:val="24"/>
        </w:rPr>
        <w:t>:</w:t>
      </w:r>
    </w:p>
    <w:p w:rsidR="00460053" w:rsidRPr="00B94178" w:rsidRDefault="00460053" w:rsidP="00571BC5">
      <w:pPr>
        <w:contextualSpacing/>
        <w:rPr>
          <w:rFonts w:ascii="Cambria" w:eastAsia="Times New Roman" w:hAnsi="Cambria" w:cs="Arial"/>
          <w:color w:val="000000"/>
          <w:lang w:eastAsia="es-CR"/>
        </w:rPr>
      </w:pPr>
      <w:r w:rsidRPr="00B94178">
        <w:rPr>
          <w:rFonts w:ascii="Cambria" w:hAnsi="Cambria"/>
        </w:rPr>
        <w:t xml:space="preserve">Coopecaprina R.L.  Se apoyó la formulación del proyecto de construcción de planta procesadora de lácteos caprino, la cual se presenta al MAG para acceder a los Fondos de Transferencias y en gestión interinstitucional con </w:t>
      </w:r>
      <w:r w:rsidR="00A45007">
        <w:rPr>
          <w:rFonts w:ascii="Cambria" w:hAnsi="Cambria"/>
        </w:rPr>
        <w:t>(</w:t>
      </w:r>
      <w:r w:rsidRPr="00B94178">
        <w:rPr>
          <w:rFonts w:ascii="Cambria" w:hAnsi="Cambria"/>
        </w:rPr>
        <w:t xml:space="preserve">INDER, IMAS, UNA, BPDC INFOCOOP, MAG y COOPECAPRINA), para concretar compromisos y apalancamientos financieros para el impulso de este proyecto, se dispone el aval del proyecto dentro del </w:t>
      </w:r>
      <w:r w:rsidRPr="00B94178">
        <w:rPr>
          <w:rFonts w:ascii="Cambria" w:eastAsia="Times New Roman" w:hAnsi="Cambria" w:cs="Arial"/>
          <w:color w:val="000000"/>
          <w:lang w:eastAsia="es-CR"/>
        </w:rPr>
        <w:t>CSRA, el proyecto fue aprobado con recursos en el 2017 y se encuentra en</w:t>
      </w:r>
      <w:r w:rsidR="00250355" w:rsidRPr="00B94178">
        <w:rPr>
          <w:rFonts w:ascii="Cambria" w:eastAsia="Times New Roman" w:hAnsi="Cambria" w:cs="Arial"/>
          <w:color w:val="000000"/>
          <w:lang w:eastAsia="es-CR"/>
        </w:rPr>
        <w:t xml:space="preserve"> </w:t>
      </w:r>
      <w:r w:rsidRPr="00B94178">
        <w:rPr>
          <w:rFonts w:ascii="Cambria" w:eastAsia="Times New Roman" w:hAnsi="Cambria" w:cs="Arial"/>
          <w:color w:val="000000"/>
          <w:lang w:eastAsia="es-CR"/>
        </w:rPr>
        <w:t xml:space="preserve">trámites de cumplimiento y revisión de requisitos previos  y de idoneidad.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Asociación Productos Lácteos San Bosco</w:t>
      </w:r>
      <w:r w:rsidR="00571BC5" w:rsidRPr="00B94178">
        <w:rPr>
          <w:rFonts w:ascii="Cambria" w:hAnsi="Cambria"/>
        </w:rPr>
        <w:t>: Se</w:t>
      </w:r>
      <w:r w:rsidRPr="00B94178">
        <w:rPr>
          <w:rFonts w:ascii="Cambria" w:hAnsi="Cambria"/>
        </w:rPr>
        <w:t xml:space="preserve"> gestionó la ejecución del Proyecto de comercialización de productos lácteos en aspectos de cotización equipo y su posterior compra y en la coordinación con el Dr. Tomás Guzmán del TEC para el desarrollo del programa de instalación de paneles solares</w:t>
      </w:r>
      <w:r w:rsidR="00FC0B48">
        <w:rPr>
          <w:rFonts w:ascii="Cambria" w:hAnsi="Cambria"/>
        </w:rPr>
        <w:t xml:space="preserve"> en la nueva planta de proceso, a</w:t>
      </w:r>
      <w:r w:rsidRPr="00B94178">
        <w:rPr>
          <w:rFonts w:ascii="Cambria" w:hAnsi="Cambria"/>
        </w:rPr>
        <w:t xml:space="preserve">l 2016 se cuenta en planta con un sistema de paneles instalado. Además se apoyó en la formulación de las actas de sesiones de Junta realizadas y relacionadas con temas de ejecución presupuestaria del proyecto y se asesoró en temas de control de calidad de acabados de construcción según cartel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Se realizó el proceso de elaboración de lácteos en la nueva planta, lo cual ha favorecido el rendimiento de producción, al contar los empleados con mejores condiciones laborales.  Se inició en el primer trimestre alianzas con el INA de Los Chiles para definir módulos de capacitación en temas afines a la Asociación y que ayuden a solventar deficiencias organizacionales.</w:t>
      </w:r>
      <w:r w:rsidR="003148CE" w:rsidRPr="00B94178">
        <w:rPr>
          <w:rFonts w:ascii="Cambria" w:hAnsi="Cambria"/>
        </w:rPr>
        <w:t xml:space="preserve"> </w:t>
      </w:r>
      <w:r w:rsidRPr="00B94178">
        <w:rPr>
          <w:rFonts w:ascii="Cambria" w:hAnsi="Cambria"/>
        </w:rPr>
        <w:t xml:space="preserve">Se le brindó cooperación a la Organización para gestionar el apoyo del TEC para el desarrollo del programa de instalación de paneles solares en la nueva planta de proceso.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Asociación Productos Lácteos San Bosco</w:t>
      </w:r>
      <w:r w:rsidR="00571BC5" w:rsidRPr="00B94178">
        <w:rPr>
          <w:rFonts w:ascii="Cambria" w:hAnsi="Cambria"/>
        </w:rPr>
        <w:t>: Se</w:t>
      </w:r>
      <w:r w:rsidRPr="00B94178">
        <w:rPr>
          <w:rFonts w:ascii="Cambria" w:hAnsi="Cambria"/>
        </w:rPr>
        <w:t xml:space="preserve"> asesoró en temas de control de calidad de acabados deconstrucción según cartel y se participa en reuniones de Junta Directiva para analizar solicitudes de modificación al presupuesto.</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Asociación de Productores de Leche de San Joaquín</w:t>
      </w:r>
      <w:r w:rsidR="00BB3B54" w:rsidRPr="00B94178">
        <w:rPr>
          <w:rFonts w:ascii="Cambria" w:hAnsi="Cambria"/>
        </w:rPr>
        <w:t xml:space="preserve"> de Cutris y Coopecutris R.L.: </w:t>
      </w:r>
      <w:r w:rsidRPr="00B94178">
        <w:rPr>
          <w:rFonts w:ascii="Cambria" w:hAnsi="Cambria"/>
        </w:rPr>
        <w:t xml:space="preserve">Estos proyectos se encuentran en etapa de ejecución, se apoyó en la elaboración del cartel para contratación de construcción de centro de acopio de leche y se inició la construcción.  Se gestionó con el INA de Los Chiles para definir módulos de capacitación en temas afines a la Asociación de Leche San Joaquín y que ayuden a solventar deficiencias organizacionales.  Coopecutris están bien </w:t>
      </w:r>
      <w:proofErr w:type="gramStart"/>
      <w:r w:rsidRPr="00B94178">
        <w:rPr>
          <w:rFonts w:ascii="Cambria" w:hAnsi="Cambria"/>
        </w:rPr>
        <w:t>consolidada</w:t>
      </w:r>
      <w:proofErr w:type="gramEnd"/>
      <w:r w:rsidRPr="00B94178">
        <w:rPr>
          <w:rFonts w:ascii="Cambria" w:hAnsi="Cambria"/>
        </w:rPr>
        <w:t xml:space="preserve"> y en la parte técnica reciben el apoyo de LAICA.</w:t>
      </w:r>
      <w:r w:rsidR="005140D1" w:rsidRPr="00B94178">
        <w:rPr>
          <w:rFonts w:ascii="Cambria" w:hAnsi="Cambria"/>
        </w:rPr>
        <w:t xml:space="preserve"> </w:t>
      </w:r>
      <w:r w:rsidRPr="00B94178">
        <w:rPr>
          <w:rFonts w:ascii="Cambria" w:hAnsi="Cambria"/>
        </w:rPr>
        <w:t xml:space="preserve">Para el cierre de este año, han ejecutado un 51.22% del presupuesto. </w:t>
      </w:r>
    </w:p>
    <w:p w:rsidR="005140D1" w:rsidRPr="00B94178" w:rsidRDefault="005140D1"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Asociación de Productores Agropecuarios de Bijagua, APABI.  Se apoyó la ejecución del proyecto Mejoramiento de la Producción e Industrialización de la Leche y sus Derivados, que beneficia a 42 productores de leche en doble propósito en sistemas sostenibles de </w:t>
      </w:r>
      <w:r w:rsidRPr="00B94178">
        <w:rPr>
          <w:rFonts w:ascii="Cambria" w:hAnsi="Cambria"/>
        </w:rPr>
        <w:lastRenderedPageBreak/>
        <w:t xml:space="preserve">producción y producción de leche inocua mediante la entrega de beneficios tales como: picadoras de pasto, ordeñadoras portátiles, aceras para el ganado, siembra de pastos mejorados, división de potreros con cercas eléctricas y de púas, siembra de cercas vivas. La planta de proceso de lácteos de APABI también fue beneficiada con mejoras en su equipo de cómputo, laboratorio de análisis de leche, selladora de doble campana, compra de romanas según las necesidades, descremadora entre otras. La Asociación ha mejorado notablemente en administración y en mercadeo de los productos lácteos que produce; queso de varios tipos, natilla. </w:t>
      </w:r>
      <w:r w:rsidR="005140D1" w:rsidRPr="00B94178">
        <w:rPr>
          <w:rFonts w:ascii="Cambria" w:hAnsi="Cambria"/>
        </w:rPr>
        <w:t xml:space="preserve">  A</w:t>
      </w:r>
      <w:r w:rsidRPr="00B94178">
        <w:rPr>
          <w:rFonts w:ascii="Cambria" w:hAnsi="Cambria"/>
        </w:rPr>
        <w:t>demás se cuenta con un plan de capacitación para los socios y administrativos de APABI.</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El mercado de sus productos se ha ampliado, la empresa está en proceso para ser proveedora de productos del Programa del Abastecimiento Institucional del CNP. </w:t>
      </w:r>
      <w:r w:rsidR="00FC0B48">
        <w:rPr>
          <w:rFonts w:ascii="Cambria" w:hAnsi="Cambria"/>
        </w:rPr>
        <w:t xml:space="preserve"> </w:t>
      </w:r>
      <w:r w:rsidRPr="00B94178">
        <w:rPr>
          <w:rFonts w:ascii="Cambria" w:hAnsi="Cambria"/>
        </w:rPr>
        <w:t>Actualmente la Asociación acopia e industrializa 4500 Kg de leche por día, esto significa un aumento en el acopio de 38.4% con respecto al 2015. Esta materia prima recibida le permite generar grandes beneficios en la zona con encadenamientos productivos y valor agregado a la producción.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Las ejecuciones de los recursos han sido en forma ordenada y bien distribuida a los productores según sus necesidades, para lo cual hay compromisos que cumplir por la Asociación y por el productor. La ejecución del proyecto a nivel de planta es de un 100% y a nivel de finca los productores han cumplido en un 90% con el uso y la terminación de los proyectos que les han dado hasta el momento aún les falta a los que corresponde los insumos para la siembra de los pastos mejorados y los forrajes de corta, así como la construcción de los biodigestores.</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cs="Arial"/>
          <w:color w:val="000000"/>
          <w:lang w:eastAsia="es-CR"/>
        </w:rPr>
      </w:pPr>
      <w:r w:rsidRPr="00B94178">
        <w:rPr>
          <w:rFonts w:ascii="Cambria" w:hAnsi="Cambria"/>
        </w:rPr>
        <w:t>Asociación Ecologista de Productores Agroindustriales de San Jorge de Los Chiles, ASEPAI</w:t>
      </w:r>
      <w:proofErr w:type="gramStart"/>
      <w:r w:rsidRPr="00B94178">
        <w:rPr>
          <w:rFonts w:ascii="Cambria" w:hAnsi="Cambria"/>
        </w:rPr>
        <w:t>:  Está</w:t>
      </w:r>
      <w:proofErr w:type="gramEnd"/>
      <w:r w:rsidRPr="00B94178">
        <w:rPr>
          <w:rFonts w:ascii="Cambria" w:hAnsi="Cambria"/>
        </w:rPr>
        <w:t xml:space="preserve"> brindando el servicio de alquiler de la maquinaria en preparación de terreno, siembra y cosecha de maíz para la elaboración de ensilaje de maíz a productores  asociados y no asociados. Se adquirió la maquinaria equipada y está funcionando (Tractor, Rastra, carreta de volteo, cosechadora  y pala frontal), además se han adquirido otros tipos de activos como son bombas sumergibles, bombas de fertirriego y bombas estacionarias, tanques para agua y tubería, equipos de ordeño estacionaria y portátiles. Compra de semilla de pasto. Se está realizando las cotizaciones para iniciar la construcción del galerón y oficinas</w:t>
      </w:r>
      <w:r w:rsidRPr="00B94178">
        <w:rPr>
          <w:rFonts w:ascii="Cambria" w:hAnsi="Cambria" w:cs="Arial"/>
          <w:color w:val="000000"/>
          <w:lang w:eastAsia="es-CR"/>
        </w:rPr>
        <w:t>.</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Cooperativa Agroindustrial y Servicios Múltiples El Porvenir.  Se apoyó en la elaboración plan de trabajo anual, y se  le acompañó en el acondicionamiento, estudios de suelos, elaboración de planos constructivos, tramitación de permisos de construcción como parte del proyecto.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Asociación Agroganadera Sostenible del distrito de Caño Negro de Los Chiles, ASOAGRO.  Se les apoya en los trámites ante el Ministerio de Hacienda para los desembolsos del proyecto, además se acompaña desde el punto de vista técnico con la siembra de pastos de </w:t>
      </w:r>
      <w:r w:rsidRPr="00B94178">
        <w:rPr>
          <w:rFonts w:ascii="Cambria" w:hAnsi="Cambria"/>
        </w:rPr>
        <w:lastRenderedPageBreak/>
        <w:t xml:space="preserve">los productores beneficiados.  Disponte de la compra de  la maquinaria equipada y está funcionando (Tractor, Rastra, subsolador, carreta), además se han adquirido otros tipos de insumos como: semilla de pasto, fertilizantes, agroquímicos y todo el equipo para cercas eléctricas (Pulsor, pararayos, alambre, varillas, esquineros, aisladores) se inicio la construcción del galerón y oficinas, tiene un 65 % de avance, la obra se está terminando de techar.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Cooopelácteos R.L.  Esta organización recibió ¢184.5 millones de colones para la compra de la planta a Italácteos, con la finalidad de procesar la leche de sus afiliados y comercializarla. Recibió también el apoyo del INDER para la compra del terreno y la organización asumió una deuda con el Banco Popular para capital de trabajo.  El proyecto está operando y a la vez ha participado del proceso en los talleres de Valor Agregado, para lo cual está en la elaboración de una propuesta de comercialización y abastecimiento al PAI.</w:t>
      </w:r>
      <w:r w:rsidR="005140D1" w:rsidRPr="00B94178">
        <w:rPr>
          <w:rFonts w:ascii="Cambria" w:hAnsi="Cambria"/>
        </w:rPr>
        <w:t xml:space="preserve">  Se elaboró</w:t>
      </w:r>
      <w:r w:rsidRPr="00B94178">
        <w:rPr>
          <w:rFonts w:ascii="Cambria" w:hAnsi="Cambria"/>
        </w:rPr>
        <w:t xml:space="preserve"> un plan de atención a la organización para el abordaje de temas identificados, el cual se desarrollara en el 2017.</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Coopesarapiquí R.L. Se trabajó con esta organización en la asistencia técnica a los productores asociados, y se apoyaron los procesos de certificación de los productores para mantenerse en el mercado justo, ya que forma parte de Coocafé R.L. Este año se elaboró un nuevo proyecto y se presentó para </w:t>
      </w:r>
      <w:r w:rsidR="00FC0B48">
        <w:rPr>
          <w:rFonts w:ascii="Cambria" w:hAnsi="Cambria"/>
        </w:rPr>
        <w:t xml:space="preserve">optar </w:t>
      </w:r>
      <w:r w:rsidRPr="00B94178">
        <w:rPr>
          <w:rFonts w:ascii="Cambria" w:hAnsi="Cambria"/>
        </w:rPr>
        <w:t xml:space="preserve"> con rec</w:t>
      </w:r>
      <w:r w:rsidR="00FC0B48">
        <w:rPr>
          <w:rFonts w:ascii="Cambria" w:hAnsi="Cambria"/>
        </w:rPr>
        <w:t>ursos de Transferencias del MAG, aprobados en el 2016 y que inician ejecución en el 2017.</w:t>
      </w:r>
    </w:p>
    <w:p w:rsidR="00460053" w:rsidRPr="00B94178" w:rsidRDefault="00460053" w:rsidP="00571BC5">
      <w:pPr>
        <w:contextualSpacing/>
        <w:rPr>
          <w:rFonts w:ascii="Cambria" w:hAnsi="Cambria"/>
        </w:rPr>
      </w:pPr>
    </w:p>
    <w:p w:rsidR="00FC0B48" w:rsidRPr="00B94178" w:rsidRDefault="00460053" w:rsidP="00FC0B48">
      <w:pPr>
        <w:contextualSpacing/>
        <w:rPr>
          <w:rFonts w:ascii="Cambria" w:hAnsi="Cambria"/>
        </w:rPr>
      </w:pPr>
      <w:r w:rsidRPr="00B94178">
        <w:rPr>
          <w:rFonts w:ascii="Cambria" w:hAnsi="Cambria"/>
        </w:rPr>
        <w:t xml:space="preserve">Cámara de Ganaderos de San Carlos.  Se apoya en la formulación de un proyecto de ganadería a ser presentado  para </w:t>
      </w:r>
      <w:r w:rsidR="00FC0B48">
        <w:rPr>
          <w:rFonts w:ascii="Cambria" w:hAnsi="Cambria"/>
        </w:rPr>
        <w:t xml:space="preserve">optar a </w:t>
      </w:r>
      <w:r w:rsidRPr="00B94178">
        <w:rPr>
          <w:rFonts w:ascii="Cambria" w:hAnsi="Cambria"/>
        </w:rPr>
        <w:t xml:space="preserve"> los recursos de transferencia del MAG </w:t>
      </w:r>
      <w:bookmarkStart w:id="47" w:name="_Toc458694019"/>
      <w:r w:rsidR="00FC0B48">
        <w:rPr>
          <w:rFonts w:ascii="Cambria" w:hAnsi="Cambria"/>
        </w:rPr>
        <w:t>y que fue aprobado  para iniciar ejecución en el 2017.</w:t>
      </w:r>
    </w:p>
    <w:p w:rsidR="00091715" w:rsidRPr="00B94178" w:rsidRDefault="00091715" w:rsidP="00571BC5">
      <w:pPr>
        <w:contextualSpacing/>
        <w:rPr>
          <w:rFonts w:ascii="Cambria" w:hAnsi="Cambria"/>
          <w:b/>
        </w:rPr>
      </w:pPr>
    </w:p>
    <w:p w:rsidR="00460053" w:rsidRPr="00B94178" w:rsidRDefault="00460053" w:rsidP="00571BC5">
      <w:pPr>
        <w:rPr>
          <w:rFonts w:ascii="Cambria" w:hAnsi="Cambria"/>
          <w:b/>
        </w:rPr>
      </w:pPr>
      <w:r w:rsidRPr="00B94178">
        <w:rPr>
          <w:rFonts w:ascii="Cambria" w:hAnsi="Cambria"/>
          <w:b/>
        </w:rPr>
        <w:t>Región Brunca</w:t>
      </w:r>
      <w:bookmarkEnd w:id="47"/>
    </w:p>
    <w:p w:rsidR="00460053" w:rsidRPr="00B94178" w:rsidRDefault="00460053" w:rsidP="00571BC5">
      <w:pPr>
        <w:contextualSpacing/>
        <w:rPr>
          <w:rFonts w:ascii="Cambria" w:hAnsi="Cambria"/>
        </w:rPr>
      </w:pPr>
      <w:r w:rsidRPr="00B94178">
        <w:rPr>
          <w:rFonts w:ascii="Cambria" w:hAnsi="Cambria"/>
        </w:rPr>
        <w:t xml:space="preserve">Se atendieron  9 organizaciones en seguimiento a proyectos agroproductivos  a nivel regional las cuales presentan un total de 1625 afiliados, 1209 son hombres y 416 son mujeres. </w:t>
      </w:r>
    </w:p>
    <w:p w:rsidR="00250355" w:rsidRPr="00B94178" w:rsidRDefault="00250355"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COOPEASA:</w:t>
      </w:r>
      <w:r w:rsidRPr="00B94178">
        <w:rPr>
          <w:rFonts w:ascii="Cambria" w:hAnsi="Cambria"/>
        </w:rPr>
        <w:t xml:space="preserve"> se está ejecutando un proyecto con fondos de transferencia del MAG por un monto de ¢80.0  millones, mediante el cual se adquirió un tractor agrícola el cual es utilizado para remover el compost, mediante el cual se elaboraron 15.000 sacos de abono para su uso en las plantaciones y venta a nivel local.</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Asociación de Desarrollo Integral de Bolas de Buenos Aires ADIBOLAS:</w:t>
      </w:r>
      <w:r w:rsidRPr="00B94178">
        <w:rPr>
          <w:rFonts w:ascii="Cambria" w:hAnsi="Cambria"/>
        </w:rPr>
        <w:t xml:space="preserve"> pertenece al Consejo de Desarrollo Territorial Indígena, se gestionó un proyecto productivo de Construcción y Equipamiento de un Beneficio de café a desarrollar con Fondos de Transferencias del MAG por un monto de ¢118.0 millones, el cual se aprobó y entrará en ejecución en el 2017. La  AEA de Buenos Aires aportará el seguimiento a la ejecución del proyecto y la asistencia técnica al mismo.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ADEPAS</w:t>
      </w:r>
      <w:r w:rsidRPr="00B94178">
        <w:rPr>
          <w:rFonts w:ascii="Cambria" w:hAnsi="Cambria"/>
        </w:rPr>
        <w:t>: Se apoyó el seguimiento técnico para la ejecución del proyecto Producción y comercialización de Miel de Abeja desarrollado con Fondos de Transferencias del MAG por un monto de ¢28.0 millones. En coordinación con el Programa Nacional de Apicultura se brindó apoyo para el mejoramiento del manejo de los apiarios. Actualmente se apoya la redacción de un proyecto de innovación para la Inseminación de Abejas reina que permita mejorar la producción de las colmenas y su mansedumbre, así como la calidad de la miel, el cual t</w:t>
      </w:r>
      <w:r w:rsidR="005A7B47">
        <w:rPr>
          <w:rFonts w:ascii="Cambria" w:hAnsi="Cambria"/>
        </w:rPr>
        <w:t xml:space="preserve">iene un costo de ¢20.0 millones, el mismo </w:t>
      </w:r>
      <w:r w:rsidRPr="00B94178">
        <w:rPr>
          <w:rFonts w:ascii="Cambria" w:hAnsi="Cambria"/>
        </w:rPr>
        <w:t xml:space="preserve">se presentó por la Región en el III Congreso de Extensión Agropecuaria como un proyecto innovador. El mismo se está mejorando para presentarlo al fondo de transferencias del MAG para la asignación de los recursos.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Se estableció la coordinación con El Programa Nacional de Apicultura y SENASA para las negociaciones internacionales de importación de reinas y otros equipos necesarios para el de</w:t>
      </w:r>
      <w:r w:rsidR="005A7B47">
        <w:rPr>
          <w:rFonts w:ascii="Cambria" w:hAnsi="Cambria"/>
        </w:rPr>
        <w:t xml:space="preserve">sarrollo del proyecto de ADEPAS.  </w:t>
      </w:r>
      <w:r w:rsidRPr="00B94178">
        <w:rPr>
          <w:rFonts w:ascii="Cambria" w:hAnsi="Cambria"/>
        </w:rPr>
        <w:t xml:space="preserve">En coordinación con la AEA de San Vito, se han logrado otras ayudas económicas de otras instituciones, con lo que se ha conseguido ampliar la infraestructura de la planta física.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Cámara de Ganaderos Independientes de La Zona Sur CGIZS:  Se apoyó</w:t>
      </w:r>
      <w:r w:rsidR="005140D1" w:rsidRPr="00B94178">
        <w:rPr>
          <w:rFonts w:ascii="Cambria" w:hAnsi="Cambria"/>
        </w:rPr>
        <w:t xml:space="preserve"> </w:t>
      </w:r>
      <w:r w:rsidRPr="00B94178">
        <w:rPr>
          <w:rFonts w:ascii="Cambria" w:hAnsi="Cambria"/>
        </w:rPr>
        <w:t xml:space="preserve">en la ejecución del proyecto de Mejoramiento de Pastos y hato Ganadero en los cantones de la Región Brunca en sus fases I y II por un monto de ¢800 y ¢1650 millones respectivamente con recursos aportados por JUDESUR. Según convenio establecido se han realizado un total de 22 avalúos en los cantones de Corredores, golfito, Osa, Buenos Aires y Coto Brus por parte de La AEA de Ciudad Neily lo que le ha permitido a la organización colocar aproximadamente 825 millones de colones entre sus afiliados provenientes del crédito aprobado por JUDESUR. </w:t>
      </w:r>
    </w:p>
    <w:p w:rsidR="00460053" w:rsidRPr="00B94178" w:rsidRDefault="00460053" w:rsidP="00571BC5">
      <w:pPr>
        <w:contextualSpacing/>
        <w:rPr>
          <w:rFonts w:ascii="Cambria" w:hAnsi="Cambria"/>
        </w:rPr>
      </w:pPr>
    </w:p>
    <w:p w:rsidR="00460053" w:rsidRDefault="00460053" w:rsidP="00571BC5">
      <w:pPr>
        <w:contextualSpacing/>
        <w:rPr>
          <w:rFonts w:ascii="Cambria" w:hAnsi="Cambria"/>
        </w:rPr>
      </w:pPr>
      <w:r w:rsidRPr="00B94178">
        <w:rPr>
          <w:rFonts w:ascii="Cambria" w:hAnsi="Cambria"/>
        </w:rPr>
        <w:t>ASOFRUBRUNCA</w:t>
      </w:r>
      <w:r w:rsidR="00AA7D6C" w:rsidRPr="00B94178">
        <w:rPr>
          <w:rFonts w:ascii="Cambria" w:hAnsi="Cambria"/>
        </w:rPr>
        <w:t>: Se</w:t>
      </w:r>
      <w:r w:rsidRPr="00B94178">
        <w:rPr>
          <w:rFonts w:ascii="Cambria" w:hAnsi="Cambria"/>
        </w:rPr>
        <w:t xml:space="preserve"> realizó  la presentación de proyecto denominado “Construcción de un nuevo centro de acopio de frutas en fresco en Cajón de Pérez Zeledón, para fortalecer la producción y comercialización de los productores agrícolas de la Región Brunca”. Contempla dos etapas para fortalecer su capacidad y cartera productiva, la primera etapa del proyecto evaluará un sistema de ampliación de la producción de la fruta en fresco, con la adquisición del terreno para construir un nuevo centro de acopio y disponer el espacio para la segunda etapa del proyecto, con la construcción de una “Planta procesadora de frutas”. </w:t>
      </w:r>
    </w:p>
    <w:p w:rsidR="006C607B" w:rsidRPr="00B94178" w:rsidRDefault="006C607B" w:rsidP="00571BC5">
      <w:pPr>
        <w:contextualSpacing/>
        <w:rPr>
          <w:rFonts w:ascii="Cambria" w:hAnsi="Cambria"/>
        </w:rPr>
      </w:pPr>
    </w:p>
    <w:p w:rsidR="00460053" w:rsidRPr="00B94178" w:rsidRDefault="00460053" w:rsidP="00571BC5">
      <w:pPr>
        <w:spacing w:after="0"/>
        <w:contextualSpacing/>
        <w:rPr>
          <w:rFonts w:ascii="Cambria" w:hAnsi="Cambria" w:cs="Calibri"/>
        </w:rPr>
      </w:pPr>
      <w:r w:rsidRPr="00B94178">
        <w:rPr>
          <w:rFonts w:ascii="Cambria" w:hAnsi="Cambria" w:cs="Calibri"/>
          <w:i/>
        </w:rPr>
        <w:t>Grupo de Jóvenes de Coopeintegración</w:t>
      </w:r>
      <w:proofErr w:type="gramStart"/>
      <w:r w:rsidRPr="00B94178">
        <w:rPr>
          <w:rFonts w:ascii="Cambria" w:hAnsi="Cambria" w:cs="Calibri"/>
        </w:rPr>
        <w:t>:  Se</w:t>
      </w:r>
      <w:proofErr w:type="gramEnd"/>
      <w:r w:rsidRPr="00B94178">
        <w:rPr>
          <w:rFonts w:ascii="Cambria" w:hAnsi="Cambria" w:cs="Calibri"/>
        </w:rPr>
        <w:t xml:space="preserve"> apoyó en análisis de necesidades de la organización con el fin de establecer los enlaces institucionales e interinstitucionales que permitan canalizar opciones a las mismas, tales como el IMAS en el análisis y priorización de propuestas de proyectos individuales o colectivos los cuales serían objeto de asignación de recursos por parte de esta institución y Fideimas en el presupuesto del año 2017. </w:t>
      </w:r>
    </w:p>
    <w:p w:rsidR="00460053" w:rsidRPr="00B94178" w:rsidRDefault="00460053" w:rsidP="00571BC5">
      <w:pPr>
        <w:spacing w:after="0"/>
        <w:contextualSpacing/>
        <w:rPr>
          <w:rFonts w:ascii="Cambria" w:hAnsi="Cambria" w:cs="Calibri"/>
          <w:color w:val="FF0000"/>
        </w:rPr>
      </w:pPr>
    </w:p>
    <w:p w:rsidR="00460053" w:rsidRPr="00B94178" w:rsidRDefault="00460053" w:rsidP="00571BC5">
      <w:pPr>
        <w:spacing w:after="0"/>
        <w:contextualSpacing/>
        <w:rPr>
          <w:rFonts w:ascii="Cambria" w:hAnsi="Cambria"/>
        </w:rPr>
      </w:pPr>
      <w:r w:rsidRPr="00B94178">
        <w:rPr>
          <w:rFonts w:ascii="Cambria" w:hAnsi="Cambria"/>
          <w:i/>
        </w:rPr>
        <w:lastRenderedPageBreak/>
        <w:t>Cooperativa de Caficultores Cooprosanvito</w:t>
      </w:r>
      <w:proofErr w:type="gramStart"/>
      <w:r w:rsidRPr="00B94178">
        <w:rPr>
          <w:rFonts w:ascii="Cambria" w:hAnsi="Cambria"/>
          <w:i/>
        </w:rPr>
        <w:t xml:space="preserve">:  </w:t>
      </w:r>
      <w:r w:rsidRPr="00B94178">
        <w:rPr>
          <w:rFonts w:ascii="Cambria" w:hAnsi="Cambria"/>
        </w:rPr>
        <w:t>se</w:t>
      </w:r>
      <w:proofErr w:type="gramEnd"/>
      <w:r w:rsidRPr="00B94178">
        <w:rPr>
          <w:rFonts w:ascii="Cambria" w:hAnsi="Cambria"/>
        </w:rPr>
        <w:t xml:space="preserve"> apoy</w:t>
      </w:r>
      <w:r w:rsidR="005140D1" w:rsidRPr="00B94178">
        <w:rPr>
          <w:rFonts w:ascii="Cambria" w:hAnsi="Cambria"/>
        </w:rPr>
        <w:t>ó</w:t>
      </w:r>
      <w:r w:rsidRPr="00B94178">
        <w:rPr>
          <w:rFonts w:ascii="Cambria" w:hAnsi="Cambria"/>
        </w:rPr>
        <w:t xml:space="preserve">  con el proyecto de Modernización de la Sala de Alistado del Beneficio Seco por un monto de  45 millones del Fondo de transferencias del MAG, con lo cual se beneficia a un total de 1200 afiliados que siembran café en la zona de Coto Brus, los cuales ya no tienen que trasladar su producto a la meseta central para alistar el grano con el costo que esto significa, realizando este proceso en el cantón con la disminución de los mismos </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Asociación de Mujeres Organizadas de Bioley de Buenos Aires ASOMOBI de Buenos Aires se apoyó con el proyecto de Modernización del microbeneficio ASOMOBI mediante el fortalecimiento a los procesos de administración, beneficiado, torrefacción, acopio y comercialización de café en Biolley de Buenos Aires”, por un monto de ¢60.0 millones millones, que fue aprobado para financiamiento con los recursos de t</w:t>
      </w:r>
      <w:r w:rsidR="005140D1" w:rsidRPr="00B94178">
        <w:rPr>
          <w:rFonts w:ascii="Cambria" w:hAnsi="Cambria"/>
        </w:rPr>
        <w:t>r</w:t>
      </w:r>
      <w:r w:rsidRPr="00B94178">
        <w:rPr>
          <w:rFonts w:ascii="Cambria" w:hAnsi="Cambria"/>
        </w:rPr>
        <w:t>ansferencias del MAG en el 2017, para beneficiar a 37 mujeres de las cuales 17 son jóvenes</w:t>
      </w:r>
      <w:r w:rsidR="00B042E0">
        <w:rPr>
          <w:rFonts w:ascii="Cambria" w:hAnsi="Cambria"/>
        </w:rPr>
        <w:t xml:space="preserve"> </w:t>
      </w:r>
      <w:r w:rsidRPr="00B94178">
        <w:rPr>
          <w:rFonts w:ascii="Cambria" w:hAnsi="Cambria"/>
        </w:rPr>
        <w:t>(cambio generacional).</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La organización Coopecedral R. L se apoyó con la formulación del  proyecto de Fortalecimiento del proceso de industrialización y comercialización del café de COOPECEDRAL R.L., en Cajón, Pérez Zeledón”, por un monto de ¢79.0 millones y que es sujeto de aprobación por el Fondo de transferencias del MAG en el 2017, beneficiando a 35 afiliados. </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La organización Coopesabalito R.L. se apoyó con la elaboración del proyecto de “Instalación de Máquina Tostadora de Café en Coope Sabalito R.L., por un monto de ¢60.0 millones de colones con un beneficio para 950 productores afiliados. Este proyecto contó con el aval del CSRA de la región y opta por </w:t>
      </w:r>
      <w:r w:rsidR="00E57793" w:rsidRPr="00B94178">
        <w:rPr>
          <w:rFonts w:ascii="Cambria" w:hAnsi="Cambria"/>
        </w:rPr>
        <w:t>recursos</w:t>
      </w:r>
      <w:r w:rsidRPr="00B94178">
        <w:rPr>
          <w:rFonts w:ascii="Cambria" w:hAnsi="Cambria"/>
        </w:rPr>
        <w:t xml:space="preserve"> del presupu</w:t>
      </w:r>
      <w:r w:rsidR="00B042E0">
        <w:rPr>
          <w:rFonts w:ascii="Cambria" w:hAnsi="Cambria"/>
        </w:rPr>
        <w:t>esto de transferencias del MAG para el 2017.</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Asociación de Productores del Asentamiento de La Luchita de Potrero Grande, Buenos Aires, se apoyó en el desarrollo del proyecto de la II etapa de Microbeneficio de café sostenible por un monto de ¢35.0 millones de colones aportados por el INDER, con un beneficio de 60 productores.  </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Asociación de Productores Comercializadores de La Fila de Piedras Blancas de Volcán de Buenos Aires APROCOME.  Se apoyó la elaboración del Proyecto de Ampliación de Beneficio Fila Piedras Blancas por un monto de ¢53.0 millones aportados por el IMAS, donde se benefician 34 mujeres y 6 hombres. </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Se apoyó el programa de Renovación de Cafetales con las Cooperativas de Cooprosavito y Coopesabalito con un total de 800 beneficiarios  y 650 Has renovadas, por un monto de 3 mil millones colones aportados por JUDESUR.</w:t>
      </w:r>
    </w:p>
    <w:p w:rsidR="00460053" w:rsidRPr="00B94178" w:rsidRDefault="00460053" w:rsidP="00571BC5">
      <w:pPr>
        <w:pStyle w:val="Prrafodelista"/>
        <w:spacing w:after="0"/>
        <w:ind w:left="142"/>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lastRenderedPageBreak/>
        <w:t>Cooperativa Agroindustrial de Servicios Múltiples (COOPEAGROPAL R.L.)</w:t>
      </w:r>
      <w:proofErr w:type="gramStart"/>
      <w:r w:rsidRPr="00B94178">
        <w:rPr>
          <w:rFonts w:ascii="Cambria" w:hAnsi="Cambria"/>
        </w:rPr>
        <w:t>:  Se</w:t>
      </w:r>
      <w:proofErr w:type="gramEnd"/>
      <w:r w:rsidRPr="00B94178">
        <w:rPr>
          <w:rFonts w:ascii="Cambria" w:hAnsi="Cambria"/>
        </w:rPr>
        <w:t xml:space="preserve"> apoyó en la formulación del  Proyecto “Establecimiento de un vivero de palma aceitera (Elaeis guineensis) para la renovación de </w:t>
      </w:r>
      <w:smartTag w:uri="urn:schemas-microsoft-com:office:smarttags" w:element="metricconverter">
        <w:smartTagPr>
          <w:attr w:name="ProductID" w:val="500 hect￡reas"/>
        </w:smartTagPr>
        <w:r w:rsidRPr="00B94178">
          <w:rPr>
            <w:rFonts w:ascii="Cambria" w:hAnsi="Cambria"/>
          </w:rPr>
          <w:t>500 hectáreas</w:t>
        </w:r>
      </w:smartTag>
      <w:r w:rsidRPr="00B94178">
        <w:rPr>
          <w:rFonts w:ascii="Cambria" w:hAnsi="Cambria"/>
        </w:rPr>
        <w:t xml:space="preserve"> de cultivo de los productores del cantón de Corredores, zona sur de Costa Rica”, por un monto de ¢115.0 millones que opta por recursos del Fondo de Transferencias del MAG</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UPIAV:  se apoyó el desarrollo de proyecto denominado “Implementar el proceso de inocuidad y Buenas Prácticas de Manufactura en 44 queserías propiedad de  pequeños productores de queso artesanal de Pérez Zeledón, afiliados a la UPIAV por un monto de ¢91.5 millones de colones aprobado con recursos del presupuesto de transferencias del MAG con un beneficio de 40 productores e inicia ejecución en el 2017</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UTAGASUR de La campiña, Corredores, se apoyó para desarrollar el proyecto para la Adquisición de maquinaria y equipo para fortalecer el mantenimiento integral de las plantaciones palmeras, por un monto de ¢81 millones de colones, que concursa dentro del  Fondo de Transferencias del MAG, con un beneficio de 152 productores</w:t>
      </w:r>
    </w:p>
    <w:p w:rsidR="00460053" w:rsidRPr="00B94178" w:rsidRDefault="00460053" w:rsidP="00571BC5">
      <w:pPr>
        <w:pStyle w:val="Prrafodelista"/>
        <w:spacing w:after="0"/>
        <w:ind w:left="0"/>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COOPEAGROPAL, se apoyó con la formulación del  proyecto de Establecimiento de un vivero de palma para la renovación de 500 hectáreas de productores, por un monto de ¢115 millones de colones con un beneficio de 68 productores y que opta por recursos del presupuesto de transferencias del MAG</w:t>
      </w:r>
      <w:r w:rsidR="00250355" w:rsidRPr="00B94178">
        <w:rPr>
          <w:rFonts w:ascii="Cambria" w:hAnsi="Cambria"/>
        </w:rPr>
        <w:t xml:space="preserve">.  </w:t>
      </w:r>
    </w:p>
    <w:p w:rsidR="00460053" w:rsidRPr="00B94178" w:rsidRDefault="00460053" w:rsidP="00571BC5">
      <w:pPr>
        <w:spacing w:after="0"/>
        <w:contextualSpacing/>
        <w:rPr>
          <w:rFonts w:ascii="Cambria" w:hAnsi="Cambria"/>
        </w:rPr>
      </w:pPr>
    </w:p>
    <w:p w:rsidR="00250355" w:rsidRPr="00B94178" w:rsidRDefault="00460053" w:rsidP="00571BC5">
      <w:pPr>
        <w:contextualSpacing/>
        <w:rPr>
          <w:rFonts w:ascii="Cambria" w:hAnsi="Cambria"/>
        </w:rPr>
      </w:pPr>
      <w:r w:rsidRPr="00B94178">
        <w:rPr>
          <w:rFonts w:ascii="Cambria" w:hAnsi="Cambria"/>
        </w:rPr>
        <w:t xml:space="preserve">Por medio del Comité Sectorial Agropecuario (CSRA) de la Región Brunca se avalaron los siguientes proyectos:  </w:t>
      </w:r>
    </w:p>
    <w:p w:rsidR="00460053" w:rsidRPr="00B94178" w:rsidRDefault="00460053" w:rsidP="00571BC5">
      <w:pPr>
        <w:contextualSpacing/>
        <w:rPr>
          <w:rFonts w:ascii="Cambria" w:hAnsi="Cambria"/>
        </w:rPr>
      </w:pPr>
      <w:r w:rsidRPr="00B94178">
        <w:rPr>
          <w:rFonts w:ascii="Cambria" w:hAnsi="Cambria"/>
        </w:rPr>
        <w:t>i)  El CSRA solicitó el apoyo para actualizar estudio de factibilidad del proyecto “Estación Experimental Acuícola del Sur”, para la producción de alevines de tilapia, que impulsa el Centro Agrícola Cantonal de Buenos Aires, el cual es estratégico para la expansión y el aprovechamiento del potencial de la actividad acuícola en la Región y viene a complementar el proyecto que implementa la Asociación de Productores Acuícolas del Sur (PDA-APAS), para la producción y comercialización de tilapia.   La actualización de los estudios en mención conllevaría a mostrar la factibilidad del proyecto y establecer condiciones favorables para el desarrollo de la actividad acuícola, en procesos de negociación con los entes financieros, en el uso de tecnologías en los procesos productivos de pequeños y medianos productores, en la comercialización y el establecimiento de convenios entre organizaciones, entre estas e instituciones o entre diferentes instancias afines a la acuicultura.</w:t>
      </w:r>
    </w:p>
    <w:p w:rsidR="00460053" w:rsidRPr="00B94178" w:rsidRDefault="00460053" w:rsidP="00571BC5">
      <w:pPr>
        <w:contextualSpacing/>
        <w:rPr>
          <w:rFonts w:ascii="Cambria" w:hAnsi="Cambria"/>
        </w:rPr>
      </w:pPr>
    </w:p>
    <w:p w:rsidR="00460053" w:rsidRPr="00B94178" w:rsidRDefault="00B042E0" w:rsidP="00571BC5">
      <w:pPr>
        <w:contextualSpacing/>
        <w:rPr>
          <w:rFonts w:ascii="Cambria" w:hAnsi="Cambria"/>
        </w:rPr>
      </w:pPr>
      <w:r>
        <w:rPr>
          <w:rFonts w:ascii="Cambria" w:hAnsi="Cambria"/>
        </w:rPr>
        <w:t>i</w:t>
      </w:r>
      <w:r w:rsidR="00460053" w:rsidRPr="00B94178">
        <w:rPr>
          <w:rFonts w:ascii="Cambria" w:hAnsi="Cambria"/>
        </w:rPr>
        <w:t xml:space="preserve">i) Proyecto “Centro Regional de Promoción de Valor Agregado Agropecuario”, cuyo objetivo es proveer servicios integrados e interrelacionados que beneficien a las agroempresas que permitan generar valor agregado, para satisfacer condiciones y exigencias del mercado agroalimentario, industrial y generar más y mejores empleo. Para iniciar la implementación de este proceso se han identificado nueve proyectos priorizados </w:t>
      </w:r>
      <w:r w:rsidR="00460053" w:rsidRPr="00B94178">
        <w:rPr>
          <w:rFonts w:ascii="Cambria" w:hAnsi="Cambria"/>
        </w:rPr>
        <w:lastRenderedPageBreak/>
        <w:t xml:space="preserve">de acuerdo a las principales actividades productivas de la Región, para cada proyecto se ha constituido un equipo de trabajo interinstitucional y miembros de organizaciones involucradas para la formulación e Inversión con Valor Agregado Agropecuario:  </w:t>
      </w:r>
    </w:p>
    <w:p w:rsidR="00460053"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planta piloto de tecnologías de agregación de valor, el cual es uno de los 4 componentes del Centro Regional de Valor Agregado Agropecuario Brunca.</w:t>
      </w:r>
    </w:p>
    <w:p w:rsidR="00460053" w:rsidRPr="00B94178" w:rsidRDefault="00460053" w:rsidP="00571BC5">
      <w:pPr>
        <w:pStyle w:val="Prrafodelista"/>
        <w:spacing w:after="0"/>
        <w:ind w:left="0"/>
        <w:rPr>
          <w:rFonts w:ascii="Cambria" w:hAnsi="Cambria"/>
        </w:rPr>
      </w:pPr>
    </w:p>
    <w:p w:rsidR="00460053"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integral de café en el territorio de Coto Brus: Como primera etapa de este proyecto se apoyará a los microbeneficios para que cumplan con la normativa de la Unión Europea sobre inocuidad y trazabilidad, ya que pueden quedar fuera de ese mercado si no la cumplen.</w:t>
      </w:r>
    </w:p>
    <w:p w:rsidR="00460053" w:rsidRPr="00B94178" w:rsidRDefault="00460053" w:rsidP="00571BC5">
      <w:pPr>
        <w:spacing w:after="0"/>
        <w:rPr>
          <w:rFonts w:ascii="Cambria" w:hAnsi="Cambria"/>
        </w:rPr>
      </w:pPr>
    </w:p>
    <w:p w:rsidR="00460053"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de diversificación y valor agregado de raíces y tubérculos: La Asociación de Productores Agropecuarios de El Águila de Pejibaye del Cantón de Pérez Zeledón, produce principalmente frijol y maíz. Para disminuir riesgos y no depender solo de los granos básicos cuyos problemas de comercialización son recurrentes, tiene una propuesta de diversificación de productos que consiste en recibir, acopiar, agregar valor y comercializar raíces y tubérculos. Esta nueva línea de producción sería innovadora en la zona ya que no existe ninguna organización de productores que dé soporte y acompañamiento en la cadena de raíces y tubérculos.</w:t>
      </w:r>
    </w:p>
    <w:p w:rsidR="00460053" w:rsidRPr="00B94178" w:rsidRDefault="00460053" w:rsidP="00571BC5">
      <w:pPr>
        <w:spacing w:after="0"/>
        <w:rPr>
          <w:rFonts w:ascii="Cambria" w:hAnsi="Cambria"/>
        </w:rPr>
      </w:pPr>
    </w:p>
    <w:p w:rsidR="00460053"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de agregación de valor al frijol con las organizaciones de productores: Los productores que se agrupan en ASOPROS, Cooperativas y CEPROMAS, tienen problemas recurrentes para comercializar el frijol. Algunas de estas organizaciones están empacando el frijol para agregar valor y lograr mayores márgenes de comercialización y diversificar los clientes. Se propone un proyecto agroindustrial en que participen las organizaciones socias para producir frijol precocido, enlatado, molido y otras presentaciones</w:t>
      </w:r>
      <w:r w:rsidR="00BD01D7" w:rsidRPr="00B94178">
        <w:rPr>
          <w:rFonts w:ascii="Cambria" w:hAnsi="Cambria"/>
        </w:rPr>
        <w:t>.</w:t>
      </w:r>
    </w:p>
    <w:p w:rsidR="00BD01D7" w:rsidRPr="00B94178" w:rsidRDefault="00BD01D7" w:rsidP="00571BC5">
      <w:pPr>
        <w:pStyle w:val="Prrafodelista"/>
        <w:spacing w:after="0"/>
        <w:ind w:left="0"/>
        <w:rPr>
          <w:rFonts w:ascii="Cambria" w:hAnsi="Cambria"/>
        </w:rPr>
      </w:pPr>
    </w:p>
    <w:p w:rsidR="00460053"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de incremento de la producción, productividad y valor agregado de hortalizas en Coto Brus:  Existe un potencial productivo importante y hay experiencia en la producción de hortalizas pero es fluctuante, producen y dejan de producir porque el principal p</w:t>
      </w:r>
      <w:r w:rsidR="00BD01D7" w:rsidRPr="00B94178">
        <w:rPr>
          <w:rFonts w:ascii="Cambria" w:hAnsi="Cambria"/>
        </w:rPr>
        <w:t>roblema es la comercialización.</w:t>
      </w:r>
    </w:p>
    <w:p w:rsidR="00BD01D7" w:rsidRPr="00B94178" w:rsidRDefault="00BD01D7" w:rsidP="00571BC5">
      <w:pPr>
        <w:pStyle w:val="Prrafodelista"/>
        <w:spacing w:after="0"/>
        <w:ind w:left="0"/>
        <w:rPr>
          <w:rFonts w:ascii="Cambria" w:hAnsi="Cambria"/>
        </w:rPr>
      </w:pPr>
    </w:p>
    <w:p w:rsidR="00BD01D7"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que asegure el abastecimiento de hortalizas de los comedores escolares atendidos por el Programa de Abastecimiento Institucional (PAI) para lo cual deben mejorar la calidad e inocuidad para cumplir con los estándares de proveedores del PAI, desde la producción, cosecha, poscosecha, empaques y presentación adecuados. Esta iniciativa serviría de proyecto piloto para abastecer el mercado regional, Coto Brus y zona baja de corredores, Osa y Golfito.</w:t>
      </w:r>
    </w:p>
    <w:p w:rsidR="00BD01D7" w:rsidRPr="00B94178" w:rsidRDefault="00BD01D7" w:rsidP="00571BC5">
      <w:pPr>
        <w:pStyle w:val="Prrafodelista"/>
        <w:spacing w:after="0"/>
        <w:ind w:left="0"/>
        <w:rPr>
          <w:rFonts w:ascii="Cambria" w:hAnsi="Cambria"/>
        </w:rPr>
      </w:pPr>
    </w:p>
    <w:p w:rsidR="00460053"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 xml:space="preserve">Proyecto de valor agregado de rambután y otras frutas:  ASOFRUBRUNCA tiene una pequeña planta de acopio de rambután y otras frutas ubicadas en la comunidad de Pueblo Nuevo de Cajón en Pérez Zeledón. Tiene un proyecto de una nueva planta de </w:t>
      </w:r>
      <w:r w:rsidRPr="00B94178">
        <w:rPr>
          <w:rFonts w:ascii="Cambria" w:hAnsi="Cambria"/>
        </w:rPr>
        <w:lastRenderedPageBreak/>
        <w:t>procesamiento de frutas mixtas y de rambután en varias presentaciones cuyos productos ha desarrollado con apoyo del CITA.</w:t>
      </w:r>
    </w:p>
    <w:p w:rsidR="00BD01D7" w:rsidRPr="00B94178" w:rsidRDefault="00BD01D7" w:rsidP="00571BC5">
      <w:pPr>
        <w:pStyle w:val="Prrafodelista"/>
        <w:spacing w:after="0"/>
        <w:ind w:left="0"/>
        <w:rPr>
          <w:rFonts w:ascii="Cambria" w:hAnsi="Cambria"/>
        </w:rPr>
      </w:pPr>
    </w:p>
    <w:p w:rsidR="00BD01D7"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de valor agregado a la cadena de cacao:   El proyecto está siendo apoyado por INDER, consiste en establecer un centro de acopio de cacao en AGRICOOP en Piedras Blancas del Cantón de Osa para la cual se apoyará en la formulación del estudio de preinversión correspondiente</w:t>
      </w:r>
      <w:r w:rsidR="00BD01D7" w:rsidRPr="00B94178">
        <w:rPr>
          <w:rFonts w:ascii="Cambria" w:hAnsi="Cambria"/>
        </w:rPr>
        <w:t>.</w:t>
      </w:r>
    </w:p>
    <w:p w:rsidR="00BD01D7" w:rsidRPr="00B94178" w:rsidRDefault="00BD01D7" w:rsidP="00571BC5">
      <w:pPr>
        <w:pStyle w:val="Prrafodelista"/>
        <w:spacing w:after="0"/>
        <w:ind w:left="0"/>
        <w:rPr>
          <w:rFonts w:ascii="Cambria" w:hAnsi="Cambria"/>
        </w:rPr>
      </w:pPr>
    </w:p>
    <w:p w:rsidR="00460053" w:rsidRPr="00B94178" w:rsidRDefault="00460053" w:rsidP="00E43B37">
      <w:pPr>
        <w:pStyle w:val="Prrafodelista"/>
        <w:numPr>
          <w:ilvl w:val="0"/>
          <w:numId w:val="11"/>
        </w:numPr>
        <w:spacing w:after="0"/>
        <w:ind w:left="0" w:firstLine="0"/>
        <w:rPr>
          <w:rFonts w:ascii="Cambria" w:hAnsi="Cambria"/>
        </w:rPr>
      </w:pPr>
      <w:r w:rsidRPr="00B94178">
        <w:rPr>
          <w:rFonts w:ascii="Cambria" w:hAnsi="Cambria"/>
        </w:rPr>
        <w:t>Proyecto de generación de mayor valor agregado en los eslabones de la cadena bovina: Se realizarán las consultas con la Cámara de Ganaderos Unidos del Sur (CGUS) y la Cámara de Ganaderos Independientes de la Zona Sur (CGIZS), para analizar la posibilidad de impulsar un proyecto de valor agregado. La idea es generar mayor valor agregado tanto en productos derivados de la carne como de la leche, contribuyendo a superar la distribución inequitativa de los beneficios que reciben los actores del eslabón primario de la cadena que no guarda relación con el nivel de riesgo que incurren en la actividad y a dar más estabilidad y equidad al mercado</w:t>
      </w:r>
      <w:r w:rsidR="00BD01D7" w:rsidRPr="00B94178">
        <w:rPr>
          <w:rFonts w:ascii="Cambria" w:hAnsi="Cambria"/>
        </w:rPr>
        <w:t>.</w:t>
      </w:r>
    </w:p>
    <w:p w:rsidR="00BD01D7" w:rsidRPr="00B94178" w:rsidRDefault="00BD01D7" w:rsidP="00571BC5">
      <w:pPr>
        <w:spacing w:after="0"/>
        <w:rPr>
          <w:rFonts w:ascii="Cambria" w:hAnsi="Cambria"/>
          <w:b/>
        </w:rPr>
      </w:pPr>
      <w:bookmarkStart w:id="48" w:name="_Toc458694020"/>
    </w:p>
    <w:p w:rsidR="00460053" w:rsidRPr="00B94178" w:rsidRDefault="00460053" w:rsidP="00571BC5">
      <w:pPr>
        <w:spacing w:after="0"/>
        <w:rPr>
          <w:rFonts w:ascii="Cambria" w:hAnsi="Cambria"/>
          <w:b/>
        </w:rPr>
      </w:pPr>
      <w:r w:rsidRPr="00B94178">
        <w:rPr>
          <w:rFonts w:ascii="Cambria" w:hAnsi="Cambria"/>
          <w:b/>
        </w:rPr>
        <w:t>Región Huetar Caribe</w:t>
      </w:r>
      <w:bookmarkEnd w:id="48"/>
    </w:p>
    <w:p w:rsidR="00BD01D7" w:rsidRPr="00B94178" w:rsidRDefault="00BD01D7" w:rsidP="00571BC5">
      <w:pPr>
        <w:spacing w:after="0"/>
        <w:contextualSpacing/>
        <w:rPr>
          <w:rFonts w:ascii="Cambria" w:hAnsi="Cambria"/>
        </w:rPr>
      </w:pPr>
    </w:p>
    <w:p w:rsidR="00B042E0" w:rsidRPr="00B94178" w:rsidRDefault="00460053" w:rsidP="00B042E0">
      <w:pPr>
        <w:spacing w:after="0"/>
        <w:contextualSpacing/>
        <w:rPr>
          <w:rFonts w:ascii="Cambria" w:hAnsi="Cambria"/>
        </w:rPr>
      </w:pPr>
      <w:r w:rsidRPr="00B94178">
        <w:rPr>
          <w:rFonts w:ascii="Cambria" w:hAnsi="Cambria"/>
        </w:rPr>
        <w:t xml:space="preserve">Se apoyó en el seguimiento a los proyectos en ejecución y operación y a las organizaciones en los informes de avance. </w:t>
      </w:r>
      <w:r w:rsidR="00B042E0">
        <w:rPr>
          <w:rFonts w:ascii="Cambria" w:hAnsi="Cambria"/>
        </w:rPr>
        <w:t xml:space="preserve">  </w:t>
      </w:r>
      <w:r w:rsidR="00B042E0" w:rsidRPr="00B94178">
        <w:rPr>
          <w:rFonts w:ascii="Cambria" w:hAnsi="Cambria"/>
        </w:rPr>
        <w:t>El proyecto de la Cámara de Ganaderos del Caribe aprobado en el 2015 ya inició la ejecución de los fondos favoreciendo a 19 fincas. El proyecto del CAC de Matina para la siembra de 50 has de cacao se ejecuta de acuerdo a lo programado y ya se han sembrado 30 has en fincas de 30 productores del cantón de Matina.</w:t>
      </w:r>
    </w:p>
    <w:p w:rsidR="00460053" w:rsidRDefault="00460053" w:rsidP="00571BC5">
      <w:pPr>
        <w:spacing w:after="0"/>
        <w:contextualSpacing/>
        <w:rPr>
          <w:rFonts w:ascii="Cambria" w:hAnsi="Cambria"/>
        </w:rPr>
      </w:pPr>
    </w:p>
    <w:p w:rsidR="00B042E0" w:rsidRPr="00B94178" w:rsidRDefault="00B042E0"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En la identificación de proyectos solo la Cooperativa </w:t>
      </w:r>
      <w:r w:rsidR="00B36429" w:rsidRPr="00B94178">
        <w:rPr>
          <w:rFonts w:ascii="Cambria" w:hAnsi="Cambria"/>
        </w:rPr>
        <w:t>Coopetalamanca</w:t>
      </w:r>
      <w:r w:rsidRPr="00B94178">
        <w:rPr>
          <w:rFonts w:ascii="Cambria" w:hAnsi="Cambria"/>
        </w:rPr>
        <w:t xml:space="preserve"> presentó el proyecto para la producción de biodisel a partir de desechos orgánicos, por un monto de 30.7 millones de colones, al cual se le están haciendo ajustes solicitados por el COSAR. Otro  proyecto es del CAC de Matina para la construcción de un centro de acopio para cacao por ¢41.8 millones de colones, el cual tendrá aportes de varias fuentes, tales como los recursos de la  Ley CORBANA. Este proyecto es un encadenamiento y complemento al proyecto ya financiado con transferencias al CAC MATINA para la siembra de cacao.</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El proyecto de APPTA para el reacondicionamiento de la planta de puré aséptico se le está incorporando las mejoras solicitadas por la unidad de proyectos del nivel central y el auditoraje del contador público para cumplir con los requisitos.   </w:t>
      </w:r>
    </w:p>
    <w:p w:rsidR="00B042E0" w:rsidRDefault="00B042E0" w:rsidP="00571BC5">
      <w:pPr>
        <w:spacing w:after="0"/>
        <w:rPr>
          <w:rFonts w:ascii="Cambria" w:hAnsi="Cambria"/>
          <w:b/>
        </w:rPr>
      </w:pPr>
      <w:bookmarkStart w:id="49" w:name="_Toc458694021"/>
    </w:p>
    <w:p w:rsidR="00460053" w:rsidRPr="00B94178" w:rsidRDefault="00460053" w:rsidP="00571BC5">
      <w:pPr>
        <w:spacing w:after="0"/>
        <w:rPr>
          <w:rFonts w:ascii="Cambria" w:hAnsi="Cambria" w:cstheme="minorBidi"/>
          <w:b/>
        </w:rPr>
      </w:pPr>
      <w:r w:rsidRPr="00B94178">
        <w:rPr>
          <w:rFonts w:ascii="Cambria" w:hAnsi="Cambria"/>
          <w:b/>
        </w:rPr>
        <w:t>Región Chorotega</w:t>
      </w:r>
      <w:bookmarkEnd w:id="49"/>
    </w:p>
    <w:p w:rsidR="00BD01D7" w:rsidRPr="00B94178" w:rsidRDefault="00BD01D7"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La región apoyó en el  seguimiento y monitoreo a las organizaciones que han recibido recursos de Transferencia del MAG, y a nuevas organizaciones en la formulación de </w:t>
      </w:r>
      <w:r w:rsidRPr="00B94178">
        <w:rPr>
          <w:rFonts w:ascii="Cambria" w:hAnsi="Cambria"/>
        </w:rPr>
        <w:lastRenderedPageBreak/>
        <w:t>proyecto como el de Coopepilangosta que viene  a fortalecer los sistemas de producción de más de 170 familias productoras de café y a mejorar la capacidad de procesamiento del producto aumentando el valor agregado.</w:t>
      </w:r>
    </w:p>
    <w:p w:rsidR="00BD01D7" w:rsidRPr="00B94178" w:rsidRDefault="00BD01D7"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Se brindó apoyo a la Cámara de Ganaderos de Hojancha, como seguimiento al proyecto “Incremento de la rentabilidad de las empresas ganaderas de las familias productoras afiliadas a ésta Cámara, mediante el mejoramiento genético del hato, el fortalecimiento organizacional y el aumento en la capacidad de comercialización del ganado”, contribuyendo con su consolidación empresarial.  Se participó en un proceso de negociación entre la Cámara de Ganaderos de Hojancha y el Banco Nacional para conseguir recursos financieros en condiciones apropiadas para los productores dedicados a la actividad ganadera.</w:t>
      </w:r>
    </w:p>
    <w:p w:rsidR="00BD01D7" w:rsidRPr="00B94178" w:rsidRDefault="00BD01D7"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Formulación del proyecto Mejoramiento de la disponibilidad del recurso forrajero, utilizando tecnologías amigables con el ambiente, para aumentar la productividad de las fincas de productores afiliados a la Cámara de Ganaderos de Carrillo, a través la implementación de módulos de suministro de agua, sistema de pastoreo racional y conservación de forrajes en el que participarán 25 productores con un monto aproximado de ¢130 millones, el cual está en formulación</w:t>
      </w:r>
      <w:r w:rsidR="00BD01D7" w:rsidRPr="00B94178">
        <w:rPr>
          <w:rFonts w:ascii="Cambria" w:hAnsi="Cambria"/>
        </w:rPr>
        <w:t>.</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En coordinación con la Cámara de Ganaderos de Hojancha se desarrolló un programa de capacitación en tecnología de producción y desarrollo empresarial con 25 pequeños productores de leche con el objetivo de que mejoren sus sistemas productivos y diversifiquen el producto y tengan mejores oportunidades de mercado.  Además se gestionó ante el INDER un proyecto para apoyar a 20 familias de escasos recursos, dedicados a la actividad ganadera, para que puedan establecer modelos de producción intensiva.</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En coordinación con el S.F.E se está desarrollando un plan de acción para preparar a los productores de naranja ante una eventual aparición del H.L.B en la región Peninsular.</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Se realizó seguimiento al proyecto del Mercado Nicoa, que han incluido mejoras en aspectos de Gestión administrativa, Mercadeo, apoyo para participar en el gustico 2016, nombramiento nueva.  Se logró conformar legalmente la Asociación de Rosquilleras de San Joaquín, se inscribió y se conformó su primera Junta Directiva.</w:t>
      </w:r>
    </w:p>
    <w:p w:rsidR="00460053" w:rsidRDefault="00460053" w:rsidP="00571BC5">
      <w:pPr>
        <w:spacing w:after="0"/>
        <w:contextualSpacing/>
        <w:rPr>
          <w:rFonts w:ascii="Cambria" w:hAnsi="Cambria"/>
        </w:rPr>
      </w:pPr>
    </w:p>
    <w:p w:rsidR="00D21ABB" w:rsidRDefault="00D21ABB" w:rsidP="00571BC5">
      <w:pPr>
        <w:spacing w:after="0"/>
        <w:contextualSpacing/>
        <w:rPr>
          <w:rFonts w:ascii="Cambria" w:hAnsi="Cambria"/>
        </w:rPr>
      </w:pPr>
    </w:p>
    <w:p w:rsidR="00D21ABB" w:rsidRPr="00B94178" w:rsidRDefault="00D21ABB" w:rsidP="00571BC5">
      <w:pPr>
        <w:spacing w:after="0"/>
        <w:contextualSpacing/>
        <w:rPr>
          <w:rFonts w:ascii="Cambria" w:hAnsi="Cambria"/>
        </w:rPr>
      </w:pPr>
    </w:p>
    <w:p w:rsidR="00460053" w:rsidRPr="00B94178" w:rsidRDefault="00460053" w:rsidP="00571BC5">
      <w:pPr>
        <w:spacing w:after="0"/>
        <w:rPr>
          <w:rFonts w:ascii="Cambria" w:hAnsi="Cambria" w:cstheme="minorBidi"/>
          <w:b/>
        </w:rPr>
      </w:pPr>
      <w:bookmarkStart w:id="50" w:name="_Toc458694022"/>
      <w:r w:rsidRPr="00B94178">
        <w:rPr>
          <w:rFonts w:ascii="Cambria" w:hAnsi="Cambria"/>
          <w:b/>
        </w:rPr>
        <w:t>Región Pacífico Central</w:t>
      </w:r>
      <w:bookmarkEnd w:id="50"/>
    </w:p>
    <w:p w:rsidR="00460053" w:rsidRPr="00B94178" w:rsidRDefault="00460053" w:rsidP="00571BC5">
      <w:pPr>
        <w:spacing w:after="0"/>
        <w:contextualSpacing/>
        <w:rPr>
          <w:rFonts w:ascii="Cambria" w:hAnsi="Cambria"/>
        </w:rPr>
      </w:pPr>
      <w:r w:rsidRPr="00B94178">
        <w:rPr>
          <w:rFonts w:ascii="Cambria" w:hAnsi="Cambria"/>
        </w:rPr>
        <w:t>Se apoyó la ejecución de proyectos en la región, tales como: “Alternativas tecnológicas sostenibles para afrontar los efectos del Fenómeno de El Niño en las fincas de los ganaderos asociados al Centro Agrícola Cantonal de Orotina”,</w:t>
      </w:r>
      <w:r w:rsidR="005140D1" w:rsidRPr="00B94178">
        <w:rPr>
          <w:rFonts w:ascii="Cambria" w:hAnsi="Cambria"/>
        </w:rPr>
        <w:t xml:space="preserve"> </w:t>
      </w:r>
      <w:r w:rsidRPr="00B94178">
        <w:rPr>
          <w:rFonts w:ascii="Cambria" w:hAnsi="Cambria"/>
        </w:rPr>
        <w:t xml:space="preserve">por un monto de ¢150 </w:t>
      </w:r>
      <w:r w:rsidRPr="00B94178">
        <w:rPr>
          <w:rFonts w:ascii="Cambria" w:hAnsi="Cambria"/>
        </w:rPr>
        <w:lastRenderedPageBreak/>
        <w:t>millones, que beneficia a 67 productores con el apoyo en insumos y equipo para introducir en las fincas técnicas de producción ganadera que incrementen la captura de CO</w:t>
      </w:r>
      <w:r w:rsidRPr="00B94178">
        <w:rPr>
          <w:rFonts w:ascii="Cambria" w:hAnsi="Cambria" w:cs="Cambria Math"/>
        </w:rPr>
        <w:t>₂</w:t>
      </w:r>
      <w:r w:rsidRPr="00B94178">
        <w:rPr>
          <w:rFonts w:ascii="Cambria" w:hAnsi="Cambria"/>
        </w:rPr>
        <w:t xml:space="preserve"> en las fincas ganaderas. </w:t>
      </w:r>
      <w:r w:rsidR="00B042E0">
        <w:rPr>
          <w:rFonts w:ascii="Cambria" w:hAnsi="Cambria"/>
        </w:rPr>
        <w:t>S</w:t>
      </w:r>
      <w:r w:rsidRPr="00B94178">
        <w:rPr>
          <w:rFonts w:ascii="Cambria" w:hAnsi="Cambria"/>
        </w:rPr>
        <w:t>e ejecuta el proyecto “Reactivación de los sistemas de producción e industrialización  del cultivo de café en el territorio Aranjuez-Sardinal, cantones de Montes de Oro y Puntarenas” con un presupuesto total de 140 millones de los cuales 52.1 millones son del Fondo de Transferencia del MAG que beneficia a 125 caficultores.  Se apoyó al  CAC San Mateo en la formulación del proyecto Centro de Acopio Hortifrutícola en Jesús María, San Mateo.</w:t>
      </w:r>
    </w:p>
    <w:p w:rsidR="00460053" w:rsidRPr="00B94178" w:rsidRDefault="00E57793" w:rsidP="00E57793">
      <w:pPr>
        <w:tabs>
          <w:tab w:val="left" w:pos="7788"/>
        </w:tabs>
        <w:spacing w:after="0"/>
        <w:contextualSpacing/>
        <w:rPr>
          <w:rFonts w:ascii="Cambria" w:hAnsi="Cambria"/>
        </w:rPr>
      </w:pPr>
      <w:r w:rsidRPr="00B94178">
        <w:rPr>
          <w:rFonts w:ascii="Cambria" w:hAnsi="Cambria"/>
        </w:rPr>
        <w:tab/>
      </w:r>
    </w:p>
    <w:p w:rsidR="00460053" w:rsidRPr="00B94178" w:rsidRDefault="00460053" w:rsidP="00571BC5">
      <w:pPr>
        <w:spacing w:after="0"/>
        <w:contextualSpacing/>
        <w:rPr>
          <w:rFonts w:ascii="Cambria" w:hAnsi="Cambria"/>
        </w:rPr>
      </w:pPr>
      <w:r w:rsidRPr="00B94178">
        <w:rPr>
          <w:rFonts w:ascii="Cambria" w:hAnsi="Cambria"/>
        </w:rPr>
        <w:t xml:space="preserve">Se apoyó a ASOAPI en la formulación de una estructura de costos para sus productos así como en la toma de decisiones gerenciales.  Se apoyó a Coopecalifornia R.L.  en la elaboración de un diagnóstico financiero de los últimos tres periodos fiscales para mejorar la decisiones gerenciales de esa organización y se apoyó a AGAINPA en la elaboración de varios perfiles de proyectos para presentar ante entes financieros. </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Se apoyó a ASOMEJ en la formulación y financiamiento del proyecto </w:t>
      </w:r>
      <w:r w:rsidR="00B042E0">
        <w:rPr>
          <w:rFonts w:ascii="Cambria" w:hAnsi="Cambria"/>
        </w:rPr>
        <w:t>“</w:t>
      </w:r>
      <w:r w:rsidRPr="00B94178">
        <w:rPr>
          <w:rFonts w:ascii="Cambria" w:hAnsi="Cambria"/>
        </w:rPr>
        <w:t>Instalación de una Planta de Procesamiento de Productos Derivados de la Producción Apícola</w:t>
      </w:r>
      <w:r w:rsidR="00B042E0">
        <w:rPr>
          <w:rFonts w:ascii="Cambria" w:hAnsi="Cambria"/>
        </w:rPr>
        <w:t>”</w:t>
      </w:r>
      <w:r w:rsidRPr="00B94178">
        <w:rPr>
          <w:rFonts w:ascii="Cambria" w:hAnsi="Cambria"/>
        </w:rPr>
        <w:t>,</w:t>
      </w:r>
      <w:r w:rsidR="00BD01D7" w:rsidRPr="00B94178">
        <w:rPr>
          <w:rFonts w:ascii="Cambria" w:hAnsi="Cambria"/>
        </w:rPr>
        <w:t xml:space="preserve"> </w:t>
      </w:r>
      <w:r w:rsidRPr="00B94178">
        <w:rPr>
          <w:rFonts w:ascii="Cambria" w:hAnsi="Cambria"/>
        </w:rPr>
        <w:t>por un monto de</w:t>
      </w:r>
      <w:r w:rsidR="00B042E0">
        <w:rPr>
          <w:rFonts w:ascii="Cambria" w:hAnsi="Cambria"/>
        </w:rPr>
        <w:t xml:space="preserve"> </w:t>
      </w:r>
      <w:r w:rsidRPr="00B94178">
        <w:rPr>
          <w:rFonts w:ascii="Cambria" w:hAnsi="Cambria"/>
        </w:rPr>
        <w:t xml:space="preserve"> </w:t>
      </w:r>
      <w:r w:rsidRPr="00B94178">
        <w:rPr>
          <w:rFonts w:ascii="Cambria" w:hAnsi="Cambria" w:cs="Arial"/>
        </w:rPr>
        <w:t>₡</w:t>
      </w:r>
      <w:r w:rsidRPr="00B94178">
        <w:rPr>
          <w:rFonts w:ascii="Cambria" w:hAnsi="Cambria"/>
        </w:rPr>
        <w:t xml:space="preserve"> 65.2 millones, que fue aprobado con presupuesto de transferencias e inicia ejecución en el 2017</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Se colaboró con 30 productores de papaya del cantón de Parrita con asistencia técnica y a su principal organización, Coopeparrita Tropical R.L en la producción, agregación de valor y comercialización de esa fruta.   A esta organización también se le apoyó en la formulación y tramitación del proyecto denominado Fortalecimiento a la Gestión de Comercialización de Coopeparrita Tropical R.L. cuyo objetivo es fortalecerle su gestión de comercialización a través de la construcción de una planta empacadora, aprobado por un monto de </w:t>
      </w:r>
      <w:r w:rsidRPr="00B94178">
        <w:rPr>
          <w:rFonts w:ascii="Cambria" w:hAnsi="Cambria" w:cs="Arial"/>
        </w:rPr>
        <w:t>₵</w:t>
      </w:r>
      <w:r w:rsidRPr="00B94178">
        <w:rPr>
          <w:rFonts w:ascii="Cambria" w:hAnsi="Cambria"/>
        </w:rPr>
        <w:t xml:space="preserve">425.0 millones distribuidos en </w:t>
      </w:r>
      <w:r w:rsidRPr="00B94178">
        <w:rPr>
          <w:rFonts w:ascii="Cambria" w:hAnsi="Cambria" w:cs="Arial"/>
        </w:rPr>
        <w:t>₵</w:t>
      </w:r>
      <w:r w:rsidRPr="00B94178">
        <w:rPr>
          <w:rFonts w:ascii="Cambria" w:hAnsi="Cambria"/>
        </w:rPr>
        <w:t xml:space="preserve">350.0 millones para la planta, </w:t>
      </w:r>
      <w:r w:rsidRPr="00B94178">
        <w:rPr>
          <w:rFonts w:ascii="Cambria" w:hAnsi="Cambria" w:cs="Arial"/>
        </w:rPr>
        <w:t>₵</w:t>
      </w:r>
      <w:r w:rsidRPr="00B94178">
        <w:rPr>
          <w:rFonts w:ascii="Cambria" w:hAnsi="Cambria"/>
        </w:rPr>
        <w:t>50.0 millones para la acometida el</w:t>
      </w:r>
      <w:r w:rsidRPr="00B94178">
        <w:rPr>
          <w:rFonts w:ascii="Cambria" w:hAnsi="Cambria" w:cs="Arial Narrow"/>
        </w:rPr>
        <w:t>é</w:t>
      </w:r>
      <w:r w:rsidRPr="00B94178">
        <w:rPr>
          <w:rFonts w:ascii="Cambria" w:hAnsi="Cambria"/>
        </w:rPr>
        <w:t xml:space="preserve">ctrica y </w:t>
      </w:r>
      <w:r w:rsidRPr="00B94178">
        <w:rPr>
          <w:rFonts w:ascii="Cambria" w:hAnsi="Cambria" w:cs="Arial"/>
        </w:rPr>
        <w:t>₵</w:t>
      </w:r>
      <w:r w:rsidRPr="00B94178">
        <w:rPr>
          <w:rFonts w:ascii="Cambria" w:hAnsi="Cambria"/>
        </w:rPr>
        <w:t>25.0 millones  para un pozo perforado todo esto aportado por el INDER. De este proyecto se ha logrado para este primer trimestre del a</w:t>
      </w:r>
      <w:r w:rsidRPr="00B94178">
        <w:rPr>
          <w:rFonts w:ascii="Cambria" w:hAnsi="Cambria" w:cs="Arial Narrow"/>
        </w:rPr>
        <w:t>ñ</w:t>
      </w:r>
      <w:r w:rsidRPr="00B94178">
        <w:rPr>
          <w:rFonts w:ascii="Cambria" w:hAnsi="Cambria"/>
        </w:rPr>
        <w:t>o 2016 la instalaci</w:t>
      </w:r>
      <w:r w:rsidRPr="00B94178">
        <w:rPr>
          <w:rFonts w:ascii="Cambria" w:hAnsi="Cambria" w:cs="Arial Narrow"/>
        </w:rPr>
        <w:t>ó</w:t>
      </w:r>
      <w:r w:rsidRPr="00B94178">
        <w:rPr>
          <w:rFonts w:ascii="Cambria" w:hAnsi="Cambria"/>
        </w:rPr>
        <w:t>n de la acometida el</w:t>
      </w:r>
      <w:r w:rsidRPr="00B94178">
        <w:rPr>
          <w:rFonts w:ascii="Cambria" w:hAnsi="Cambria" w:cs="Arial Narrow"/>
        </w:rPr>
        <w:t>é</w:t>
      </w:r>
      <w:r w:rsidRPr="00B94178">
        <w:rPr>
          <w:rFonts w:ascii="Cambria" w:hAnsi="Cambria"/>
        </w:rPr>
        <w:t>ctrica y la construcción del pozo para abastecer de agua potable la Planta empacadora.</w:t>
      </w:r>
    </w:p>
    <w:p w:rsidR="005140D1" w:rsidRPr="00B94178" w:rsidRDefault="005140D1"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Además se apoyó a esta organización en la formulación del proyecto Mejoramiento de los Canales de Comercialización, que ya fue aprobado por los Fondos de Transferencia por un monto de ¢119,3  millones, aprobado con recursos de transferencia del MAG y que inicia ejecución en el 2017.</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rPr>
        <w:t xml:space="preserve">Se apoyó a Cooparroz R.L. en la formulación y tramitación ante el INDER del proyecto Incremento y Modernización de la Capacidad de Secado de Arroz en Granza por parte de la Cooperativa Agrícola e Industrial de Productores de Arroz del Pacifico Central R.L, cuyo objetivo general es mejorar el proceso de industrialización y de comercialización de la producción de arroz de los cantones de Parrita, Garabito y Quepos a través de la </w:t>
      </w:r>
      <w:r w:rsidRPr="00B94178">
        <w:rPr>
          <w:rFonts w:ascii="Cambria" w:hAnsi="Cambria"/>
        </w:rPr>
        <w:lastRenderedPageBreak/>
        <w:t xml:space="preserve">ampliación de la capacidad instalada de secado de arroz en granza con un monto adjudicado es de </w:t>
      </w:r>
      <w:r w:rsidRPr="00B94178">
        <w:rPr>
          <w:rFonts w:ascii="Cambria" w:hAnsi="Cambria" w:cs="Arial"/>
        </w:rPr>
        <w:t>₵</w:t>
      </w:r>
      <w:r w:rsidRPr="00B94178">
        <w:rPr>
          <w:rFonts w:ascii="Cambria" w:hAnsi="Cambria"/>
        </w:rPr>
        <w:t xml:space="preserve"> 165.0 millones.</w:t>
      </w:r>
      <w:r w:rsidR="00BD01D7" w:rsidRPr="00B94178">
        <w:rPr>
          <w:rFonts w:ascii="Cambria" w:hAnsi="Cambria"/>
        </w:rPr>
        <w:t xml:space="preserve"> </w:t>
      </w:r>
      <w:r w:rsidRPr="00B94178">
        <w:rPr>
          <w:rFonts w:ascii="Cambria" w:hAnsi="Cambria"/>
        </w:rPr>
        <w:t>Se apoyó a Coopecalifornia R.L. en la ejecución y seguimiento del proyecto Fortalecimiento de la Competitividad de los Productores de Palma Aceitera.  Se elaboró el proyecto para la Asociación Tierra Prometida, integrada por 125 Familias pobres, presentado al INDER, que pretende la dotación de 500 hectáreas de tierra y una inversión en ganadería de doble propósito para el primer año de 161 millones de colones.</w:t>
      </w:r>
    </w:p>
    <w:p w:rsidR="00460053" w:rsidRPr="00B94178" w:rsidRDefault="00460053" w:rsidP="00571BC5">
      <w:pPr>
        <w:spacing w:after="0"/>
        <w:contextualSpacing/>
        <w:rPr>
          <w:rFonts w:ascii="Cambria" w:hAnsi="Cambria"/>
        </w:rPr>
      </w:pPr>
    </w:p>
    <w:p w:rsidR="00E57793" w:rsidRPr="00B94178" w:rsidRDefault="00460053" w:rsidP="00571BC5">
      <w:pPr>
        <w:spacing w:after="0"/>
        <w:contextualSpacing/>
        <w:rPr>
          <w:rFonts w:ascii="Cambria" w:hAnsi="Cambria"/>
          <w:b/>
        </w:rPr>
      </w:pPr>
      <w:bookmarkStart w:id="51" w:name="_Toc458694023"/>
      <w:r w:rsidRPr="00B94178">
        <w:rPr>
          <w:rFonts w:ascii="Cambria" w:hAnsi="Cambria"/>
          <w:b/>
        </w:rPr>
        <w:t>Región Central Occidental</w:t>
      </w:r>
      <w:bookmarkEnd w:id="51"/>
    </w:p>
    <w:p w:rsidR="00460053" w:rsidRPr="00B94178" w:rsidRDefault="00BD01D7" w:rsidP="00571BC5">
      <w:pPr>
        <w:spacing w:after="0"/>
        <w:contextualSpacing/>
        <w:rPr>
          <w:rFonts w:ascii="Cambria" w:hAnsi="Cambria"/>
        </w:rPr>
      </w:pPr>
      <w:r w:rsidRPr="00B94178">
        <w:rPr>
          <w:rFonts w:ascii="Cambria" w:hAnsi="Cambria"/>
          <w:b/>
        </w:rPr>
        <w:t xml:space="preserve"> </w:t>
      </w:r>
      <w:r w:rsidR="00460053" w:rsidRPr="00B94178">
        <w:rPr>
          <w:rFonts w:ascii="Cambria" w:hAnsi="Cambria"/>
        </w:rPr>
        <w:t>Se continuó apoyando la formulación, seguimiento a la ejecución y operación  de proyectos de la región, mediante los siguientes aspectos:</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i/>
        </w:rPr>
        <w:t>Coopemontaña:</w:t>
      </w:r>
      <w:r w:rsidRPr="00B94178">
        <w:rPr>
          <w:rFonts w:ascii="Cambria" w:hAnsi="Cambria"/>
        </w:rPr>
        <w:t xml:space="preserve"> Se elaboró un documento de proyecto para discusión, el cual está siendo analizado actualmente por la organización.</w:t>
      </w:r>
      <w:r w:rsidR="00B042E0">
        <w:rPr>
          <w:rFonts w:ascii="Cambria" w:hAnsi="Cambria"/>
        </w:rPr>
        <w:t xml:space="preserve">  </w:t>
      </w:r>
      <w:r w:rsidRPr="00B94178">
        <w:rPr>
          <w:rFonts w:ascii="Cambria" w:hAnsi="Cambria"/>
          <w:i/>
        </w:rPr>
        <w:t>Talita Cumi</w:t>
      </w:r>
      <w:r w:rsidRPr="00B94178">
        <w:rPr>
          <w:rFonts w:ascii="Cambria" w:hAnsi="Cambria"/>
        </w:rPr>
        <w:t>: Se le brindó seguimiento a la ejecución del proyecto Remodelación y acondicionamiento invernadero hidropónico de la Asociación Talita Cumi y compra de vehículo para el transporte de productos financiado por el MAG en el año 2015 y que finalizó el primer trimestre de este año. Se hizo el finiquito de proyecto el cual ya entro en operación.  Se está apoyando a la organización en un nuevo proyecto.</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i/>
        </w:rPr>
        <w:t>Asopromio:</w:t>
      </w:r>
      <w:r w:rsidRPr="00B94178">
        <w:rPr>
          <w:rFonts w:ascii="Cambria" w:hAnsi="Cambria"/>
        </w:rPr>
        <w:t xml:space="preserve"> Se está en la etapa final del proceso de formulación de un proyecto de producción de caña de azúcar el cual será presentado ante el INDER. </w:t>
      </w:r>
      <w:r w:rsidRPr="00B94178">
        <w:rPr>
          <w:rFonts w:ascii="Cambria" w:hAnsi="Cambria"/>
          <w:i/>
        </w:rPr>
        <w:t>Asaru</w:t>
      </w:r>
      <w:r w:rsidRPr="00B94178">
        <w:rPr>
          <w:rFonts w:ascii="Cambria" w:hAnsi="Cambria"/>
        </w:rPr>
        <w:t xml:space="preserve">: Se elaboró un documento para discusión del proyecto “Producción de tomate y café en la zona de Piedades Sur de San </w:t>
      </w:r>
      <w:r w:rsidR="00BD01D7" w:rsidRPr="00B94178">
        <w:rPr>
          <w:rFonts w:ascii="Cambria" w:hAnsi="Cambria"/>
        </w:rPr>
        <w:t>Ramón</w:t>
      </w:r>
      <w:r w:rsidRPr="00B94178">
        <w:rPr>
          <w:rFonts w:ascii="Cambria" w:hAnsi="Cambria"/>
        </w:rPr>
        <w:t>-Alajuela”, el cual está fue analizado por la organización. Actualmente se están haciendo ajustes al documento a solicitud de la organización. La Asociación presentará este proyecto ante el INDER</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i/>
        </w:rPr>
        <w:t>Amasia:</w:t>
      </w:r>
      <w:r w:rsidRPr="00B94178">
        <w:rPr>
          <w:rFonts w:ascii="Cambria" w:hAnsi="Cambria"/>
        </w:rPr>
        <w:t xml:space="preserve"> Se está en la etapa final de la formulación del proyecto de mejoramiento de los sistemas productivos de la organización.</w:t>
      </w:r>
      <w:r w:rsidR="00386405">
        <w:rPr>
          <w:rFonts w:ascii="Cambria" w:hAnsi="Cambria"/>
        </w:rPr>
        <w:t xml:space="preserve">  </w:t>
      </w:r>
      <w:r w:rsidRPr="00B94178">
        <w:rPr>
          <w:rFonts w:ascii="Cambria" w:hAnsi="Cambria"/>
          <w:i/>
        </w:rPr>
        <w:t>Asada de Estanquillo de Atenas</w:t>
      </w:r>
      <w:r w:rsidRPr="00B94178">
        <w:rPr>
          <w:rFonts w:ascii="Cambria" w:hAnsi="Cambria"/>
        </w:rPr>
        <w:t xml:space="preserve">: Apoyo en la formulación de proyecto de buenas prácticas.  </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i/>
        </w:rPr>
        <w:t>Asodulce</w:t>
      </w:r>
      <w:r w:rsidRPr="00B94178">
        <w:rPr>
          <w:rFonts w:ascii="Cambria" w:hAnsi="Cambria"/>
        </w:rPr>
        <w:t>: se le ha dado seguimiento a la ejecución del proyecto Mejoramiento de la eficiencia en área de molienda y remodelación de infraestructura de la planta agroindustrial de Asodulce, financiado con fondos de transferencia del MAG</w:t>
      </w:r>
      <w:r w:rsidR="00386405">
        <w:rPr>
          <w:rFonts w:ascii="Cambria" w:hAnsi="Cambria"/>
        </w:rPr>
        <w:t xml:space="preserve"> y se </w:t>
      </w:r>
      <w:r w:rsidRPr="00B94178">
        <w:rPr>
          <w:rFonts w:ascii="Cambria" w:hAnsi="Cambria"/>
        </w:rPr>
        <w:t xml:space="preserve">presentó el informe de finiquito del proyecto.  </w:t>
      </w:r>
      <w:r w:rsidR="00386405">
        <w:rPr>
          <w:rFonts w:ascii="Cambria" w:hAnsi="Cambria"/>
        </w:rPr>
        <w:t>T</w:t>
      </w:r>
      <w:r w:rsidRPr="00B94178">
        <w:rPr>
          <w:rFonts w:ascii="Cambria" w:hAnsi="Cambria"/>
        </w:rPr>
        <w:t>ambién se le continúa colaborando en el mejoramiento de aspectos administrativos y gerenciales.</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i/>
        </w:rPr>
        <w:t>CAC San Ramón</w:t>
      </w:r>
      <w:r w:rsidRPr="00B94178">
        <w:rPr>
          <w:rFonts w:ascii="Cambria" w:hAnsi="Cambria"/>
        </w:rPr>
        <w:t>: se le brindó seguimiento a la ejecución del proyecto Construcción de una cobertura de techo permanente para la Feria del Agricultor de San Ramón I etapa, financiado con fondos de transferencia del MAG. El proyecto ya finalizó su etapa constructiva, por lo que solamente falta el finiquito del mismo.</w:t>
      </w:r>
    </w:p>
    <w:p w:rsidR="00460053" w:rsidRPr="00B94178" w:rsidRDefault="00460053" w:rsidP="00571BC5">
      <w:pPr>
        <w:spacing w:after="0"/>
        <w:contextualSpacing/>
        <w:rPr>
          <w:rFonts w:ascii="Cambria" w:hAnsi="Cambria"/>
        </w:rPr>
      </w:pPr>
    </w:p>
    <w:p w:rsidR="00460053" w:rsidRPr="00B94178" w:rsidRDefault="00460053" w:rsidP="00571BC5">
      <w:pPr>
        <w:spacing w:after="0"/>
        <w:contextualSpacing/>
        <w:rPr>
          <w:rFonts w:ascii="Cambria" w:hAnsi="Cambria"/>
        </w:rPr>
      </w:pPr>
      <w:r w:rsidRPr="00B94178">
        <w:rPr>
          <w:rFonts w:ascii="Cambria" w:hAnsi="Cambria"/>
          <w:i/>
        </w:rPr>
        <w:lastRenderedPageBreak/>
        <w:t>Coocicafé</w:t>
      </w:r>
      <w:r w:rsidRPr="00B94178">
        <w:rPr>
          <w:rFonts w:ascii="Cambria" w:hAnsi="Cambria"/>
        </w:rPr>
        <w:t>: se está gestionando conjuntamente con la organización y el AEA</w:t>
      </w:r>
      <w:r w:rsidR="00386405">
        <w:rPr>
          <w:rFonts w:ascii="Cambria" w:hAnsi="Cambria"/>
        </w:rPr>
        <w:t xml:space="preserve"> </w:t>
      </w:r>
      <w:r w:rsidRPr="00B94178">
        <w:rPr>
          <w:rFonts w:ascii="Cambria" w:hAnsi="Cambria"/>
        </w:rPr>
        <w:t>de San Ramón la información necesaria para la formulación del  proyecto de establecimiento de un microbeneficio de café en Calle Zamora de San Rafael de San Ramón.</w:t>
      </w:r>
    </w:p>
    <w:p w:rsidR="00460053" w:rsidRPr="00B94178" w:rsidRDefault="00460053" w:rsidP="00571BC5">
      <w:pPr>
        <w:spacing w:after="0"/>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Asociación de productores agropecuarios de Piedades Sur</w:t>
      </w:r>
      <w:r w:rsidRPr="00B94178">
        <w:rPr>
          <w:rFonts w:ascii="Cambria" w:hAnsi="Cambria"/>
        </w:rPr>
        <w:t>: Se gestionó conjuntamente con la organización y el AEA  de San Ramón la información necesaria para la formulación del  proyecto de establecimiento de un centro de acopio para la comercialización de hortalizas y vegetales y otros productos de la zona de Piedades Sur de San Ramón.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Coopezarcero</w:t>
      </w:r>
      <w:r w:rsidRPr="00B94178">
        <w:rPr>
          <w:rFonts w:ascii="Cambria" w:hAnsi="Cambria"/>
        </w:rPr>
        <w:t>: Se continuó con el seguimiento a la ejecución del proyecto producción de jugos orgánicos, financiado parcialmente con fondos de transferencia del MAG</w:t>
      </w:r>
      <w:r w:rsidR="00386405">
        <w:rPr>
          <w:rFonts w:ascii="Cambria" w:hAnsi="Cambria"/>
        </w:rPr>
        <w:t xml:space="preserve">,  se presentó </w:t>
      </w:r>
      <w:r w:rsidRPr="00B94178">
        <w:rPr>
          <w:rFonts w:ascii="Cambria" w:hAnsi="Cambria"/>
        </w:rPr>
        <w:t>el informe de finiquito del proyecto.</w:t>
      </w:r>
    </w:p>
    <w:p w:rsidR="00BD01D7" w:rsidRPr="00B94178" w:rsidRDefault="00BD01D7"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Aproinza</w:t>
      </w:r>
      <w:r w:rsidRPr="00B94178">
        <w:rPr>
          <w:rFonts w:ascii="Cambria" w:hAnsi="Cambria"/>
        </w:rPr>
        <w:t>: Se dio seguimiento al proyecto de Centro de Acopio de Hortalizas, se presentó el informe de finiquito de la transferencia por 50 millones que el MAG otorgó para el mismo. Se brindó asesoría en la parte administrativa y operativa del proyecto.  Se les está apoyando en la consecución de los recursos necesarios para el proyecto que pretende ampliar la eficiencia de los procesos agroindustriales y la capacidad de la planta de jugos.</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Coopebrisas:</w:t>
      </w:r>
      <w:r w:rsidRPr="00B94178">
        <w:rPr>
          <w:rFonts w:ascii="Cambria" w:hAnsi="Cambria"/>
        </w:rPr>
        <w:t xml:space="preserve"> Se apoyó a esta Cooperativa en la formulación de un nuevo proyecto de mejora continua de los procesos productivos en la planta industrial de leche ubicada en Santa Rosa de Zarcero. Se contó con la aprobación de recursos de transferencia y entra en ejecución en el 2017</w:t>
      </w:r>
      <w:r w:rsidR="00386405">
        <w:rPr>
          <w:rFonts w:ascii="Cambria" w:hAnsi="Cambria"/>
        </w:rPr>
        <w:t xml:space="preserve">.  </w:t>
      </w:r>
      <w:r w:rsidRPr="00B94178">
        <w:rPr>
          <w:rFonts w:ascii="Cambria" w:hAnsi="Cambria"/>
          <w:i/>
        </w:rPr>
        <w:t>Forjadores del futuro:</w:t>
      </w:r>
      <w:r w:rsidRPr="00B94178">
        <w:rPr>
          <w:rFonts w:ascii="Cambria" w:hAnsi="Cambria"/>
        </w:rPr>
        <w:t xml:space="preserve"> Se le brindó apoyo a la organización en la consecución de la información necesaria para la formulación del proyecto de acopio y comercialización de hortalizas</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CAC de zarcero</w:t>
      </w:r>
      <w:r w:rsidRPr="00B94178">
        <w:rPr>
          <w:rFonts w:ascii="Cambria" w:hAnsi="Cambria"/>
        </w:rPr>
        <w:t>: Se concluyó con la formulación del proyecto Centro multiuso para la promoción del comercio agropecuario y el fortalecimiento de la artesanía y el turismo en el cantón de zarcero, contó con la aprobación financiera del MAG para la compra del terreno e inicia ejecución en el 2017. Se está apoyando a la organización en gestiones ante el INDER para el financiamiento de la infraestructura. Adicionalmente se continuó con la asesoría en aspectos administrativos.</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CAC Naranjo</w:t>
      </w:r>
      <w:r w:rsidRPr="00B94178">
        <w:rPr>
          <w:rFonts w:ascii="Cambria" w:hAnsi="Cambria"/>
        </w:rPr>
        <w:t xml:space="preserve">: Se brindó seguimiento al proyecto Modernización de la feria del agricultor de la Ciudad de Naranjo.  </w:t>
      </w:r>
      <w:r w:rsidRPr="00B94178">
        <w:rPr>
          <w:rFonts w:ascii="Cambria" w:hAnsi="Cambria"/>
          <w:i/>
        </w:rPr>
        <w:t>Asociación de Río Cuarto</w:t>
      </w:r>
      <w:r w:rsidRPr="00B94178">
        <w:rPr>
          <w:rFonts w:ascii="Cambria" w:hAnsi="Cambria"/>
        </w:rPr>
        <w:t>: se está apoyando a la organización en la formulación de un proyecto de producción primaria.</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CAC-Municipalidad de Alajuela</w:t>
      </w:r>
      <w:r w:rsidRPr="00B94178">
        <w:rPr>
          <w:rFonts w:ascii="Cambria" w:hAnsi="Cambria"/>
        </w:rPr>
        <w:t xml:space="preserve">: Se brindó seguimiento a la ejecución del proyecto Construcción  de las instalaciones del Centro Agrícola Cantonal  de Alajuela, el cual fue financiado con fondos de transferencia del MAG. Como parte del proceso de ejecución del proyecto se ha verificado que la organización y la Municipalidad cumplan con el aporte de recursos de contraparte a que se habían comprometido.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Municipalidad de Heredia</w:t>
      </w:r>
      <w:r w:rsidRPr="00B94178">
        <w:rPr>
          <w:rFonts w:ascii="Cambria" w:hAnsi="Cambria"/>
        </w:rPr>
        <w:t>: Se continuó con el seguimiento al proyecto de traslado y modernización de la feria del agricultor de Heredia, financiado con fondos de transferencia del MAG. Ya se presentó el informe final de ejecución del proyecto y se está apoyando por parte de la AEA de Heredia la puesta en operación del mismo, que tiene la limitante de la instancia administradora de la Feria.</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CAC-Municipalidad de San Rafael de Heredia</w:t>
      </w:r>
      <w:r w:rsidRPr="00B94178">
        <w:rPr>
          <w:rFonts w:ascii="Cambria" w:hAnsi="Cambria"/>
        </w:rPr>
        <w:t>: Se brindó seguimiento al proyecto de traslado y modernización de la feria del agricultor de San Rafael, el cual fue financiado parcialmente con fondos de transferencia del MAG. Ya se ejecutó el 100% de los recursos transferidos por el MAG. La infraestructura fue concluida en el II semestre del 2016 y se está en proceso de redacción del i</w:t>
      </w:r>
      <w:r w:rsidR="00386405">
        <w:rPr>
          <w:rFonts w:ascii="Cambria" w:hAnsi="Cambria"/>
        </w:rPr>
        <w:t xml:space="preserve">nforme de liquidación del mismo.  </w:t>
      </w:r>
      <w:r w:rsidRPr="00B94178">
        <w:rPr>
          <w:rFonts w:ascii="Cambria" w:hAnsi="Cambria"/>
          <w:i/>
        </w:rPr>
        <w:t>CAC San isidro de Heredia</w:t>
      </w:r>
      <w:r w:rsidRPr="00B94178">
        <w:rPr>
          <w:rFonts w:ascii="Cambria" w:hAnsi="Cambria"/>
        </w:rPr>
        <w:t>: Se concluyó la elaboración de un plan de trabajo para la organización. Se les está asesorando en temas de formulación de proyectos.</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Coocafe</w:t>
      </w:r>
      <w:r w:rsidRPr="00B94178">
        <w:rPr>
          <w:rFonts w:ascii="Cambria" w:hAnsi="Cambria"/>
        </w:rPr>
        <w:t>: Apoyo en la formulación y gestión de recursos para el proyecto “Generación de valor agregado e incremento de la Comercialización del café del consorcio COOCAFE R.L mediante el desarrollo de una planta de industrialización y un plan de mercadeo nacional e internacional, el cual fue financiado por el MAG por un monto de ¢150,0 millones y entrará en ejecución en el 2017.</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color w:val="FF0000"/>
        </w:rPr>
      </w:pPr>
      <w:r w:rsidRPr="00B94178">
        <w:rPr>
          <w:rFonts w:ascii="Cambria" w:hAnsi="Cambria"/>
          <w:i/>
        </w:rPr>
        <w:t>CAC Santo Domingo de Heredia:</w:t>
      </w:r>
      <w:r w:rsidRPr="00B94178">
        <w:rPr>
          <w:rFonts w:ascii="Cambria" w:hAnsi="Cambria"/>
        </w:rPr>
        <w:t xml:space="preserve"> Se le brindó seguimiento al proyecto Establecimiento de las condiciones básicas para el funcionamiento de la feria del agricultor del Cantón de Tibás y se  presentó el informe de finiquito de este proyecto.</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CAC Poás</w:t>
      </w:r>
      <w:r w:rsidRPr="00B94178">
        <w:rPr>
          <w:rFonts w:ascii="Cambria" w:hAnsi="Cambria"/>
        </w:rPr>
        <w:t xml:space="preserve">: Se continuó con el seguimiento a la propuesta de compra de terreno para la construcción de la feria del agricultor financiada por el MAG.  Se ejecutó el 97% de los recursos transferidos por el MAG en la compra del terreno, quedando un 3% de los recursos por ejecutar, los cuales están en trámite de devolución a la Caja única del Estado.  Se concluyó la formulación del documento de proyecto de construcción de la feria del agricultor del cantón de </w:t>
      </w:r>
      <w:r w:rsidR="00BD01D7" w:rsidRPr="00B94178">
        <w:rPr>
          <w:rFonts w:ascii="Cambria" w:hAnsi="Cambria"/>
        </w:rPr>
        <w:t>Poás</w:t>
      </w:r>
      <w:r w:rsidRPr="00B94178">
        <w:rPr>
          <w:rFonts w:ascii="Cambria" w:hAnsi="Cambria"/>
        </w:rPr>
        <w:t>, el cual se encuentra en proceso de revisión.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Asociación  de fresero de las Faldas del Volcán Poás</w:t>
      </w:r>
      <w:r w:rsidRPr="00B94178">
        <w:rPr>
          <w:rFonts w:ascii="Cambria" w:hAnsi="Cambria"/>
        </w:rPr>
        <w:t>:  Se está en la etapa final de formulación del proyecto de sistemas de producción de fresa en ambiente protegido en la zona de Fraijanes y Poasito. Se continúa colaborando con la Asociación en la realización de un diagnóstico de mercado para la formulación de un proyecto de producción de vino de fresa.</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i/>
        </w:rPr>
        <w:t>Agvaco</w:t>
      </w:r>
      <w:r w:rsidRPr="00B94178">
        <w:rPr>
          <w:rFonts w:ascii="Cambria" w:hAnsi="Cambria"/>
        </w:rPr>
        <w:t>: Se le brindó asesoría a la organización en la gestión del proyecto de producción sostenible en las unidades productivas de los afiliados a la organización.</w:t>
      </w:r>
      <w:r w:rsidR="00386405">
        <w:rPr>
          <w:rFonts w:ascii="Cambria" w:hAnsi="Cambria"/>
        </w:rPr>
        <w:t xml:space="preserve">  </w:t>
      </w:r>
      <w:r w:rsidRPr="00B94178">
        <w:rPr>
          <w:rFonts w:ascii="Cambria" w:hAnsi="Cambria"/>
          <w:i/>
        </w:rPr>
        <w:t>AVICOOP</w:t>
      </w:r>
      <w:r w:rsidRPr="00B94178">
        <w:rPr>
          <w:rFonts w:ascii="Cambria" w:hAnsi="Cambria"/>
        </w:rPr>
        <w:t xml:space="preserve">: El MAG asignó una transferencia de recursos por un monto de ¢73.9 millones a esta organización </w:t>
      </w:r>
      <w:r w:rsidRPr="00B94178">
        <w:rPr>
          <w:rFonts w:ascii="Cambria" w:hAnsi="Cambria"/>
        </w:rPr>
        <w:lastRenderedPageBreak/>
        <w:t>para la ejecución parcial del  proyecto Desarrollo de la industria avícola en Avicoop, R.L, que inició la ejecución a finales del 2016.</w:t>
      </w:r>
    </w:p>
    <w:p w:rsidR="00091715" w:rsidRPr="00B94178" w:rsidRDefault="00091715" w:rsidP="00571BC5">
      <w:pPr>
        <w:rPr>
          <w:rFonts w:ascii="Cambria" w:hAnsi="Cambria"/>
          <w:b/>
        </w:rPr>
      </w:pPr>
      <w:bookmarkStart w:id="52" w:name="_Toc458694024"/>
    </w:p>
    <w:p w:rsidR="00460053" w:rsidRPr="00B94178" w:rsidRDefault="00460053" w:rsidP="00571BC5">
      <w:pPr>
        <w:rPr>
          <w:rFonts w:ascii="Cambria" w:hAnsi="Cambria"/>
        </w:rPr>
      </w:pPr>
      <w:r w:rsidRPr="00B94178">
        <w:rPr>
          <w:rFonts w:ascii="Cambria" w:hAnsi="Cambria"/>
          <w:b/>
        </w:rPr>
        <w:t>Subregión Sarapiquí</w:t>
      </w:r>
      <w:bookmarkEnd w:id="52"/>
    </w:p>
    <w:p w:rsidR="00460053" w:rsidRPr="00B94178" w:rsidRDefault="00460053" w:rsidP="00571BC5">
      <w:pPr>
        <w:contextualSpacing/>
        <w:rPr>
          <w:rFonts w:ascii="Cambria" w:hAnsi="Cambria"/>
        </w:rPr>
      </w:pPr>
      <w:r w:rsidRPr="00B94178">
        <w:rPr>
          <w:rFonts w:ascii="Cambria" w:hAnsi="Cambria"/>
        </w:rPr>
        <w:t>Se brindó seguimiento a la ejecución de los siguientes proyectos aprobados con Fondos de Transferencias:  i)  CACPROSA con el proyecto de equipamiento de centro de acopio para plátano, mediante el cual se les dotó  de maquinaria y herramientas para mejorar la operación en el recibo, empaque y entrega de plátano de productores de San Julián y alrededores.  El acompañamiento ha sido especialmente de la AEA Puerto Viejo para la ejecución correcta y sana de los fondos aprobados para tal efecto.</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ii) Proyecto de los jóvenes pimenteros, dichos jóvenes están adscritos a una organización con muchos años de experiencia y administradores del primer CEPROMA a nivel nacional, ella es APROPISA, quien recibe y procesa pimienta en presentación negra y blanca.  El acompañamiento que da el MAG es designado especialmente por la AEA La Virgen en cuanto a visitas a las fincas donde siembran cada uno de los jóvenes, constata sus avances y despliega la asistencia técnica necesaria en coordinación con los miembros de la junta directiva de APROPISA, que toma en cuenta esta labor para ir haciendo el desembolso de los insumos necesarios para que cada joven continúe con etapas posteriores en su producción.  La organización asume la coordinación necesaria con el nivel central para realizar los informes necesarios para una ejecución correcta y sana, se encuentran en proceso de siembra de los postes tutores para el  posterior desarrollo de las plántulas de pimienta.</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iii) ASOGAVI, se apoyó la ejecución de un proyecto de Ganadería, mediante el cual desarrollan ensilaje de pasto, con cosecha del mismo con maquinaria especializada.  Al respecto se ha acompañado en la  pasos para formulación del proyecto, se les ha puesto en contacto con algunos estudiantes de la Universidad Nacional para la formulación del mismo.</w:t>
      </w:r>
    </w:p>
    <w:p w:rsidR="00460053" w:rsidRPr="00B94178" w:rsidRDefault="00460053" w:rsidP="00571BC5">
      <w:pPr>
        <w:contextualSpacing/>
        <w:rPr>
          <w:rFonts w:ascii="Cambria" w:hAnsi="Cambria"/>
        </w:rPr>
      </w:pPr>
    </w:p>
    <w:p w:rsidR="00460053" w:rsidRPr="00B94178" w:rsidRDefault="007A0560" w:rsidP="00571BC5">
      <w:pPr>
        <w:rPr>
          <w:rFonts w:ascii="Cambria" w:hAnsi="Cambria"/>
          <w:b/>
        </w:rPr>
      </w:pPr>
      <w:r w:rsidRPr="00B94178">
        <w:rPr>
          <w:rFonts w:ascii="Cambria" w:hAnsi="Cambria"/>
          <w:b/>
        </w:rPr>
        <w:t>Regió</w:t>
      </w:r>
      <w:r w:rsidR="00460053" w:rsidRPr="00B94178">
        <w:rPr>
          <w:rFonts w:ascii="Cambria" w:hAnsi="Cambria"/>
          <w:b/>
        </w:rPr>
        <w:t>n Central Sur</w:t>
      </w:r>
    </w:p>
    <w:p w:rsidR="00460053" w:rsidRPr="00B94178" w:rsidRDefault="00460053" w:rsidP="00571BC5">
      <w:pPr>
        <w:pStyle w:val="Prrafodelista"/>
        <w:ind w:left="0"/>
        <w:rPr>
          <w:rFonts w:ascii="Cambria" w:hAnsi="Cambria"/>
        </w:rPr>
      </w:pPr>
      <w:r w:rsidRPr="00B94178">
        <w:rPr>
          <w:rFonts w:ascii="Cambria" w:hAnsi="Cambria"/>
        </w:rPr>
        <w:t>En el cantón de Turrubares se ejecuta un proyecto de renovación, rehabilitación de plantaciones de mango, con el fin de suministrar materia prima a la planta de procesamiento de productos derivados y otras frutas tropicales. La inversión realizada es de ¢170 millones del INDER para la remodelación de obra gris de la planta y de ¢115 millones para equipamiento de la planta, con recursos del Programa de Transferencias del MAG, que inicia ejecución en el 2017</w:t>
      </w:r>
    </w:p>
    <w:p w:rsidR="00460053" w:rsidRPr="00B94178" w:rsidRDefault="00460053" w:rsidP="00571BC5">
      <w:pPr>
        <w:pStyle w:val="Prrafodelista"/>
        <w:ind w:left="0"/>
        <w:rPr>
          <w:rFonts w:ascii="Cambria" w:hAnsi="Cambria"/>
        </w:rPr>
      </w:pPr>
    </w:p>
    <w:p w:rsidR="00460053" w:rsidRPr="00B94178" w:rsidRDefault="00460053" w:rsidP="00571BC5">
      <w:pPr>
        <w:pStyle w:val="Prrafodelista"/>
        <w:ind w:left="0"/>
        <w:rPr>
          <w:rFonts w:ascii="Cambria" w:hAnsi="Cambria"/>
        </w:rPr>
      </w:pPr>
      <w:r w:rsidRPr="00B94178">
        <w:rPr>
          <w:rFonts w:ascii="Cambria" w:hAnsi="Cambria"/>
        </w:rPr>
        <w:t xml:space="preserve">Se apoyó la ejecución del proyecto </w:t>
      </w:r>
      <w:r w:rsidRPr="00B94178">
        <w:rPr>
          <w:rFonts w:ascii="Cambria" w:hAnsi="Cambria" w:cs="Arial"/>
        </w:rPr>
        <w:t xml:space="preserve">Planta de agroindustria de cítricos de Sabanillas de Acosta, con una inversión de ¢230 millones del Programa de Transferencias del MAG y del IMAS, con apoyo del terreno de la Municipalidad de Acosta, el cual se encuentra en </w:t>
      </w:r>
      <w:r w:rsidRPr="00B94178">
        <w:rPr>
          <w:rFonts w:ascii="Cambria" w:hAnsi="Cambria" w:cs="Arial"/>
        </w:rPr>
        <w:lastRenderedPageBreak/>
        <w:t xml:space="preserve">acciones preliminares de nivelación, planes y diseños de construcción, permisos y trámites ante diversas instituciones </w:t>
      </w:r>
      <w:r w:rsidR="00CA3EC7" w:rsidRPr="00B94178">
        <w:rPr>
          <w:rFonts w:ascii="Cambria" w:hAnsi="Cambria" w:cs="Arial"/>
        </w:rPr>
        <w:t>públicas, s</w:t>
      </w:r>
      <w:r w:rsidRPr="00B94178">
        <w:rPr>
          <w:rFonts w:ascii="Cambria" w:hAnsi="Cambria"/>
        </w:rPr>
        <w:t>e espera iniciar en el 2017, la construcción y equipamiento, para consolidar la etapa de proceso, manufactura y comercialización de jugo de limón mandarino.  El proyecto ha consolidado la fase de producción primaria y la comercialización de fruta fresca en la empresa privada (Hortifruti)</w:t>
      </w:r>
    </w:p>
    <w:p w:rsidR="00460053" w:rsidRPr="00B94178" w:rsidRDefault="00460053" w:rsidP="00571BC5">
      <w:pPr>
        <w:pStyle w:val="Prrafodelista"/>
        <w:ind w:left="0"/>
        <w:rPr>
          <w:rFonts w:ascii="Cambria" w:hAnsi="Cambria"/>
        </w:rPr>
      </w:pPr>
    </w:p>
    <w:p w:rsidR="00460053" w:rsidRPr="00B94178" w:rsidRDefault="00460053" w:rsidP="00571BC5">
      <w:pPr>
        <w:pStyle w:val="Prrafodelista"/>
        <w:ind w:left="0"/>
        <w:rPr>
          <w:rFonts w:ascii="Cambria" w:hAnsi="Cambria"/>
        </w:rPr>
      </w:pPr>
      <w:r w:rsidRPr="00B94178">
        <w:rPr>
          <w:rFonts w:ascii="Cambria" w:hAnsi="Cambria"/>
        </w:rPr>
        <w:t>En el marco del programa de equidad de género de la región Central Sur se impulsa un proyecto de beneficio ecológico de café, por medio de la Asociación de Productoras Femeninas de la Legua de Aserrí, con un costo de ¢105 millones, de los cuales el Programa de Transferencias del MAG asignó ¢25 millones para la adquisición del equipo, la Asociación como contraparte aporta el terreno y se  logró el apoyo del INDER mediante la gestión  en el Consejo Territorial de Desarrollo Rural de Acosta, Aserrí y Frailes de Desamparados, los recursos para la construcción de la obra gris de la planta.</w:t>
      </w:r>
      <w:r w:rsidR="00BD01D7" w:rsidRPr="00B94178">
        <w:rPr>
          <w:rFonts w:ascii="Cambria" w:hAnsi="Cambria"/>
        </w:rPr>
        <w:t xml:space="preserve"> </w:t>
      </w:r>
      <w:r w:rsidRPr="00B94178">
        <w:rPr>
          <w:rFonts w:ascii="Cambria" w:hAnsi="Cambria"/>
        </w:rPr>
        <w:t>ASIPROFE ha sido asistida técnicamente por la AEA de Aserrí, lo cual ha permitido adoptar tecnologías para el proceso y manufactura del producto, lo que ha contribuido a generar valor agregado y posicionar el producto en el mercado local y regional con enfoque de agro encadenamiento.</w:t>
      </w:r>
    </w:p>
    <w:p w:rsidR="00460053" w:rsidRPr="00B94178" w:rsidRDefault="00460053" w:rsidP="00571BC5">
      <w:pPr>
        <w:rPr>
          <w:rFonts w:ascii="Cambria" w:hAnsi="Cambria" w:cstheme="minorBidi"/>
          <w:b/>
        </w:rPr>
      </w:pPr>
      <w:bookmarkStart w:id="53" w:name="_Toc458694025"/>
      <w:r w:rsidRPr="00B94178">
        <w:rPr>
          <w:rFonts w:ascii="Cambria" w:hAnsi="Cambria"/>
          <w:b/>
        </w:rPr>
        <w:t>Región Central Oriental</w:t>
      </w:r>
      <w:bookmarkEnd w:id="53"/>
    </w:p>
    <w:p w:rsidR="00460053" w:rsidRPr="00B94178" w:rsidRDefault="00460053" w:rsidP="00571BC5">
      <w:pPr>
        <w:contextualSpacing/>
        <w:rPr>
          <w:rFonts w:ascii="Cambria" w:hAnsi="Cambria"/>
        </w:rPr>
      </w:pPr>
      <w:r w:rsidRPr="00B94178">
        <w:rPr>
          <w:rFonts w:ascii="Cambria" w:hAnsi="Cambria"/>
        </w:rPr>
        <w:t>Se continuó apoyando la ejecución de  13 proyectos en la región aprobados con presupuesto de transferencia y con otros recursos como se indica a continuación.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Se da seguimiento a la etapa de ejecución del proyecto que maneja CIMAFRUT con el respaldo de la Asociación de Productores de la Cima APROCIMA y en coordinación con la AEA de Dota, que beneficia a 36 beneficiarias el cual consiste en el "Mejoramiento del Sistema de Equipamiento y Acondicionamiento de Bodega para los procesos de Acopio, procesamiento de frutas verduras y vegetales orgánicos"; que tuvo un financiamiento de ¢26.0 millones por fondos de transferencia. El dinero ya fue desembolsado, el cual inicia la ejecución en el 2017. Se trabaja en  mejorar la etiqueta y el logo del producto que se  elabora (vinos).</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La AEA de Pacayas brindó seguimiento y coordinación a la ejecución inicial del Proyecto de  T</w:t>
      </w:r>
      <w:r w:rsidR="00AE7D0C" w:rsidRPr="00B94178">
        <w:rPr>
          <w:rFonts w:ascii="Cambria" w:hAnsi="Cambria"/>
        </w:rPr>
        <w:t xml:space="preserve">ransferencia de Coopebaires en </w:t>
      </w:r>
      <w:r w:rsidRPr="00B94178">
        <w:rPr>
          <w:rFonts w:ascii="Cambria" w:hAnsi="Cambria"/>
        </w:rPr>
        <w:t>“Producción y Comercialización de jugo de zanahoria aprovechando los remanentes en el campo de los productores de Alvarado”, que fue aprobado por  ¢100.0 millones que beneficiara di</w:t>
      </w:r>
      <w:r w:rsidR="00AE7D0C" w:rsidRPr="00B94178">
        <w:rPr>
          <w:rFonts w:ascii="Cambria" w:hAnsi="Cambria"/>
        </w:rPr>
        <w:t>rectamente a 183 productores.</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La AEA de Paraíso, coordinó sesiones de trabajo y realizó 6 visitas a finca como parte del seguimiento a la ejecución y operación del proyecto. “Equipamiento de la Agroindustria de Chayote para Incrementar el Valor Agregado del Sector”.  Específicamente en la remodelación del edifico y el uso de los dineros del presupuesto de Transferencia del MAG aportados por un monto de ¢76.0 millones y el aporte del INDER por  ¢103.0 millones, con este proyecto se beneficiará en primera instancia a 50 productores.  El edificio está </w:t>
      </w:r>
      <w:r w:rsidRPr="00B94178">
        <w:rPr>
          <w:rFonts w:ascii="Cambria" w:hAnsi="Cambria"/>
        </w:rPr>
        <w:lastRenderedPageBreak/>
        <w:t xml:space="preserve">terminado y se licitó la compra de equipos como la caldera el equipo de planta.  La inauguración se realizará en </w:t>
      </w:r>
      <w:r w:rsidR="00386405">
        <w:rPr>
          <w:rFonts w:ascii="Cambria" w:hAnsi="Cambria"/>
        </w:rPr>
        <w:t xml:space="preserve">I semestre </w:t>
      </w:r>
      <w:r w:rsidRPr="00B94178">
        <w:rPr>
          <w:rFonts w:ascii="Cambria" w:hAnsi="Cambria"/>
        </w:rPr>
        <w:t xml:space="preserve"> del 2017. Se está en proceso de elaboración del informe de cierre del Proyecto.  Con respecto los fondos INDER la licitación para la compra de equipos se publicó y se compraron varios como marmitas, caldera, las bandas.</w:t>
      </w:r>
    </w:p>
    <w:p w:rsidR="00AE7D0C" w:rsidRPr="00B94178" w:rsidRDefault="00AE7D0C"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Se realizaron 3 sesiones de capacitación con productores de chayote para motivarlos en la participación dentro de la organización y el proyecto. Se gestionó con la UCR para que apoye al grupo en organización y administración, mediante la elaboración de un cronograma de capacitaciones en fortalecimiento  organizacional, Manejo técnico y BPA con participación MAG, SFE.</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La organización cambió toda la Junta Directiva y esta cambió el Comité administrador de la Agroindustria pero siempre quedó formado por 4 productores. Se realizaron 3 reuniones con el MAG-UCR-CACP-INDER para reforzar el proceso del proyecto y orientar a la nueva Junta Directiva de aspectos importantes a tener en cuenta con el manejo del proyecto y los fondos públicos.  Se brindó asesoría en elaboración de informes sobre uso de fondos públicos.  Se solicitó que el grupo de 40 productores asistan a todas las capacitaciones programadas.</w:t>
      </w:r>
    </w:p>
    <w:p w:rsidR="00460053" w:rsidRPr="00B94178" w:rsidRDefault="00460053" w:rsidP="00571BC5">
      <w:pPr>
        <w:contextualSpacing/>
        <w:rPr>
          <w:rFonts w:ascii="Cambria" w:hAnsi="Cambria"/>
        </w:rPr>
      </w:pPr>
      <w:r w:rsidRPr="00B94178">
        <w:rPr>
          <w:rFonts w:ascii="Cambria" w:hAnsi="Cambria"/>
        </w:rPr>
        <w:t>La AEA de León Cortés atendió a 6 organizaciones y se realizaron 26 visitas de Seguimiento a sus proyectos de transferencia; con los cuales se logran beneficiar de forma directa a los 916 miembros de las organizaciones.  Se brinda también una atención directa  a los miembros de las juntas directivas, las cuales son: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APACOOP RL. en la gestión del financiamiento por  ¢95.5 millones para la ejecución del proyecto “Mejoras en el Centro de Acopio y adquisición de una línea de empaque para la tecnificación del manejo poscosecha del aguacate en Santa Cruz de León Cortés”, se beneficiara directamente a 190 productores, el proyecto entró en ejecución en el 2017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El otro proyecto al que se le brinda asesoramiento es  “Mejoramiento del Centro de Acopio para comercialización de  frutales”, de la Asociación de Fruticultores de Llano Bonito por un monto de ¢24.5 millones con 49 beneficiarios, contó con los recursos de transferencia y se encuentra en ejecución.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La  Cooperativa de Caficultores de Llano Bonito COOPELLANOBONITO RL,  ejecuta el proyecto “Manejo y producción de abono orgánico y aguas mieles para mejoramiento del ambiente de Llano Bonito” con 624 beneficiarios. Contó con un financiamiento con recursos de transferencia por un monto de ¢70.0 millones, el proyecto se encuentra en ejecución.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El Proyecto “Instalación de un centro de proceso para la elaboración de productos a base de frutas” que ejecuta la Asociación de Mujeres pro Superación Personal AMUPROSUP con </w:t>
      </w:r>
      <w:r w:rsidRPr="00B94178">
        <w:rPr>
          <w:rFonts w:ascii="Cambria" w:hAnsi="Cambria"/>
        </w:rPr>
        <w:lastRenderedPageBreak/>
        <w:t>11 beneficiarias. Cuenta con recursos de transferencia por un monto de ¢21.0 millones y  se encuentra en ejecución.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El proyecto “Producción de plantas medicinales, hierbas aromáticas y especies en ambientes protegidos” lo ejecuta la Cooperativa de Productoras Manos Unidas de Costa Rica RL COOPEMANUNI RL con 25 beneficiarias.  Cuenta con recursos de transferencia por un monto de ¢5.8 millones y se encuentra en ejecución.</w:t>
      </w:r>
    </w:p>
    <w:p w:rsidR="00AE7D0C" w:rsidRPr="00B94178" w:rsidRDefault="00AE7D0C"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Proyecto “Mejoramiento de equipos e infraestructura  para la producción de mora orgánica y sus derivados”.   El proyecto será desarrollado a través de la  Asociación de productores de mora orgánica San Martin. El presupuesto ya está aprobado por ¢37.2 millones y entra en ejecución en el 2017</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La AEA de Tarrazú da seguimiento al proyecto “Mejoramiento de la Capacidad de bodegaje para el almacenamiento de café e instalación de un laboratorio de calidad para el Centro de Alistado de café (II Etapa)”.Asociación Productores de café sostenible de Tarrazú. APROCAS, son 45 beneficiarios y cuenta con recursos de transferencia por un monto de ¢14.2 millones, el proyecto se encuentra en ejecución.</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 xml:space="preserve">La AEA de Tierra Blanca brindó seguimiento a la organización: Asociación de Horticultores del Irazú (ASHORI) con  el  proyecto con fondos de transferencia “Centro de acopio, secado y comercialización de cebolla”. Para este caso, se hicieron dos reuniones con ASHORI y dos informe presentados a la Unidad de Planificación de proyectos y a la Dirección Regional, además, de una solicitud de modificación presupuestaria por parte de ASHORI al MAG, que fue acogida con el compromiso de que  ASHORI elabore un proyecto complementario para la compra de los equipos y se lo presente al INDER.  Con esta organización se está trabajando conjuntamente en la formulación de un nuevo proyecto para la compra de los equipos que necesita para el secado de la cebolla para presentarlo  al Consejo Territorial Cartago, Oreamuno, El Guarco, La Unión.  El MAG, les aprobó la modificación presupuestaria para construir edificación por un monto de ¢100.0 millones </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Otra organización que atiende la AEA de Tierra Blanca  es el  Centro Agrícola Cantonal de Oreamuno (C.A.C.O.) al cual se le da seguimiento en  la elaboración del  proyecto, sobre la compra de un tractor y su carreta, para dar servicios a los productores en la preparación del suelo.</w:t>
      </w:r>
    </w:p>
    <w:p w:rsidR="00460053" w:rsidRPr="00B94178" w:rsidRDefault="00460053" w:rsidP="00571BC5">
      <w:pPr>
        <w:contextualSpacing/>
        <w:rPr>
          <w:rFonts w:ascii="Cambria" w:hAnsi="Cambria"/>
        </w:rPr>
      </w:pPr>
    </w:p>
    <w:p w:rsidR="00460053" w:rsidRPr="00B94178" w:rsidRDefault="00460053" w:rsidP="00571BC5">
      <w:pPr>
        <w:contextualSpacing/>
        <w:rPr>
          <w:rFonts w:ascii="Cambria" w:hAnsi="Cambria"/>
        </w:rPr>
      </w:pPr>
      <w:r w:rsidRPr="00B94178">
        <w:rPr>
          <w:rFonts w:ascii="Cambria" w:hAnsi="Cambria"/>
        </w:rPr>
        <w:t>La AEA de Frailes continúa con el seguimiento y coordinación al CAC de Desamparados que cuenta con una agroindustria cafetalera y de comercialización con el proyecto “Planta Agroindustrial Cafetalera “que se inauguró  durante la Feria del café en enero del 2016.  Es una planta de excelente funcionamiento que cumple con los objetivos establecidos. Se realizaron 12 visitas de seguimiento de realización del proyecto, se elaboró el Informe Final, al cual se le están haciendo mejoras y ajustes</w:t>
      </w:r>
    </w:p>
    <w:p w:rsidR="00460053" w:rsidRPr="00B94178" w:rsidRDefault="00460053" w:rsidP="00571BC5">
      <w:pPr>
        <w:contextualSpacing/>
        <w:rPr>
          <w:rFonts w:ascii="Cambria" w:hAnsi="Cambria"/>
        </w:rPr>
      </w:pPr>
    </w:p>
    <w:p w:rsidR="009876BC" w:rsidRDefault="00460053" w:rsidP="00571BC5">
      <w:pPr>
        <w:contextualSpacing/>
        <w:rPr>
          <w:rFonts w:ascii="Cambria" w:hAnsi="Cambria"/>
        </w:rPr>
      </w:pPr>
      <w:r w:rsidRPr="00B94178">
        <w:rPr>
          <w:rFonts w:ascii="Cambria" w:hAnsi="Cambria"/>
        </w:rPr>
        <w:t xml:space="preserve">La AEA de Corralillo brinda asesoramiento a la junta directiva de AGRITEC que  cumplió el primer objetivo del Proyecto  en la remodelación exitosa del Centro del Acopio mediante la aplicación de ¢78.0 millones de colones  para beneficiar a 46 pequeños productores en 80 hectáreas de la organización, se logró inscribirlos al PAI para iniciar la </w:t>
      </w:r>
      <w:r w:rsidR="00A86E11" w:rsidRPr="00B94178">
        <w:rPr>
          <w:rFonts w:ascii="Cambria" w:hAnsi="Cambria"/>
        </w:rPr>
        <w:t>comercialización.</w:t>
      </w:r>
    </w:p>
    <w:p w:rsidR="00FB43C6" w:rsidRDefault="00FB43C6" w:rsidP="00571BC5">
      <w:pPr>
        <w:contextualSpacing/>
        <w:rPr>
          <w:rFonts w:ascii="Cambria" w:hAnsi="Cambria"/>
        </w:rPr>
      </w:pPr>
    </w:p>
    <w:p w:rsidR="00981173" w:rsidRPr="00981173" w:rsidRDefault="00981173" w:rsidP="00981173">
      <w:pPr>
        <w:pStyle w:val="Textoindependiente"/>
        <w:spacing w:line="360" w:lineRule="auto"/>
        <w:outlineLvl w:val="0"/>
        <w:rPr>
          <w:rFonts w:ascii="Cambria" w:hAnsi="Cambria" w:cs="Arial"/>
          <w:bCs/>
          <w:color w:val="5B9BD5" w:themeColor="accent1"/>
          <w:sz w:val="24"/>
          <w:szCs w:val="24"/>
        </w:rPr>
      </w:pPr>
      <w:r w:rsidRPr="00981173">
        <w:rPr>
          <w:rFonts w:ascii="Cambria" w:hAnsi="Cambria" w:cs="Arial"/>
          <w:b/>
          <w:bCs/>
          <w:color w:val="5B9BD5" w:themeColor="accent1"/>
          <w:sz w:val="24"/>
          <w:szCs w:val="24"/>
        </w:rPr>
        <w:t>Número de nuevas organizaciones apoyadas con capacitación técnica y empresarial para mejorar su gestión y el desarrollo de emprendimientos agroproductivos sostenibles.</w:t>
      </w:r>
    </w:p>
    <w:p w:rsidR="00AA7D6C" w:rsidRPr="00032FA6" w:rsidRDefault="00AA7D6C" w:rsidP="00571BC5">
      <w:pPr>
        <w:contextualSpacing/>
        <w:rPr>
          <w:rFonts w:ascii="Cambria" w:hAnsi="Cambria"/>
        </w:rPr>
      </w:pPr>
    </w:p>
    <w:p w:rsidR="00AA7D6C" w:rsidRPr="00AA7D6C" w:rsidRDefault="00AA7D6C" w:rsidP="00AA7D6C"/>
    <w:p w:rsidR="00460053" w:rsidRDefault="00460053" w:rsidP="00571BC5">
      <w:pPr>
        <w:spacing w:after="0"/>
        <w:rPr>
          <w:rFonts w:ascii="Cambria" w:hAnsi="Cambria"/>
        </w:rPr>
      </w:pPr>
      <w:r w:rsidRPr="00032FA6">
        <w:rPr>
          <w:rFonts w:ascii="Cambria" w:hAnsi="Cambria"/>
        </w:rPr>
        <w:t xml:space="preserve">El MAG logró alcanzar en el </w:t>
      </w:r>
      <w:r w:rsidR="00981173">
        <w:rPr>
          <w:rFonts w:ascii="Cambria" w:hAnsi="Cambria"/>
        </w:rPr>
        <w:t>periodo 2015</w:t>
      </w:r>
      <w:r w:rsidRPr="00032FA6">
        <w:rPr>
          <w:rFonts w:ascii="Cambria" w:hAnsi="Cambria"/>
        </w:rPr>
        <w:t xml:space="preserve"> 201</w:t>
      </w:r>
      <w:r w:rsidR="00AE4763">
        <w:rPr>
          <w:rFonts w:ascii="Cambria" w:hAnsi="Cambria"/>
        </w:rPr>
        <w:t>8</w:t>
      </w:r>
      <w:r w:rsidRPr="00032FA6">
        <w:rPr>
          <w:rFonts w:ascii="Cambria" w:hAnsi="Cambria"/>
        </w:rPr>
        <w:t xml:space="preserve"> la asesoría técnica a 83 nuevas organizaciones, superando la meta programada de 20 organizaciones en un 415 por ciento.</w:t>
      </w:r>
      <w:r w:rsidR="00C34085">
        <w:rPr>
          <w:rFonts w:ascii="Cambria" w:hAnsi="Cambria"/>
        </w:rPr>
        <w:t xml:space="preserve"> </w:t>
      </w:r>
      <w:r w:rsidRPr="00032FA6">
        <w:rPr>
          <w:rFonts w:ascii="Cambria" w:hAnsi="Cambria"/>
        </w:rPr>
        <w:t xml:space="preserve">El desglose de atención de organizaciones por región se muestra a continuación </w:t>
      </w:r>
    </w:p>
    <w:p w:rsidR="00E672BF" w:rsidRDefault="00E672BF" w:rsidP="00571BC5">
      <w:pPr>
        <w:spacing w:after="0"/>
        <w:rPr>
          <w:rFonts w:ascii="Cambria" w:hAnsi="Cambria"/>
        </w:rPr>
      </w:pPr>
    </w:p>
    <w:p w:rsidR="00DF1691" w:rsidRDefault="00E672BF" w:rsidP="00E57793">
      <w:pPr>
        <w:spacing w:after="0"/>
        <w:jc w:val="center"/>
        <w:rPr>
          <w:rFonts w:ascii="Cambria" w:hAnsi="Cambria"/>
          <w:b/>
        </w:rPr>
      </w:pPr>
      <w:r w:rsidRPr="00B230D8">
        <w:rPr>
          <w:rFonts w:ascii="Cambria" w:hAnsi="Cambria"/>
          <w:b/>
        </w:rPr>
        <w:t>Cuadro 1</w:t>
      </w:r>
      <w:r w:rsidR="00AA7D6C">
        <w:rPr>
          <w:rFonts w:ascii="Cambria" w:hAnsi="Cambria"/>
          <w:b/>
        </w:rPr>
        <w:t>6</w:t>
      </w:r>
      <w:r w:rsidRPr="00B230D8">
        <w:rPr>
          <w:rFonts w:ascii="Cambria" w:hAnsi="Cambria"/>
          <w:b/>
        </w:rPr>
        <w:t>.  Nuevas organizaciones atendidas por el MAG.</w:t>
      </w:r>
      <w:r w:rsidR="00E57793" w:rsidRPr="00B230D8">
        <w:rPr>
          <w:rFonts w:ascii="Cambria" w:hAnsi="Cambria"/>
          <w:b/>
        </w:rPr>
        <w:fldChar w:fldCharType="begin"/>
      </w:r>
      <w:r w:rsidR="00E57793" w:rsidRPr="00B230D8">
        <w:rPr>
          <w:rFonts w:ascii="Cambria" w:hAnsi="Cambria"/>
          <w:b/>
        </w:rPr>
        <w:instrText xml:space="preserve"> XE "C</w:instrText>
      </w:r>
      <w:r w:rsidR="00AA7D6C">
        <w:rPr>
          <w:rFonts w:ascii="Cambria" w:hAnsi="Cambria"/>
          <w:b/>
        </w:rPr>
        <w:instrText>uadro 16</w:instrText>
      </w:r>
      <w:r w:rsidR="00E57793" w:rsidRPr="00B230D8">
        <w:rPr>
          <w:rFonts w:ascii="Cambria" w:hAnsi="Cambria"/>
          <w:b/>
        </w:rPr>
        <w:instrText xml:space="preserve">.  </w:instrText>
      </w:r>
    </w:p>
    <w:p w:rsidR="00EA297A" w:rsidRDefault="00EA297A" w:rsidP="00E57793">
      <w:pPr>
        <w:spacing w:after="0"/>
        <w:jc w:val="center"/>
        <w:rPr>
          <w:rFonts w:ascii="Cambria" w:hAnsi="Cambria"/>
          <w:b/>
        </w:rPr>
      </w:pPr>
    </w:p>
    <w:p w:rsidR="00E672BF" w:rsidRPr="00B230D8" w:rsidRDefault="00E57793" w:rsidP="00E57793">
      <w:pPr>
        <w:spacing w:after="0"/>
        <w:jc w:val="center"/>
        <w:rPr>
          <w:rFonts w:ascii="Cambria" w:hAnsi="Cambria"/>
          <w:b/>
        </w:rPr>
      </w:pPr>
      <w:r w:rsidRPr="00B230D8">
        <w:rPr>
          <w:rFonts w:ascii="Cambria" w:hAnsi="Cambria"/>
          <w:b/>
        </w:rPr>
        <w:instrText xml:space="preserve"> </w:instrText>
      </w:r>
      <w:r w:rsidRPr="00B230D8">
        <w:rPr>
          <w:rFonts w:ascii="Cambria" w:hAnsi="Cambria"/>
          <w:b/>
        </w:rPr>
        <w:fldChar w:fldCharType="end"/>
      </w:r>
      <w:r w:rsidR="00E672BF" w:rsidRPr="00B230D8">
        <w:rPr>
          <w:rFonts w:ascii="Cambria" w:hAnsi="Cambria"/>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68"/>
        <w:gridCol w:w="982"/>
        <w:gridCol w:w="1148"/>
      </w:tblGrid>
      <w:tr w:rsidR="00AA7D6C" w:rsidRPr="00032FA6" w:rsidTr="00AA7D6C">
        <w:trPr>
          <w:tblHeader/>
          <w:jc w:val="center"/>
        </w:trPr>
        <w:tc>
          <w:tcPr>
            <w:tcW w:w="0" w:type="auto"/>
            <w:shd w:val="clear" w:color="auto" w:fill="385623" w:themeFill="accent6" w:themeFillShade="80"/>
            <w:hideMark/>
          </w:tcPr>
          <w:p w:rsidR="00AA7D6C" w:rsidRPr="00032FA6" w:rsidRDefault="00AA7D6C" w:rsidP="00460053">
            <w:pPr>
              <w:spacing w:after="0" w:line="240" w:lineRule="auto"/>
              <w:jc w:val="center"/>
              <w:rPr>
                <w:rFonts w:ascii="Cambria" w:hAnsi="Cambria"/>
                <w:color w:val="FFFFFF" w:themeColor="background1"/>
              </w:rPr>
            </w:pPr>
            <w:r w:rsidRPr="00032FA6">
              <w:rPr>
                <w:rFonts w:ascii="Cambria" w:hAnsi="Cambria"/>
                <w:color w:val="FFFFFF" w:themeColor="background1"/>
              </w:rPr>
              <w:t>Región</w:t>
            </w:r>
          </w:p>
        </w:tc>
        <w:tc>
          <w:tcPr>
            <w:tcW w:w="0" w:type="auto"/>
            <w:shd w:val="clear" w:color="auto" w:fill="385623" w:themeFill="accent6" w:themeFillShade="80"/>
            <w:hideMark/>
          </w:tcPr>
          <w:p w:rsidR="00AA7D6C" w:rsidRPr="00032FA6" w:rsidRDefault="00AA7D6C" w:rsidP="00460053">
            <w:pPr>
              <w:spacing w:after="0" w:line="240" w:lineRule="auto"/>
              <w:jc w:val="center"/>
              <w:rPr>
                <w:rFonts w:ascii="Cambria" w:hAnsi="Cambria"/>
                <w:color w:val="FFFFFF" w:themeColor="background1"/>
              </w:rPr>
            </w:pPr>
            <w:r w:rsidRPr="00032FA6">
              <w:rPr>
                <w:rFonts w:ascii="Cambria" w:hAnsi="Cambria"/>
                <w:color w:val="FFFFFF" w:themeColor="background1"/>
              </w:rPr>
              <w:t>Cantidad</w:t>
            </w:r>
          </w:p>
        </w:tc>
        <w:tc>
          <w:tcPr>
            <w:tcW w:w="0" w:type="auto"/>
            <w:shd w:val="clear" w:color="auto" w:fill="385623" w:themeFill="accent6" w:themeFillShade="80"/>
          </w:tcPr>
          <w:p w:rsidR="00AA7D6C" w:rsidRPr="00032FA6" w:rsidRDefault="00AA7D6C" w:rsidP="00460053">
            <w:pPr>
              <w:spacing w:after="0" w:line="240" w:lineRule="auto"/>
              <w:jc w:val="center"/>
              <w:rPr>
                <w:rFonts w:ascii="Cambria" w:hAnsi="Cambria"/>
                <w:color w:val="FFFFFF" w:themeColor="background1"/>
              </w:rPr>
            </w:pPr>
            <w:r w:rsidRPr="00032FA6">
              <w:rPr>
                <w:rFonts w:ascii="Cambria" w:hAnsi="Cambria"/>
                <w:color w:val="FFFFFF" w:themeColor="background1"/>
              </w:rPr>
              <w:t>Porcentaje</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Chorotega</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12</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14.46</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Pacífico Central</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23</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27.71</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Central Occidental</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3</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3.61</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 xml:space="preserve">Central Oriental </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20</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24.1</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Central Sur</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5</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6.00</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Brunca</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3</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3.61</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Huetar Norte</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3</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3.61</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Huetar Caribe</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3</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3.61</w:t>
            </w:r>
          </w:p>
        </w:tc>
      </w:tr>
      <w:tr w:rsidR="00AA7D6C" w:rsidRPr="00032FA6" w:rsidTr="00AA7D6C">
        <w:trPr>
          <w:jc w:val="center"/>
        </w:trPr>
        <w:tc>
          <w:tcPr>
            <w:tcW w:w="0" w:type="auto"/>
            <w:shd w:val="clear" w:color="000000" w:fill="FFFFFF"/>
            <w:hideMark/>
          </w:tcPr>
          <w:p w:rsidR="00AA7D6C" w:rsidRPr="00032FA6" w:rsidRDefault="00AA7D6C" w:rsidP="00460053">
            <w:pPr>
              <w:spacing w:after="0" w:line="240" w:lineRule="auto"/>
              <w:rPr>
                <w:rFonts w:ascii="Cambria" w:hAnsi="Cambria"/>
              </w:rPr>
            </w:pPr>
            <w:r w:rsidRPr="00032FA6">
              <w:rPr>
                <w:rFonts w:ascii="Cambria" w:hAnsi="Cambria"/>
              </w:rPr>
              <w:t>Sarapiquí</w:t>
            </w:r>
          </w:p>
        </w:tc>
        <w:tc>
          <w:tcPr>
            <w:tcW w:w="0" w:type="auto"/>
            <w:shd w:val="clear" w:color="000000" w:fill="FFFFFF"/>
            <w:hideMark/>
          </w:tcPr>
          <w:p w:rsidR="00AA7D6C" w:rsidRPr="00032FA6" w:rsidRDefault="00AA7D6C" w:rsidP="00460053">
            <w:pPr>
              <w:spacing w:after="0" w:line="240" w:lineRule="auto"/>
              <w:jc w:val="center"/>
              <w:rPr>
                <w:rFonts w:ascii="Cambria" w:hAnsi="Cambria"/>
              </w:rPr>
            </w:pPr>
            <w:r w:rsidRPr="00032FA6">
              <w:rPr>
                <w:rFonts w:ascii="Cambria" w:hAnsi="Cambria"/>
              </w:rPr>
              <w:t>11</w:t>
            </w:r>
          </w:p>
        </w:tc>
        <w:tc>
          <w:tcPr>
            <w:tcW w:w="0" w:type="auto"/>
            <w:shd w:val="clear" w:color="000000" w:fill="FFFFFF"/>
          </w:tcPr>
          <w:p w:rsidR="00AA7D6C" w:rsidRPr="00032FA6" w:rsidRDefault="00AA7D6C" w:rsidP="00460053">
            <w:pPr>
              <w:spacing w:after="0" w:line="240" w:lineRule="auto"/>
              <w:jc w:val="center"/>
              <w:rPr>
                <w:rFonts w:ascii="Cambria" w:hAnsi="Cambria"/>
              </w:rPr>
            </w:pPr>
            <w:r w:rsidRPr="00032FA6">
              <w:rPr>
                <w:rFonts w:ascii="Cambria" w:hAnsi="Cambria"/>
              </w:rPr>
              <w:t>13.25</w:t>
            </w:r>
          </w:p>
        </w:tc>
      </w:tr>
      <w:tr w:rsidR="00AA7D6C" w:rsidRPr="00032FA6" w:rsidTr="00AA7D6C">
        <w:trPr>
          <w:jc w:val="center"/>
        </w:trPr>
        <w:tc>
          <w:tcPr>
            <w:tcW w:w="0" w:type="auto"/>
            <w:shd w:val="clear" w:color="auto" w:fill="BFBFBF" w:themeFill="background1" w:themeFillShade="BF"/>
          </w:tcPr>
          <w:p w:rsidR="00AA7D6C" w:rsidRPr="00032FA6" w:rsidRDefault="00AA7D6C" w:rsidP="00460053">
            <w:pPr>
              <w:spacing w:after="0" w:line="240" w:lineRule="auto"/>
              <w:rPr>
                <w:rFonts w:ascii="Cambria" w:hAnsi="Cambria"/>
              </w:rPr>
            </w:pPr>
            <w:r w:rsidRPr="00032FA6">
              <w:rPr>
                <w:rFonts w:ascii="Cambria" w:hAnsi="Cambria"/>
              </w:rPr>
              <w:t>Total</w:t>
            </w:r>
          </w:p>
        </w:tc>
        <w:tc>
          <w:tcPr>
            <w:tcW w:w="0" w:type="auto"/>
            <w:shd w:val="clear" w:color="auto" w:fill="BFBFBF" w:themeFill="background1" w:themeFillShade="BF"/>
          </w:tcPr>
          <w:p w:rsidR="00AA7D6C" w:rsidRPr="00032FA6" w:rsidRDefault="00AA7D6C" w:rsidP="00460053">
            <w:pPr>
              <w:spacing w:after="0" w:line="240" w:lineRule="auto"/>
              <w:jc w:val="center"/>
              <w:rPr>
                <w:rFonts w:ascii="Cambria" w:hAnsi="Cambria"/>
              </w:rPr>
            </w:pPr>
            <w:r w:rsidRPr="00032FA6">
              <w:rPr>
                <w:rFonts w:ascii="Cambria" w:hAnsi="Cambria"/>
              </w:rPr>
              <w:t>83</w:t>
            </w:r>
          </w:p>
        </w:tc>
        <w:tc>
          <w:tcPr>
            <w:tcW w:w="0" w:type="auto"/>
            <w:shd w:val="clear" w:color="auto" w:fill="BFBFBF" w:themeFill="background1" w:themeFillShade="BF"/>
          </w:tcPr>
          <w:p w:rsidR="00AA7D6C" w:rsidRPr="00032FA6" w:rsidRDefault="00AA7D6C" w:rsidP="00460053">
            <w:pPr>
              <w:spacing w:after="0" w:line="240" w:lineRule="auto"/>
              <w:jc w:val="center"/>
              <w:rPr>
                <w:rFonts w:ascii="Cambria" w:hAnsi="Cambria"/>
              </w:rPr>
            </w:pPr>
            <w:r w:rsidRPr="00032FA6">
              <w:rPr>
                <w:rFonts w:ascii="Cambria" w:hAnsi="Cambria"/>
              </w:rPr>
              <w:t>100.00</w:t>
            </w:r>
          </w:p>
        </w:tc>
      </w:tr>
    </w:tbl>
    <w:p w:rsidR="00A86E11" w:rsidRDefault="00A86E11" w:rsidP="000F04E4">
      <w:pPr>
        <w:pStyle w:val="NormalWeb"/>
        <w:spacing w:before="0" w:beforeAutospacing="0" w:after="0" w:afterAutospacing="0"/>
        <w:ind w:left="5538"/>
        <w:rPr>
          <w:rFonts w:ascii="Arial Narrow" w:eastAsia="Calibri" w:hAnsi="Arial Narrow"/>
          <w:color w:val="000000"/>
          <w:kern w:val="24"/>
          <w:sz w:val="16"/>
          <w:szCs w:val="16"/>
        </w:rPr>
      </w:pPr>
    </w:p>
    <w:p w:rsidR="00B230D8" w:rsidRDefault="00B230D8"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0F04E4">
      <w:pPr>
        <w:pStyle w:val="NormalWeb"/>
        <w:spacing w:before="0" w:beforeAutospacing="0" w:after="0" w:afterAutospacing="0"/>
        <w:ind w:left="5538"/>
        <w:rPr>
          <w:rFonts w:ascii="Arial Narrow" w:eastAsia="Calibri" w:hAnsi="Arial Narrow"/>
          <w:color w:val="000000"/>
          <w:kern w:val="24"/>
          <w:sz w:val="16"/>
          <w:szCs w:val="16"/>
        </w:rPr>
      </w:pPr>
    </w:p>
    <w:p w:rsidR="00AA7D6C" w:rsidRDefault="00AA7D6C" w:rsidP="00AA7D6C">
      <w:pPr>
        <w:pStyle w:val="NormalWeb"/>
        <w:spacing w:before="0" w:beforeAutospacing="0" w:after="0" w:afterAutospacing="0"/>
        <w:rPr>
          <w:rFonts w:ascii="Arial Narrow" w:eastAsia="Calibri" w:hAnsi="Arial Narrow"/>
          <w:color w:val="000000"/>
          <w:kern w:val="24"/>
          <w:sz w:val="16"/>
          <w:szCs w:val="16"/>
        </w:rPr>
      </w:pPr>
    </w:p>
    <w:p w:rsidR="000F04E4" w:rsidRDefault="00AA7D6C" w:rsidP="000F04E4">
      <w:pPr>
        <w:tabs>
          <w:tab w:val="left" w:pos="6520"/>
        </w:tabs>
        <w:spacing w:after="0"/>
        <w:rPr>
          <w:rFonts w:ascii="Cambria" w:hAnsi="Cambria"/>
        </w:rPr>
      </w:pPr>
      <w:r>
        <w:rPr>
          <w:rFonts w:ascii="Cambria" w:hAnsi="Cambria"/>
          <w:noProof/>
          <w:lang w:eastAsia="es-CR"/>
        </w:rPr>
        <mc:AlternateContent>
          <mc:Choice Requires="wpg">
            <w:drawing>
              <wp:anchor distT="0" distB="0" distL="114300" distR="114300" simplePos="0" relativeHeight="251773952" behindDoc="0" locked="0" layoutInCell="1" allowOverlap="1">
                <wp:simplePos x="0" y="0"/>
                <wp:positionH relativeFrom="column">
                  <wp:posOffset>3517265</wp:posOffset>
                </wp:positionH>
                <wp:positionV relativeFrom="paragraph">
                  <wp:posOffset>53975</wp:posOffset>
                </wp:positionV>
                <wp:extent cx="2619375" cy="2298065"/>
                <wp:effectExtent l="0" t="0" r="9525" b="6985"/>
                <wp:wrapSquare wrapText="bothSides"/>
                <wp:docPr id="675" name="675 Grupo"/>
                <wp:cNvGraphicFramePr/>
                <a:graphic xmlns:a="http://schemas.openxmlformats.org/drawingml/2006/main">
                  <a:graphicData uri="http://schemas.microsoft.com/office/word/2010/wordprocessingGroup">
                    <wpg:wgp>
                      <wpg:cNvGrpSpPr/>
                      <wpg:grpSpPr>
                        <a:xfrm>
                          <a:off x="0" y="0"/>
                          <a:ext cx="2619375" cy="2298065"/>
                          <a:chOff x="0" y="0"/>
                          <a:chExt cx="2619375" cy="2298065"/>
                        </a:xfrm>
                      </wpg:grpSpPr>
                      <pic:pic xmlns:pic="http://schemas.openxmlformats.org/drawingml/2006/picture">
                        <pic:nvPicPr>
                          <pic:cNvPr id="43" name="Imagen 2"/>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1275" cy="1847850"/>
                          </a:xfrm>
                          <a:prstGeom prst="rect">
                            <a:avLst/>
                          </a:prstGeom>
                          <a:noFill/>
                          <a:ln>
                            <a:noFill/>
                          </a:ln>
                          <a:extLst/>
                        </pic:spPr>
                      </pic:pic>
                      <wps:wsp>
                        <wps:cNvPr id="673" name="673 Cuadro de texto"/>
                        <wps:cNvSpPr txBox="1"/>
                        <wps:spPr>
                          <a:xfrm>
                            <a:off x="0" y="1847850"/>
                            <a:ext cx="2619375" cy="450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AA7D6C" w:rsidRDefault="00CB034B" w:rsidP="00AA7D6C">
                              <w:pPr>
                                <w:spacing w:after="0"/>
                                <w:rPr>
                                  <w:rFonts w:ascii="Arial" w:hAnsi="Arial" w:cs="Arial"/>
                                  <w:sz w:val="14"/>
                                </w:rPr>
                              </w:pPr>
                              <w:r w:rsidRPr="00AA7D6C">
                                <w:rPr>
                                  <w:rFonts w:ascii="Arial" w:hAnsi="Arial" w:cs="Arial"/>
                                  <w:sz w:val="14"/>
                                </w:rPr>
                                <w:t>Capacitación a ganaderos de la Región Pacífico Central, en la Universidad Técnica Nacional, Atenas, en la elaboración de productos lácteos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675 Grupo" o:spid="_x0000_s1036" style="position:absolute;left:0;text-align:left;margin-left:276.95pt;margin-top:4.25pt;width:206.25pt;height:180.95pt;z-index:251773952" coordsize="26193,22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37" type="#_x0000_t75" style="position:absolute;width:25812;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4q1LFAAAA2wAAAA8AAABkcnMvZG93bnJldi54bWxEj0FrwkAUhO9C/8PyBC9SN1Vpa3SVKJV6&#10;bGOh10f2mQSzb8PuatL++m5B8DjMzDfMatObRlzJ+dqygqdJAoK4sLrmUsHXcf/4CsIHZI2NZVLw&#10;Qx4264fBClNtO/6kax5KESHsU1RQhdCmUvqiIoN+Ylvi6J2sMxiidKXUDrsIN42cJsmzNFhzXKiw&#10;pV1FxTm/GAUy79zh9J2Nj2/v25f97/RjtugypUbDPluCCNSHe/jWPmgF8xn8f4k/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eKtSxQAAANsAAAAPAAAAAAAAAAAAAAAA&#10;AJ8CAABkcnMvZG93bnJldi54bWxQSwUGAAAAAAQABAD3AAAAkQMAAAAA&#10;">
                  <v:imagedata r:id="rId60" o:title=""/>
                  <v:path arrowok="t"/>
                </v:shape>
                <v:shape id="673 Cuadro de texto" o:spid="_x0000_s1038" type="#_x0000_t202" style="position:absolute;top:18478;width:26193;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Yr8A&#10;AADcAAAADwAAAGRycy9kb3ducmV2LnhtbESPwQrCMBBE74L/EFbwIpqqoFKNIkLBm1j9gKVZ22qz&#10;KU209e+NIHgcZuYNs9l1phIvalxpWcF0EoEgzqwuOVdwvSTjFQjnkTVWlknBmxzstv3eBmNtWz7T&#10;K/W5CBB2MSoovK9jKV1WkEE3sTVx8G62MeiDbHKpG2wD3FRyFkULabDksFBgTYeCskf6NArsrB1V&#10;53SaHE7tPYlOT7qkjpQaDrr9GoSnzv/Dv/ZRK1gs5/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2I5ivwAAANwAAAAPAAAAAAAAAAAAAAAAAJgCAABkcnMvZG93bnJl&#10;di54bWxQSwUGAAAAAAQABAD1AAAAhAMAAAAA&#10;" filled="f" stroked="f" strokeweight=".5pt">
                  <v:textbox style="mso-fit-shape-to-text:t">
                    <w:txbxContent>
                      <w:p w:rsidR="00CB034B" w:rsidRPr="00AA7D6C" w:rsidRDefault="00CB034B" w:rsidP="00AA7D6C">
                        <w:pPr>
                          <w:spacing w:after="0"/>
                          <w:rPr>
                            <w:rFonts w:ascii="Arial" w:hAnsi="Arial" w:cs="Arial"/>
                            <w:sz w:val="14"/>
                          </w:rPr>
                        </w:pPr>
                        <w:r w:rsidRPr="00AA7D6C">
                          <w:rPr>
                            <w:rFonts w:ascii="Arial" w:hAnsi="Arial" w:cs="Arial"/>
                            <w:sz w:val="14"/>
                          </w:rPr>
                          <w:t>Capacitación a ganaderos de la Región Pacífico Central, en la Universidad Técnica Nacional, Atenas, en la elaboración de productos lácteos</w:t>
                        </w:r>
                      </w:p>
                    </w:txbxContent>
                  </v:textbox>
                </v:shape>
                <w10:wrap type="square"/>
              </v:group>
            </w:pict>
          </mc:Fallback>
        </mc:AlternateContent>
      </w:r>
      <w:r w:rsidR="00460053" w:rsidRPr="00032FA6">
        <w:rPr>
          <w:rFonts w:ascii="Cambria" w:hAnsi="Cambria"/>
        </w:rPr>
        <w:t xml:space="preserve">Es muy importante indicar que este resultado obedece en gran parte a la capacidad de respuesta técnica de las regiones y a la amplitud de organizaciones a las cuales el Servicio Nacional de Extensión Agropecuaria presta sus servicios. Existen una serie de factores que han </w:t>
      </w:r>
      <w:r w:rsidR="00460053" w:rsidRPr="00032FA6">
        <w:rPr>
          <w:rFonts w:ascii="Cambria" w:hAnsi="Cambria"/>
        </w:rPr>
        <w:lastRenderedPageBreak/>
        <w:t xml:space="preserve">posibilitado que la meta anual se pueda cumplir con holgura, dentro de los que cabe mencionar que el Servicio de Extensión Agropecuaria del MAG utiliza distintas formas de capacitar a los productores, en donde sobresalen alternativas como los días de campo, las demostraciones de método, las fincas integrales didácticas, giras y días demostrativos. </w:t>
      </w:r>
    </w:p>
    <w:p w:rsidR="00B230D8" w:rsidRDefault="00B230D8" w:rsidP="000F04E4">
      <w:pPr>
        <w:tabs>
          <w:tab w:val="left" w:pos="6520"/>
        </w:tabs>
        <w:spacing w:after="0"/>
        <w:rPr>
          <w:rFonts w:ascii="Cambria" w:hAnsi="Cambria"/>
        </w:rPr>
      </w:pPr>
    </w:p>
    <w:p w:rsidR="00460053" w:rsidRDefault="00460053" w:rsidP="000F04E4">
      <w:pPr>
        <w:tabs>
          <w:tab w:val="left" w:pos="6520"/>
        </w:tabs>
        <w:spacing w:after="0"/>
        <w:rPr>
          <w:rFonts w:ascii="Cambria" w:hAnsi="Cambria"/>
        </w:rPr>
      </w:pPr>
      <w:r w:rsidRPr="00032FA6">
        <w:rPr>
          <w:rFonts w:ascii="Cambria" w:hAnsi="Cambria"/>
        </w:rPr>
        <w:t>Asimismo, se capacitó al productor utilizando las tecnologías de información y comunicación, empleando opciones como los videos, la información radial y televisiva, el material escrito e impreso, las redes sociales e incluso la telefonía celular. Esto permite alcanzar a bastantes organizaciones con distintos servicios, adicional a la asistencia técnica que usualmente se brinda a los agricultores y sus organizaciones.</w:t>
      </w:r>
    </w:p>
    <w:p w:rsidR="00E672BF" w:rsidRPr="00032FA6" w:rsidRDefault="00E672BF" w:rsidP="00571BC5">
      <w:pPr>
        <w:spacing w:after="0"/>
        <w:rPr>
          <w:rFonts w:ascii="Cambria" w:hAnsi="Cambria"/>
        </w:rPr>
      </w:pPr>
    </w:p>
    <w:p w:rsidR="00460053" w:rsidRDefault="00460053" w:rsidP="00571BC5">
      <w:pPr>
        <w:spacing w:after="0"/>
        <w:rPr>
          <w:rFonts w:ascii="Cambria" w:hAnsi="Cambria"/>
        </w:rPr>
      </w:pPr>
      <w:r w:rsidRPr="00032FA6">
        <w:rPr>
          <w:rFonts w:ascii="Cambria" w:hAnsi="Cambria"/>
        </w:rPr>
        <w:t>La gestión de la extensión agropecuaria requiere de una alta coordinación interinstitucional, lo que permite que los servicios del MAG atiendan organizaciones atendidas por otras instituciones en funciones de apoyo complementario. Cabe destacar en esta coordinación las acciones conjuntas que se realizan con el INDER, el IMAS, el INTA, el INA, el ICAFE, LAICA, el CONARROZ y el CNP, principalmente.</w:t>
      </w:r>
    </w:p>
    <w:p w:rsidR="00E672BF" w:rsidRPr="00032FA6" w:rsidRDefault="00AA7D6C" w:rsidP="00571BC5">
      <w:pPr>
        <w:spacing w:after="0"/>
        <w:rPr>
          <w:rFonts w:ascii="Cambria" w:hAnsi="Cambria"/>
        </w:rPr>
      </w:pPr>
      <w:r>
        <w:rPr>
          <w:rFonts w:ascii="Cambria" w:hAnsi="Cambria"/>
          <w:noProof/>
          <w:lang w:eastAsia="es-CR"/>
        </w:rPr>
        <mc:AlternateContent>
          <mc:Choice Requires="wpg">
            <w:drawing>
              <wp:anchor distT="0" distB="0" distL="114300" distR="114300" simplePos="0" relativeHeight="251776000" behindDoc="0" locked="0" layoutInCell="1" allowOverlap="1" wp14:anchorId="59CD80B9" wp14:editId="3BD00CC1">
                <wp:simplePos x="0" y="0"/>
                <wp:positionH relativeFrom="column">
                  <wp:posOffset>-83185</wp:posOffset>
                </wp:positionH>
                <wp:positionV relativeFrom="paragraph">
                  <wp:posOffset>172085</wp:posOffset>
                </wp:positionV>
                <wp:extent cx="2638425" cy="2293620"/>
                <wp:effectExtent l="0" t="0" r="9525" b="0"/>
                <wp:wrapSquare wrapText="bothSides"/>
                <wp:docPr id="677" name="677 Grupo"/>
                <wp:cNvGraphicFramePr/>
                <a:graphic xmlns:a="http://schemas.openxmlformats.org/drawingml/2006/main">
                  <a:graphicData uri="http://schemas.microsoft.com/office/word/2010/wordprocessingGroup">
                    <wpg:wgp>
                      <wpg:cNvGrpSpPr/>
                      <wpg:grpSpPr>
                        <a:xfrm>
                          <a:off x="0" y="0"/>
                          <a:ext cx="2638425" cy="2293620"/>
                          <a:chOff x="0" y="0"/>
                          <a:chExt cx="2638425" cy="2293620"/>
                        </a:xfrm>
                      </wpg:grpSpPr>
                      <pic:pic xmlns:pic="http://schemas.openxmlformats.org/drawingml/2006/picture">
                        <pic:nvPicPr>
                          <pic:cNvPr id="40" name="Picture 2" descr="IMG_0476"/>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38425" cy="1714500"/>
                          </a:xfrm>
                          <a:prstGeom prst="rect">
                            <a:avLst/>
                          </a:prstGeom>
                          <a:noFill/>
                          <a:ln>
                            <a:noFill/>
                          </a:ln>
                          <a:extLst/>
                        </pic:spPr>
                      </pic:pic>
                      <wps:wsp>
                        <wps:cNvPr id="676" name="676 Cuadro de texto"/>
                        <wps:cNvSpPr txBox="1"/>
                        <wps:spPr>
                          <a:xfrm>
                            <a:off x="0" y="1714500"/>
                            <a:ext cx="2638425" cy="579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AA7D6C" w:rsidRDefault="00CB034B" w:rsidP="00AA7D6C">
                              <w:pPr>
                                <w:spacing w:after="0"/>
                                <w:rPr>
                                  <w:rFonts w:ascii="Arial" w:hAnsi="Arial" w:cs="Arial"/>
                                  <w:sz w:val="14"/>
                                </w:rPr>
                              </w:pPr>
                              <w:r w:rsidRPr="00E57793">
                                <w:rPr>
                                  <w:sz w:val="18"/>
                                </w:rPr>
                                <w:t>Apoyo en comercialización a productores a productores en Nicoya, Región Chorotega, Feria El Gustico Costarricense, Proyecto Emprende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677 Grupo" o:spid="_x0000_s1039" style="position:absolute;left:0;text-align:left;margin-left:-6.55pt;margin-top:13.55pt;width:207.75pt;height:180.6pt;z-index:251776000" coordsize="26384,22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">
                <v:shape id="Picture 2" o:spid="_x0000_s1040" type="#_x0000_t75" alt="IMG_0476" style="position:absolute;width:26384;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xjBrDAAAA2wAAAA8AAABkcnMvZG93bnJldi54bWxET89rwjAUvgv+D+EJu8hMleKkM8oYjg12&#10;cbVlHh/Nsy1rXkqT2ey/Xw6Cx4/v93YfTCeuNLjWsoLlIgFBXFndcq2gOL09bkA4j6yxs0wK/sjB&#10;fjedbDHTduQvuua+FjGEXYYKGu/7TEpXNWTQLWxPHLmLHQz6CIda6gHHGG46uUqStTTYcmxosKfX&#10;hqqf/NcoCO/nJReHMvjvy6E/lp/pfPV0VuphFl6eQXgK/i6+uT+0gjSuj1/iD5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DGMGsMAAADbAAAADwAAAAAAAAAAAAAAAACf&#10;AgAAZHJzL2Rvd25yZXYueG1sUEsFBgAAAAAEAAQA9wAAAI8DAAAAAA==&#10;">
                  <v:imagedata r:id="rId62" o:title="IMG_0476"/>
                  <v:path arrowok="t"/>
                </v:shape>
                <v:shape id="676 Cuadro de texto" o:spid="_x0000_s1041" type="#_x0000_t202" style="position:absolute;top:17145;width:26384;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8t+r8A&#10;AADcAAAADwAAAGRycy9kb3ducmV2LnhtbESPwQrCMBBE74L/EFbwIprqoUo1iggFb2L1A5ZmbavN&#10;pjTR1r83guBxmJk3zGbXm1q8qHWVZQXzWQSCOLe64kLB9ZJOVyCcR9ZYWyYFb3Kw2w4HG0y07fhM&#10;r8wXIkDYJaig9L5JpHR5SQbdzDbEwbvZ1qAPsi2kbrELcFPLRRTF0mDFYaHEhg4l5Y/saRTYRTep&#10;z9k8PZy6exqdnnTJHCk1HvX7NQhPvf+Hf+2jVhAvY/ieCUdAb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ry36vwAAANwAAAAPAAAAAAAAAAAAAAAAAJgCAABkcnMvZG93bnJl&#10;di54bWxQSwUGAAAAAAQABAD1AAAAhAMAAAAA&#10;" filled="f" stroked="f" strokeweight=".5pt">
                  <v:textbox style="mso-fit-shape-to-text:t">
                    <w:txbxContent>
                      <w:p w:rsidR="00CB034B" w:rsidRPr="00AA7D6C" w:rsidRDefault="00CB034B" w:rsidP="00AA7D6C">
                        <w:pPr>
                          <w:spacing w:after="0"/>
                          <w:rPr>
                            <w:rFonts w:ascii="Arial" w:hAnsi="Arial" w:cs="Arial"/>
                            <w:sz w:val="14"/>
                          </w:rPr>
                        </w:pPr>
                        <w:r w:rsidRPr="00E57793">
                          <w:rPr>
                            <w:sz w:val="18"/>
                          </w:rPr>
                          <w:t>Apoyo en comercialización a productores a productores en Nicoya, Región Chorotega, Feria El Gustico Costarricense, Proyecto Emprende</w:t>
                        </w:r>
                      </w:p>
                    </w:txbxContent>
                  </v:textbox>
                </v:shape>
                <w10:wrap type="square"/>
              </v:group>
            </w:pict>
          </mc:Fallback>
        </mc:AlternateContent>
      </w:r>
    </w:p>
    <w:p w:rsidR="00460053" w:rsidRDefault="00460053" w:rsidP="00571BC5">
      <w:pPr>
        <w:spacing w:after="0"/>
        <w:rPr>
          <w:rFonts w:ascii="Cambria" w:hAnsi="Cambria"/>
        </w:rPr>
      </w:pPr>
      <w:r w:rsidRPr="00032FA6">
        <w:rPr>
          <w:rFonts w:ascii="Cambria" w:hAnsi="Cambria"/>
        </w:rPr>
        <w:t>Alrededor del cumplimiento de estas metas es fundamental destacar que esto significa un aporte fundamental de la gestión institucional alrededor del fortalecimiento de organizaciones en sus capacidades gerenciales para realizar sus procesos, pero también significa consolidar estructuras de organización donde la juventud tiene un rol fundamental en la actividad productiva, así como el fortalecimiento del papel de la mujer bajo el enfoque de que la producción agropecuaria debe verse alrededor del productor en conjunto con sus familias.</w:t>
      </w:r>
    </w:p>
    <w:p w:rsidR="00E57793" w:rsidRPr="00E57793" w:rsidRDefault="00E57793" w:rsidP="00E57793">
      <w:pPr>
        <w:rPr>
          <w:sz w:val="18"/>
        </w:rPr>
      </w:pPr>
    </w:p>
    <w:p w:rsidR="00460053" w:rsidRDefault="00460053" w:rsidP="00571BC5">
      <w:pPr>
        <w:spacing w:after="0"/>
        <w:rPr>
          <w:rFonts w:ascii="Cambria" w:hAnsi="Cambria"/>
        </w:rPr>
      </w:pPr>
      <w:r w:rsidRPr="00032FA6">
        <w:rPr>
          <w:rFonts w:ascii="Cambria" w:hAnsi="Cambria"/>
        </w:rPr>
        <w:t>Evidentemente, el fortalecimiento de la capacidad gerencial de las organizaciones tiene una relación directa con la capacidad de los productores para obtener mayor valor agregado en su actividad, la posibilidad de incursionar en otras etapas de la cadena de producción distintas a la producción primaria y, por ende, mejorar sus ingresos económicos y mejorar su calidad de vida.</w:t>
      </w:r>
    </w:p>
    <w:p w:rsidR="00E672BF" w:rsidRPr="00032FA6" w:rsidRDefault="00E672BF" w:rsidP="00571BC5">
      <w:pPr>
        <w:spacing w:after="0"/>
        <w:rPr>
          <w:rFonts w:ascii="Cambria" w:hAnsi="Cambria"/>
        </w:rPr>
      </w:pPr>
    </w:p>
    <w:p w:rsidR="001368A4" w:rsidRPr="003504A6" w:rsidRDefault="001368A4" w:rsidP="001368A4">
      <w:pPr>
        <w:autoSpaceDE w:val="0"/>
        <w:autoSpaceDN w:val="0"/>
        <w:adjustRightInd w:val="0"/>
        <w:spacing w:after="0"/>
        <w:contextualSpacing/>
        <w:rPr>
          <w:rFonts w:ascii="Cambria" w:hAnsi="Cambria" w:cs="Arial"/>
        </w:rPr>
      </w:pPr>
      <w:r w:rsidRPr="00B94178">
        <w:rPr>
          <w:rFonts w:ascii="Cambria" w:hAnsi="Cambria" w:cs="Arial"/>
        </w:rPr>
        <w:t xml:space="preserve">Los principales resultados que el MAG aporta al fortalecimiento empresarial y organizacional se evidencia en el impulso de procesos relevantes como la capacitación a productores y sus organizaciones para la gestión agro empresarial y el fortalecimiento organizacional, la capacidad asociativa, gerencial,  administrativa mejoramiento en </w:t>
      </w:r>
      <w:r w:rsidRPr="00B94178">
        <w:rPr>
          <w:rFonts w:ascii="Cambria" w:hAnsi="Cambria" w:cs="Arial"/>
        </w:rPr>
        <w:lastRenderedPageBreak/>
        <w:t>mercadotecnia, capacitación en aspectos técnicos de las organizaciones de pequeños y medianos empresarios agropecuarios.</w:t>
      </w:r>
    </w:p>
    <w:p w:rsidR="001368A4" w:rsidRPr="003504A6" w:rsidRDefault="001368A4" w:rsidP="001368A4">
      <w:pPr>
        <w:autoSpaceDE w:val="0"/>
        <w:autoSpaceDN w:val="0"/>
        <w:adjustRightInd w:val="0"/>
        <w:spacing w:after="0"/>
        <w:contextualSpacing/>
        <w:rPr>
          <w:rFonts w:ascii="Cambria" w:hAnsi="Cambria" w:cs="Arial"/>
        </w:rPr>
      </w:pPr>
    </w:p>
    <w:p w:rsidR="001368A4" w:rsidRDefault="001368A4" w:rsidP="001368A4">
      <w:pPr>
        <w:autoSpaceDE w:val="0"/>
        <w:autoSpaceDN w:val="0"/>
        <w:adjustRightInd w:val="0"/>
        <w:spacing w:after="0"/>
        <w:contextualSpacing/>
        <w:rPr>
          <w:rFonts w:ascii="Cambria" w:hAnsi="Cambria" w:cs="Arial"/>
        </w:rPr>
      </w:pPr>
      <w:r w:rsidRPr="003504A6">
        <w:rPr>
          <w:rFonts w:ascii="Cambria" w:hAnsi="Cambria" w:cs="Arial"/>
        </w:rPr>
        <w:t>También se apoya para que  participen en ferias donde productoras y productores tienen acceso a exposición de sus productos y a la realización de negocios. Entre éstas sobresale la  Feria El Gustico, Ferias de Economía Social Solidaria, Mercado de la Tierra y la Feria del Agricultor del MAG.</w:t>
      </w:r>
    </w:p>
    <w:p w:rsidR="001368A4" w:rsidRPr="003504A6" w:rsidRDefault="001368A4" w:rsidP="001368A4">
      <w:pPr>
        <w:autoSpaceDE w:val="0"/>
        <w:autoSpaceDN w:val="0"/>
        <w:adjustRightInd w:val="0"/>
        <w:spacing w:after="0"/>
        <w:contextualSpacing/>
        <w:rPr>
          <w:rFonts w:ascii="Cambria" w:hAnsi="Cambria" w:cs="Arial"/>
        </w:rPr>
      </w:pPr>
    </w:p>
    <w:p w:rsidR="001368A4" w:rsidRDefault="001368A4" w:rsidP="001368A4">
      <w:pPr>
        <w:autoSpaceDE w:val="0"/>
        <w:autoSpaceDN w:val="0"/>
        <w:adjustRightInd w:val="0"/>
        <w:spacing w:after="0"/>
        <w:contextualSpacing/>
        <w:rPr>
          <w:rFonts w:ascii="Cambria" w:hAnsi="Cambria" w:cs="Arial"/>
        </w:rPr>
      </w:pPr>
      <w:r w:rsidRPr="00B40109">
        <w:rPr>
          <w:rFonts w:ascii="Cambria" w:hAnsi="Cambria" w:cs="Arial"/>
        </w:rPr>
        <w:t>Se apoyó a las organizaciones para el fortalecimiento de las organizaciones en la formulación, ejecución y seguimiento de perfiles, estudios de factibilidad y negociación de proyectos.  Se</w:t>
      </w:r>
      <w:r w:rsidRPr="003504A6">
        <w:rPr>
          <w:rFonts w:ascii="Cambria" w:hAnsi="Cambria" w:cs="Arial"/>
        </w:rPr>
        <w:t xml:space="preserve"> les brindó capacitación y asesoría que le permite a las organizaciones iniciar procesos de acreditación como proveedores ante el Programa de Abastecimiento Institucional (PAI) lo que les ha permitido ampliar los mercados para sus productos.</w:t>
      </w:r>
    </w:p>
    <w:p w:rsidR="00537BC5" w:rsidRDefault="00537BC5" w:rsidP="00C02E41">
      <w:pPr>
        <w:pStyle w:val="Textoindependiente"/>
        <w:spacing w:line="360" w:lineRule="auto"/>
        <w:outlineLvl w:val="0"/>
        <w:rPr>
          <w:rFonts w:ascii="Cambria" w:hAnsi="Cambria" w:cs="Arial"/>
          <w:bCs/>
          <w:sz w:val="22"/>
          <w:szCs w:val="22"/>
        </w:rPr>
      </w:pPr>
    </w:p>
    <w:p w:rsidR="00C02E41" w:rsidRPr="00C02E41" w:rsidRDefault="00C02E41" w:rsidP="00C02E41">
      <w:pPr>
        <w:pStyle w:val="Textoindependiente"/>
        <w:spacing w:line="360" w:lineRule="auto"/>
        <w:outlineLvl w:val="0"/>
        <w:rPr>
          <w:rFonts w:ascii="Cambria" w:hAnsi="Cambria" w:cs="Arial"/>
          <w:bCs/>
          <w:sz w:val="22"/>
          <w:szCs w:val="22"/>
        </w:rPr>
      </w:pPr>
      <w:r w:rsidRPr="00C02E41">
        <w:rPr>
          <w:rFonts w:ascii="Cambria" w:hAnsi="Cambria" w:cs="Arial"/>
          <w:bCs/>
          <w:sz w:val="22"/>
          <w:szCs w:val="22"/>
        </w:rPr>
        <w:t xml:space="preserve">La gestión del departamento de Promoción la Mujer Productora  sigue trabajando en fortalecimiento organizacional de Coopeagrotur, se trabaja en el protocolo de las sesiones de junta directiva, se desarrolla la idea de fomentar la producción de pollos de engorde como una actividad para fortalecer y apoyar a AVICOOP en Pital, se brindó asistencia técnica en análisis de estados contables y administración de presupuestos, a Coopelàcteos industria de queso; fortalecimiento organizacional a COOPECACAO y COOPEAGROTUR. Se está fortaleciendo a organización Fe y Esperanza en habilidades blandas, diagnóstico y plan de atención y actividades generadoras de ingresos y adquisición de tierras. Aplicación de plan de mejora y generación de ingresos en organización Las Milpas. En Piedra Alegre de Pital se brindó asistencia para sistema de costos de producción a productor de piña </w:t>
      </w:r>
    </w:p>
    <w:p w:rsidR="00C02E41" w:rsidRPr="00C02E41" w:rsidRDefault="00C02E41" w:rsidP="00C02E41">
      <w:pPr>
        <w:pStyle w:val="Textoindependiente"/>
        <w:spacing w:line="360" w:lineRule="auto"/>
        <w:outlineLvl w:val="0"/>
        <w:rPr>
          <w:rFonts w:ascii="Cambria" w:hAnsi="Cambria" w:cs="Arial"/>
          <w:bCs/>
          <w:sz w:val="22"/>
          <w:szCs w:val="22"/>
        </w:rPr>
      </w:pPr>
      <w:r w:rsidRPr="00C02E41">
        <w:rPr>
          <w:rFonts w:ascii="Cambria" w:hAnsi="Cambria" w:cs="Arial"/>
          <w:bCs/>
          <w:sz w:val="22"/>
          <w:szCs w:val="22"/>
        </w:rPr>
        <w:t xml:space="preserve">Se apoyó en la formulación de diez proyectos a INDER en el marco del programa de seguridad alimentaria, estos proyectos están enfocados a varias actividades como ganadería, industria de quesos, panadería, cerdos, turismo rural comunitario y otros,  en la zona de Upala a Coopecacao se le está apoyando con un proyecto, se está apoyando a 10 productores de piña en la elaboración de flujos financieros para el refinanciamiento con recursos INDER. COOPECACAO y colaboración en la formulación del Proyecto para secadores de cacao y centro de acopio. En COOPEAGROTUR se formularon proyectos para seguridad alimentaria del  INDER y FOMUJER y para la Asociación de productores de Asentamiento El Gallito se formularon 20 proyectos para FOMUJER. </w:t>
      </w:r>
    </w:p>
    <w:p w:rsidR="001368A4" w:rsidRPr="00C02E41" w:rsidRDefault="001368A4" w:rsidP="001368A4">
      <w:pPr>
        <w:autoSpaceDE w:val="0"/>
        <w:autoSpaceDN w:val="0"/>
        <w:adjustRightInd w:val="0"/>
        <w:spacing w:after="0"/>
        <w:contextualSpacing/>
        <w:rPr>
          <w:rFonts w:ascii="Cambria" w:hAnsi="Cambria" w:cs="Arial"/>
        </w:rPr>
      </w:pPr>
    </w:p>
    <w:p w:rsidR="001368A4" w:rsidRDefault="001368A4" w:rsidP="001368A4">
      <w:pPr>
        <w:autoSpaceDE w:val="0"/>
        <w:autoSpaceDN w:val="0"/>
        <w:adjustRightInd w:val="0"/>
        <w:spacing w:after="0"/>
        <w:contextualSpacing/>
        <w:rPr>
          <w:rFonts w:ascii="Cambria" w:hAnsi="Cambria" w:cs="Arial"/>
        </w:rPr>
      </w:pPr>
      <w:r w:rsidRPr="00B40109">
        <w:rPr>
          <w:rFonts w:ascii="Cambria" w:hAnsi="Cambria" w:cs="Arial"/>
        </w:rPr>
        <w:lastRenderedPageBreak/>
        <w:t>En materia de apoyo a colegios técnicos se llev</w:t>
      </w:r>
      <w:r>
        <w:rPr>
          <w:rFonts w:ascii="Cambria" w:hAnsi="Cambria" w:cs="Arial"/>
        </w:rPr>
        <w:t xml:space="preserve">aron </w:t>
      </w:r>
      <w:r w:rsidRPr="00B40109">
        <w:rPr>
          <w:rFonts w:ascii="Cambria" w:hAnsi="Cambria" w:cs="Arial"/>
        </w:rPr>
        <w:t xml:space="preserve">a cabo </w:t>
      </w:r>
      <w:r>
        <w:rPr>
          <w:rFonts w:ascii="Cambria" w:hAnsi="Cambria" w:cs="Arial"/>
        </w:rPr>
        <w:t xml:space="preserve">sesiones de trabajo </w:t>
      </w:r>
      <w:r w:rsidRPr="00B40109">
        <w:rPr>
          <w:rFonts w:ascii="Cambria" w:hAnsi="Cambria" w:cs="Arial"/>
        </w:rPr>
        <w:t>con el Director de Educación Técnica del MEP, agentes de extensión y encargados de la Dirección Educación Técnica, donde se coordin</w:t>
      </w:r>
      <w:r>
        <w:rPr>
          <w:rFonts w:ascii="Cambria" w:hAnsi="Cambria" w:cs="Arial"/>
        </w:rPr>
        <w:t xml:space="preserve">aron </w:t>
      </w:r>
      <w:r w:rsidRPr="00B40109">
        <w:rPr>
          <w:rFonts w:ascii="Cambria" w:hAnsi="Cambria" w:cs="Arial"/>
        </w:rPr>
        <w:t>visitas de asesoría técnica con los Programas Nacionales Pecuarios a los Colegios Técnicos Pecuarios de Guayará, Sabalito y Pacayas.</w:t>
      </w:r>
      <w:r>
        <w:rPr>
          <w:rFonts w:ascii="Cambria" w:hAnsi="Cambria" w:cs="Arial"/>
        </w:rPr>
        <w:t xml:space="preserve">  </w:t>
      </w:r>
      <w:r w:rsidRPr="00B40109">
        <w:rPr>
          <w:rFonts w:ascii="Cambria" w:hAnsi="Cambria" w:cs="Arial"/>
        </w:rPr>
        <w:t xml:space="preserve">Se </w:t>
      </w:r>
      <w:r>
        <w:rPr>
          <w:rFonts w:ascii="Cambria" w:hAnsi="Cambria" w:cs="Arial"/>
        </w:rPr>
        <w:t xml:space="preserve">estableció la </w:t>
      </w:r>
      <w:r w:rsidRPr="00B40109">
        <w:rPr>
          <w:rFonts w:ascii="Cambria" w:hAnsi="Cambria" w:cs="Arial"/>
        </w:rPr>
        <w:t>coordinación, propósitos y alcances del Convenio MAG-M</w:t>
      </w:r>
      <w:r>
        <w:rPr>
          <w:rFonts w:ascii="Cambria" w:hAnsi="Cambria" w:cs="Arial"/>
        </w:rPr>
        <w:t>EP en e</w:t>
      </w:r>
      <w:r w:rsidRPr="00B40109">
        <w:rPr>
          <w:rFonts w:ascii="Cambria" w:hAnsi="Cambria" w:cs="Arial"/>
        </w:rPr>
        <w:t>l territorio de la península y a los CTP de Paquera</w:t>
      </w:r>
      <w:r>
        <w:rPr>
          <w:rFonts w:ascii="Cambria" w:hAnsi="Cambria" w:cs="Arial"/>
        </w:rPr>
        <w:t xml:space="preserve">, </w:t>
      </w:r>
      <w:r w:rsidRPr="00B40109">
        <w:rPr>
          <w:rFonts w:ascii="Cambria" w:hAnsi="Cambria" w:cs="Arial"/>
        </w:rPr>
        <w:t>Jicaral</w:t>
      </w:r>
      <w:r>
        <w:rPr>
          <w:rFonts w:ascii="Cambria" w:hAnsi="Cambria" w:cs="Arial"/>
        </w:rPr>
        <w:t xml:space="preserve">, </w:t>
      </w:r>
      <w:r w:rsidRPr="00B40109">
        <w:rPr>
          <w:rFonts w:ascii="Cambria" w:hAnsi="Cambria" w:cs="Arial"/>
        </w:rPr>
        <w:t xml:space="preserve"> </w:t>
      </w:r>
      <w:r>
        <w:rPr>
          <w:rFonts w:ascii="Cambria" w:hAnsi="Cambria" w:cs="Arial"/>
        </w:rPr>
        <w:t>Có</w:t>
      </w:r>
      <w:r w:rsidRPr="00B40109">
        <w:rPr>
          <w:rFonts w:ascii="Cambria" w:hAnsi="Cambria" w:cs="Arial"/>
        </w:rPr>
        <w:t>bano,</w:t>
      </w:r>
      <w:r>
        <w:rPr>
          <w:rFonts w:ascii="Cambria" w:hAnsi="Cambria" w:cs="Arial"/>
        </w:rPr>
        <w:t xml:space="preserve"> con el </w:t>
      </w:r>
      <w:r w:rsidRPr="00B40109">
        <w:rPr>
          <w:rFonts w:ascii="Cambria" w:hAnsi="Cambria" w:cs="Arial"/>
        </w:rPr>
        <w:t xml:space="preserve"> Director de la Región de Pacífico Central y con la Ministra del MEP.</w:t>
      </w:r>
    </w:p>
    <w:p w:rsidR="001368A4" w:rsidRPr="00B40109" w:rsidRDefault="001368A4" w:rsidP="001368A4">
      <w:pPr>
        <w:autoSpaceDE w:val="0"/>
        <w:autoSpaceDN w:val="0"/>
        <w:adjustRightInd w:val="0"/>
        <w:spacing w:after="0"/>
        <w:contextualSpacing/>
        <w:rPr>
          <w:rFonts w:ascii="Cambria" w:hAnsi="Cambria" w:cs="Arial"/>
        </w:rPr>
      </w:pPr>
    </w:p>
    <w:p w:rsidR="001368A4" w:rsidRPr="00B40109" w:rsidRDefault="001368A4" w:rsidP="001368A4">
      <w:pPr>
        <w:autoSpaceDE w:val="0"/>
        <w:autoSpaceDN w:val="0"/>
        <w:adjustRightInd w:val="0"/>
        <w:spacing w:after="0"/>
        <w:contextualSpacing/>
        <w:rPr>
          <w:rFonts w:ascii="Cambria" w:hAnsi="Cambria" w:cs="Arial"/>
        </w:rPr>
      </w:pPr>
      <w:r>
        <w:rPr>
          <w:rFonts w:ascii="Cambria" w:hAnsi="Cambria" w:cs="Arial"/>
        </w:rPr>
        <w:t>S</w:t>
      </w:r>
      <w:r w:rsidRPr="00B40109">
        <w:rPr>
          <w:rFonts w:ascii="Cambria" w:hAnsi="Cambria" w:cs="Arial"/>
        </w:rPr>
        <w:t>e coordinó con las Regiones Central Occidental y Central Oriental para establecer un Programa de Producción y Abastecimiento de semilla de fresa con los laboratorios de Biotecnología de los CTP-MEP. Se concertó la posibilidad de que 2 Laboratorios de vitro plantas abastecieran de semilla de fresa; se participó en el comité técnico de fresa junto con Educación técnica del MEP.</w:t>
      </w:r>
    </w:p>
    <w:p w:rsidR="001368A4" w:rsidRPr="00B40109" w:rsidRDefault="001368A4" w:rsidP="001368A4">
      <w:pPr>
        <w:autoSpaceDE w:val="0"/>
        <w:autoSpaceDN w:val="0"/>
        <w:adjustRightInd w:val="0"/>
        <w:spacing w:after="0"/>
        <w:contextualSpacing/>
        <w:rPr>
          <w:rFonts w:ascii="Cambria" w:hAnsi="Cambria" w:cs="Arial"/>
        </w:rPr>
      </w:pPr>
    </w:p>
    <w:p w:rsidR="001368A4" w:rsidRPr="003504A6" w:rsidRDefault="001368A4" w:rsidP="001368A4">
      <w:pPr>
        <w:autoSpaceDE w:val="0"/>
        <w:autoSpaceDN w:val="0"/>
        <w:adjustRightInd w:val="0"/>
        <w:spacing w:after="0"/>
        <w:contextualSpacing/>
        <w:rPr>
          <w:rFonts w:ascii="Cambria" w:hAnsi="Cambria" w:cs="Arial"/>
        </w:rPr>
      </w:pPr>
      <w:r w:rsidRPr="00B40109">
        <w:rPr>
          <w:rFonts w:ascii="Cambria" w:hAnsi="Cambria" w:cs="Arial"/>
        </w:rPr>
        <w:t>Las acciones transversales estratégicas del Departamento de la Mujer Productora están dirigidas  con el apoyo de la GIZ/NAMA café en la construcción de una metodología de género y cambio climático; para lo cual  se han realiza</w:t>
      </w:r>
      <w:r>
        <w:rPr>
          <w:rFonts w:ascii="Cambria" w:hAnsi="Cambria" w:cs="Arial"/>
        </w:rPr>
        <w:t xml:space="preserve">ron </w:t>
      </w:r>
      <w:r w:rsidRPr="00B40109">
        <w:rPr>
          <w:rFonts w:ascii="Cambria" w:hAnsi="Cambria" w:cs="Arial"/>
        </w:rPr>
        <w:t>6 talleres de capacitación en tres regiones piloto (Central Oriental, Chorotega, Zona Norte), un taller nacional dirigido a las áreas de Extensión y de apoyo (Planificación, SEPSA, despachos, Programas Nacionales), orientados a fortalecer capacidades de personal técnico para</w:t>
      </w:r>
      <w:r>
        <w:rPr>
          <w:rFonts w:ascii="Cambria" w:hAnsi="Cambria" w:cs="Arial"/>
        </w:rPr>
        <w:t xml:space="preserve"> la </w:t>
      </w:r>
      <w:r w:rsidRPr="00B40109">
        <w:rPr>
          <w:rFonts w:ascii="Cambria" w:hAnsi="Cambria" w:cs="Arial"/>
        </w:rPr>
        <w:t>promoción efectiva de medidas de mitigación y adaptación al cambio climático considerando las potencialidades y limitaciones que presentan productores y productoras a las que brindan sus servicios de Extensión.  Se cuenta con el patrocinio del INAMU para realizar las actividades (obra de teatro, acto cultural, stand informativo del INAMU) concernientes a la celebración del Día Internacional de las Mujeres Rurales.</w:t>
      </w:r>
    </w:p>
    <w:p w:rsidR="001368A4" w:rsidRDefault="001368A4" w:rsidP="00571BC5">
      <w:pPr>
        <w:spacing w:after="0"/>
        <w:rPr>
          <w:rFonts w:ascii="Cambria" w:hAnsi="Cambria"/>
        </w:rPr>
      </w:pPr>
    </w:p>
    <w:p w:rsidR="00460053" w:rsidRDefault="00460053" w:rsidP="00571BC5">
      <w:pPr>
        <w:spacing w:after="0"/>
        <w:rPr>
          <w:rFonts w:ascii="Cambria" w:hAnsi="Cambria"/>
        </w:rPr>
      </w:pPr>
      <w:r w:rsidRPr="00032FA6">
        <w:rPr>
          <w:rFonts w:ascii="Cambria" w:hAnsi="Cambria"/>
        </w:rPr>
        <w:t xml:space="preserve">También es  importante resaltar la gestión institucional que realiza el MAG en enfoques de Desarrollo como el Mejoramiento de </w:t>
      </w:r>
      <w:r w:rsidRPr="007A0560">
        <w:rPr>
          <w:rFonts w:ascii="Cambria" w:hAnsi="Cambria"/>
        </w:rPr>
        <w:t>Vida y la Agricultura Familiar, donde productores y comunidades qu</w:t>
      </w:r>
      <w:r w:rsidRPr="00032FA6">
        <w:rPr>
          <w:rFonts w:ascii="Cambria" w:hAnsi="Cambria"/>
        </w:rPr>
        <w:t>e usualmente han dejado de acceder a los servicios institucionales, en virtud de una baja capacidad organizacional o con poco potencial de desarrollo productivo, reciben servicios mediante esos enfoques y logran, con la promoción institucional, pero básicamente a partir de recursos propios, realizar mejoras en sus vidas partiendo de pequeños proyectos de producción para el autoabastecimiento, mejoras en la nutrición a partir de consumos y hábitos alimenticios más saludables, mejoras en sus viviendas, en la infraestructura comunal, producción agrícola para mercados locales y regionales, encadenamientos productivos que satisfagan las necesidades del consumidor, entre otros.</w:t>
      </w:r>
    </w:p>
    <w:p w:rsidR="00E672BF" w:rsidRPr="00032FA6" w:rsidRDefault="00E672BF" w:rsidP="00571BC5">
      <w:pPr>
        <w:spacing w:after="0"/>
        <w:rPr>
          <w:rFonts w:ascii="Cambria" w:hAnsi="Cambria"/>
        </w:rPr>
      </w:pPr>
    </w:p>
    <w:p w:rsidR="00571BC5" w:rsidRDefault="00460053" w:rsidP="00571BC5">
      <w:pPr>
        <w:spacing w:after="0"/>
        <w:rPr>
          <w:rFonts w:ascii="Cambria" w:hAnsi="Cambria"/>
        </w:rPr>
      </w:pPr>
      <w:r w:rsidRPr="00B94178">
        <w:rPr>
          <w:rFonts w:ascii="Cambria" w:hAnsi="Cambria"/>
        </w:rPr>
        <w:t xml:space="preserve">Dentro de estos esfuerzos de apoyo a organizaciones se destacan los proyectos que se ejecutan en Bajo Reyes de Coto Brus en la Región Brunca, Arancibia de Montes de Oro, Santa Rita y Cebadilla en Orotina, todas de la región Pacífico Central, Naranjal de la Gloria de Puriscal en la Central Sur, Altos de Araya de Paraíso, Región Central Oriental, Río </w:t>
      </w:r>
      <w:r w:rsidRPr="00B94178">
        <w:rPr>
          <w:rFonts w:ascii="Cambria" w:hAnsi="Cambria"/>
        </w:rPr>
        <w:lastRenderedPageBreak/>
        <w:t>Magdalena de Sarapiquí Asentamiento San Rafael en Talamanca de la Región Huetar Caribe.</w:t>
      </w:r>
    </w:p>
    <w:p w:rsidR="004C7C61" w:rsidRPr="007A0560" w:rsidRDefault="004C7C61" w:rsidP="007A0560">
      <w:pPr>
        <w:spacing w:after="0"/>
        <w:jc w:val="center"/>
        <w:rPr>
          <w:rFonts w:ascii="Cambria" w:eastAsia="Times New Roman" w:hAnsi="Cambria" w:cs="Calibri"/>
          <w:caps/>
          <w:color w:val="000000"/>
          <w:sz w:val="20"/>
          <w:szCs w:val="20"/>
          <w:lang w:eastAsia="es-CR"/>
        </w:rPr>
      </w:pPr>
      <w:r w:rsidRPr="007A0560">
        <w:rPr>
          <w:rFonts w:ascii="Cambria" w:eastAsia="Times New Roman" w:hAnsi="Cambria" w:cs="Calibri"/>
          <w:color w:val="000000"/>
          <w:sz w:val="20"/>
          <w:szCs w:val="20"/>
          <w:lang w:eastAsia="es-CR"/>
        </w:rPr>
        <w:t>Mejoramiento de la alimentación y consumo familiar la Gloria Puriscal</w:t>
      </w:r>
    </w:p>
    <w:p w:rsidR="00460053" w:rsidRPr="00032FA6" w:rsidRDefault="000F04E4" w:rsidP="00571BC5">
      <w:pPr>
        <w:spacing w:after="0"/>
        <w:ind w:left="360"/>
        <w:rPr>
          <w:rFonts w:ascii="Cambria" w:eastAsia="Times New Roman" w:hAnsi="Cambria" w:cs="Calibri"/>
          <w:b/>
          <w:caps/>
          <w:color w:val="000000"/>
          <w:lang w:eastAsia="es-CR"/>
        </w:rPr>
      </w:pPr>
      <w:r w:rsidRPr="00032FA6">
        <w:rPr>
          <w:rFonts w:ascii="Cambria" w:hAnsi="Cambria" w:cs="Calibri"/>
          <w:b/>
          <w:noProof/>
          <w:lang w:eastAsia="es-CR"/>
        </w:rPr>
        <w:drawing>
          <wp:anchor distT="0" distB="0" distL="114300" distR="114300" simplePos="0" relativeHeight="251671552" behindDoc="0" locked="0" layoutInCell="0" allowOverlap="0" wp14:anchorId="4BBBA809" wp14:editId="792A315D">
            <wp:simplePos x="0" y="0"/>
            <wp:positionH relativeFrom="margin">
              <wp:posOffset>3471520</wp:posOffset>
            </wp:positionH>
            <wp:positionV relativeFrom="paragraph">
              <wp:posOffset>8992</wp:posOffset>
            </wp:positionV>
            <wp:extent cx="2533650" cy="1746656"/>
            <wp:effectExtent l="0" t="0" r="0" b="6350"/>
            <wp:wrapNone/>
            <wp:docPr id="19"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36050" cy="1748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1BC5" w:rsidRPr="00032FA6">
        <w:rPr>
          <w:rFonts w:ascii="Cambria" w:hAnsi="Cambria" w:cs="Calibri"/>
          <w:b/>
          <w:noProof/>
          <w:lang w:eastAsia="es-CR"/>
        </w:rPr>
        <w:drawing>
          <wp:anchor distT="0" distB="0" distL="114300" distR="114300" simplePos="0" relativeHeight="251672576" behindDoc="0" locked="0" layoutInCell="0" allowOverlap="0" wp14:anchorId="27DF56A9" wp14:editId="3E0C476B">
            <wp:simplePos x="0" y="0"/>
            <wp:positionH relativeFrom="margin">
              <wp:posOffset>699059</wp:posOffset>
            </wp:positionH>
            <wp:positionV relativeFrom="paragraph">
              <wp:posOffset>8992</wp:posOffset>
            </wp:positionV>
            <wp:extent cx="2622812" cy="1719072"/>
            <wp:effectExtent l="0" t="0" r="6350" b="0"/>
            <wp:wrapNone/>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30533" cy="17241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60053" w:rsidRPr="00032FA6" w:rsidRDefault="00460053" w:rsidP="00571BC5">
      <w:pPr>
        <w:spacing w:after="0"/>
        <w:ind w:left="360"/>
        <w:rPr>
          <w:rFonts w:ascii="Cambria" w:eastAsia="Times New Roman" w:hAnsi="Cambria" w:cs="Calibri"/>
          <w:b/>
          <w:caps/>
          <w:color w:val="000000"/>
          <w:lang w:eastAsia="es-CR"/>
        </w:rPr>
      </w:pPr>
    </w:p>
    <w:p w:rsidR="00460053" w:rsidRPr="00032FA6" w:rsidRDefault="00460053" w:rsidP="00571BC5">
      <w:pPr>
        <w:spacing w:after="0"/>
        <w:ind w:left="360"/>
        <w:rPr>
          <w:rFonts w:ascii="Cambria" w:eastAsia="Times New Roman" w:hAnsi="Cambria" w:cs="Calibri"/>
          <w:color w:val="000000"/>
          <w:lang w:eastAsia="es-CR"/>
        </w:rPr>
      </w:pPr>
    </w:p>
    <w:p w:rsidR="00460053" w:rsidRPr="00032FA6" w:rsidRDefault="00460053" w:rsidP="00571BC5">
      <w:pPr>
        <w:spacing w:after="0"/>
        <w:ind w:left="360"/>
        <w:rPr>
          <w:rFonts w:ascii="Cambria" w:eastAsia="Times New Roman" w:hAnsi="Cambria" w:cs="Calibri"/>
          <w:color w:val="000000"/>
          <w:lang w:eastAsia="es-CR"/>
        </w:rPr>
      </w:pPr>
    </w:p>
    <w:p w:rsidR="00460053" w:rsidRPr="00032FA6" w:rsidRDefault="00460053" w:rsidP="00571BC5">
      <w:pPr>
        <w:spacing w:after="0"/>
        <w:ind w:left="360"/>
        <w:rPr>
          <w:rFonts w:ascii="Cambria" w:eastAsia="Times New Roman" w:hAnsi="Cambria" w:cs="Calibri"/>
          <w:color w:val="000000"/>
          <w:lang w:eastAsia="es-CR"/>
        </w:rPr>
      </w:pPr>
    </w:p>
    <w:p w:rsidR="00571BC5" w:rsidRPr="00032FA6" w:rsidRDefault="00571BC5" w:rsidP="00571BC5">
      <w:pPr>
        <w:spacing w:after="0"/>
        <w:rPr>
          <w:rFonts w:ascii="Cambria" w:eastAsia="Times New Roman" w:hAnsi="Cambria" w:cs="Calibri"/>
          <w:b/>
          <w:caps/>
          <w:color w:val="000000"/>
          <w:lang w:eastAsia="es-CR"/>
        </w:rPr>
      </w:pPr>
    </w:p>
    <w:p w:rsidR="00571BC5" w:rsidRPr="00032FA6" w:rsidRDefault="00571BC5" w:rsidP="00571BC5">
      <w:pPr>
        <w:spacing w:after="0"/>
        <w:rPr>
          <w:rFonts w:ascii="Cambria" w:eastAsia="Times New Roman" w:hAnsi="Cambria" w:cs="Calibri"/>
          <w:b/>
          <w:caps/>
          <w:color w:val="000000"/>
          <w:lang w:eastAsia="es-CR"/>
        </w:rPr>
      </w:pPr>
    </w:p>
    <w:p w:rsidR="00571BC5" w:rsidRPr="00032FA6" w:rsidRDefault="00571BC5" w:rsidP="00571BC5">
      <w:pPr>
        <w:spacing w:after="0"/>
        <w:rPr>
          <w:rFonts w:ascii="Cambria" w:eastAsia="Times New Roman" w:hAnsi="Cambria" w:cs="Calibri"/>
          <w:b/>
          <w:caps/>
          <w:color w:val="000000"/>
          <w:lang w:eastAsia="es-CR"/>
        </w:rPr>
      </w:pPr>
    </w:p>
    <w:p w:rsidR="00571BC5" w:rsidRPr="00032FA6" w:rsidRDefault="00571BC5" w:rsidP="00571BC5">
      <w:pPr>
        <w:spacing w:after="0"/>
        <w:rPr>
          <w:rFonts w:ascii="Cambria" w:eastAsia="Times New Roman" w:hAnsi="Cambria" w:cs="Calibri"/>
          <w:b/>
          <w:caps/>
          <w:color w:val="000000"/>
          <w:lang w:eastAsia="es-CR"/>
        </w:rPr>
      </w:pPr>
    </w:p>
    <w:p w:rsidR="00571BC5" w:rsidRPr="00032FA6" w:rsidRDefault="00571BC5" w:rsidP="00571BC5">
      <w:pPr>
        <w:spacing w:after="0"/>
        <w:rPr>
          <w:rFonts w:ascii="Cambria" w:eastAsia="Times New Roman" w:hAnsi="Cambria" w:cs="Calibri"/>
          <w:b/>
          <w:caps/>
          <w:color w:val="000000"/>
          <w:lang w:eastAsia="es-CR"/>
        </w:rPr>
      </w:pPr>
    </w:p>
    <w:p w:rsidR="00460053" w:rsidRPr="00B94178" w:rsidRDefault="00AA7D6C" w:rsidP="003504A6">
      <w:pPr>
        <w:autoSpaceDE w:val="0"/>
        <w:autoSpaceDN w:val="0"/>
        <w:adjustRightInd w:val="0"/>
        <w:spacing w:after="0"/>
        <w:contextualSpacing/>
        <w:rPr>
          <w:rFonts w:ascii="Cambria" w:hAnsi="Cambria" w:cs="Arial"/>
        </w:rPr>
      </w:pPr>
      <w:r>
        <w:rPr>
          <w:rFonts w:ascii="Cambria" w:hAnsi="Cambria" w:cs="Arial"/>
          <w:noProof/>
          <w:lang w:eastAsia="es-CR"/>
        </w:rPr>
        <mc:AlternateContent>
          <mc:Choice Requires="wpg">
            <w:drawing>
              <wp:anchor distT="0" distB="0" distL="114300" distR="114300" simplePos="0" relativeHeight="251778048" behindDoc="0" locked="0" layoutInCell="1" allowOverlap="1">
                <wp:simplePos x="0" y="0"/>
                <wp:positionH relativeFrom="column">
                  <wp:posOffset>-83185</wp:posOffset>
                </wp:positionH>
                <wp:positionV relativeFrom="paragraph">
                  <wp:posOffset>1031875</wp:posOffset>
                </wp:positionV>
                <wp:extent cx="2533650" cy="2143125"/>
                <wp:effectExtent l="0" t="0" r="0" b="9525"/>
                <wp:wrapSquare wrapText="bothSides"/>
                <wp:docPr id="680" name="680 Grupo"/>
                <wp:cNvGraphicFramePr/>
                <a:graphic xmlns:a="http://schemas.openxmlformats.org/drawingml/2006/main">
                  <a:graphicData uri="http://schemas.microsoft.com/office/word/2010/wordprocessingGroup">
                    <wpg:wgp>
                      <wpg:cNvGrpSpPr/>
                      <wpg:grpSpPr>
                        <a:xfrm>
                          <a:off x="0" y="0"/>
                          <a:ext cx="2533650" cy="2143125"/>
                          <a:chOff x="0" y="0"/>
                          <a:chExt cx="2533650" cy="2143125"/>
                        </a:xfrm>
                      </wpg:grpSpPr>
                      <pic:pic xmlns:pic="http://schemas.openxmlformats.org/drawingml/2006/picture">
                        <pic:nvPicPr>
                          <pic:cNvPr id="11" name="Imagen 1" descr="C:\Users\fmolina\AppData\Local\Microsoft\Windows\Temporary Internet Files\Content.Word\IMG_1364.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238125"/>
                            <a:ext cx="2533650" cy="1905000"/>
                          </a:xfrm>
                          <a:prstGeom prst="rect">
                            <a:avLst/>
                          </a:prstGeom>
                          <a:noFill/>
                          <a:ln>
                            <a:noFill/>
                          </a:ln>
                        </pic:spPr>
                      </pic:pic>
                      <wps:wsp>
                        <wps:cNvPr id="678" name="678 Cuadro de texto"/>
                        <wps:cNvSpPr txBox="1"/>
                        <wps:spPr>
                          <a:xfrm>
                            <a:off x="0" y="0"/>
                            <a:ext cx="253365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AA7D6C" w:rsidRDefault="00CB034B" w:rsidP="00AA7D6C">
                              <w:pPr>
                                <w:autoSpaceDE w:val="0"/>
                                <w:autoSpaceDN w:val="0"/>
                                <w:adjustRightInd w:val="0"/>
                                <w:spacing w:after="0"/>
                                <w:contextualSpacing/>
                                <w:jc w:val="center"/>
                                <w:rPr>
                                  <w:rFonts w:ascii="Cambria" w:hAnsi="Cambria" w:cs="Arial"/>
                                </w:rPr>
                              </w:pPr>
                              <w:r w:rsidRPr="00B94178">
                                <w:rPr>
                                  <w:rFonts w:ascii="Cambria" w:hAnsi="Cambria"/>
                                  <w:sz w:val="16"/>
                                  <w:szCs w:val="16"/>
                                </w:rPr>
                                <w:t>En</w:t>
                              </w:r>
                              <w:r>
                                <w:rPr>
                                  <w:rFonts w:ascii="Cambria" w:hAnsi="Cambria"/>
                                  <w:sz w:val="16"/>
                                  <w:szCs w:val="16"/>
                                </w:rPr>
                                <w:t>cuentro de extensionistas de MV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680 Grupo" o:spid="_x0000_s1042" style="position:absolute;left:0;text-align:left;margin-left:-6.55pt;margin-top:81.25pt;width:199.5pt;height:168.75pt;z-index:251778048" coordsize="25336,21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">
                <v:shape id="Imagen 1" o:spid="_x0000_s1043" type="#_x0000_t75" style="position:absolute;top:2381;width:25336;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82mbEAAAA2wAAAA8AAABkcnMvZG93bnJldi54bWxEj81qwzAQhO+BvIPYQG+x7EJLcK2EEOhP&#10;DqWJ4wdYrI1taq2MpcY/Tx8VCr3tMjPfzma70bTiRr1rLCtIohgEcWl1w5WC4vK63oBwHllja5kU&#10;TORgt10uMky1HfhMt9xXIkDYpaig9r5LpXRlTQZdZDvioF1tb9CHta+k7nEIcNPKxzh+lgYbDhdq&#10;7OhQU/md/5hA0bM7vQ/2Teuv5Pr0eczLuZiUeliN+xcQnkb/b/5Lf+hQP4HfX8IA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82mbEAAAA2wAAAA8AAAAAAAAAAAAAAAAA&#10;nwIAAGRycy9kb3ducmV2LnhtbFBLBQYAAAAABAAEAPcAAACQAwAAAAA=&#10;">
                  <v:imagedata r:id="rId66" o:title="IMG_1364"/>
                  <v:path arrowok="t"/>
                </v:shape>
                <v:shape id="678 Cuadro de texto" o:spid="_x0000_s1044" type="#_x0000_t202" style="position:absolute;width:25336;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wcE7wA&#10;AADcAAAADwAAAGRycy9kb3ducmV2LnhtbERPSwrCMBDdC94hjOBGNNWFSjUWKRTcidUDDM3YVptJ&#10;aaKttzcLweXj/ffJYBrxps7VlhUsFxEI4sLqmksFt2s234JwHlljY5kUfMhBchiP9hhr2/OF3rkv&#10;RQhhF6OCyvs2ltIVFRl0C9sSB+5uO4M+wK6UusM+hJtGrqJoLQ3WHBoqbCmtqHjmL6PArvpZc8mX&#10;WXruH1l0ftE1d6TUdDIcdyA8Df4v/rlPWsF6E9aGM+EIyMM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3fBwTvAAAANwAAAAPAAAAAAAAAAAAAAAAAJgCAABkcnMvZG93bnJldi54&#10;bWxQSwUGAAAAAAQABAD1AAAAgQMAAAAA&#10;" filled="f" stroked="f" strokeweight=".5pt">
                  <v:textbox style="mso-fit-shape-to-text:t">
                    <w:txbxContent>
                      <w:p w:rsidR="00CB034B" w:rsidRPr="00AA7D6C" w:rsidRDefault="00CB034B" w:rsidP="00AA7D6C">
                        <w:pPr>
                          <w:autoSpaceDE w:val="0"/>
                          <w:autoSpaceDN w:val="0"/>
                          <w:adjustRightInd w:val="0"/>
                          <w:spacing w:after="0"/>
                          <w:contextualSpacing/>
                          <w:jc w:val="center"/>
                          <w:rPr>
                            <w:rFonts w:ascii="Cambria" w:hAnsi="Cambria" w:cs="Arial"/>
                          </w:rPr>
                        </w:pPr>
                        <w:r w:rsidRPr="00B94178">
                          <w:rPr>
                            <w:rFonts w:ascii="Cambria" w:hAnsi="Cambria"/>
                            <w:sz w:val="16"/>
                            <w:szCs w:val="16"/>
                          </w:rPr>
                          <w:t>En</w:t>
                        </w:r>
                        <w:r>
                          <w:rPr>
                            <w:rFonts w:ascii="Cambria" w:hAnsi="Cambria"/>
                            <w:sz w:val="16"/>
                            <w:szCs w:val="16"/>
                          </w:rPr>
                          <w:t>cuentro de extensionistas de MV</w:t>
                        </w:r>
                      </w:p>
                    </w:txbxContent>
                  </v:textbox>
                </v:shape>
                <w10:wrap type="square"/>
              </v:group>
            </w:pict>
          </mc:Fallback>
        </mc:AlternateContent>
      </w:r>
      <w:r w:rsidR="00460053" w:rsidRPr="00B94178">
        <w:rPr>
          <w:rFonts w:ascii="Cambria" w:hAnsi="Cambria" w:cs="Arial"/>
        </w:rPr>
        <w:t>Mediante el Proyecto de Validación del Enfoque de Mejoramiento de Vida</w:t>
      </w:r>
      <w:r w:rsidR="00A07C04">
        <w:rPr>
          <w:rFonts w:ascii="Cambria" w:hAnsi="Cambria" w:cs="Arial"/>
        </w:rPr>
        <w:t xml:space="preserve"> (MV)</w:t>
      </w:r>
      <w:r w:rsidR="00460053" w:rsidRPr="00B94178">
        <w:rPr>
          <w:rFonts w:ascii="Cambria" w:hAnsi="Cambria" w:cs="Arial"/>
        </w:rPr>
        <w:t xml:space="preserve"> el MAG logró fortalecer  </w:t>
      </w:r>
      <w:r w:rsidR="00E672BF" w:rsidRPr="00B94178">
        <w:rPr>
          <w:rFonts w:ascii="Cambria" w:hAnsi="Cambria" w:cs="Arial"/>
        </w:rPr>
        <w:t>las</w:t>
      </w:r>
      <w:r w:rsidR="00460053" w:rsidRPr="00B94178">
        <w:rPr>
          <w:rFonts w:ascii="Cambria" w:hAnsi="Cambria" w:cs="Arial"/>
        </w:rPr>
        <w:t xml:space="preserve"> capacidades técnicas a más de 50 técnicos de diferentes instituciones, organizados en 6 equipos regionales de Mejoramiento de Vida, como una nueva metodología de extensión para el abordaje y trabajo con las  familias por medio de dos módulos de capacitación de 8 talleres en temas conceptuales y herramientas prácticas para trabajar de manera integral y sostenible.</w:t>
      </w:r>
    </w:p>
    <w:p w:rsidR="00E672BF" w:rsidRPr="00B94178" w:rsidRDefault="00E672BF" w:rsidP="003504A6">
      <w:pPr>
        <w:autoSpaceDE w:val="0"/>
        <w:autoSpaceDN w:val="0"/>
        <w:adjustRightInd w:val="0"/>
        <w:spacing w:after="0"/>
        <w:contextualSpacing/>
        <w:rPr>
          <w:rFonts w:ascii="Cambria" w:hAnsi="Cambria" w:cs="Arial"/>
        </w:rPr>
      </w:pPr>
    </w:p>
    <w:p w:rsidR="00300B27" w:rsidRDefault="00460053" w:rsidP="00300B27">
      <w:pPr>
        <w:autoSpaceDE w:val="0"/>
        <w:autoSpaceDN w:val="0"/>
        <w:adjustRightInd w:val="0"/>
        <w:spacing w:after="0"/>
        <w:contextualSpacing/>
        <w:rPr>
          <w:rFonts w:ascii="Cambria" w:hAnsi="Cambria"/>
          <w:sz w:val="16"/>
          <w:szCs w:val="16"/>
        </w:rPr>
      </w:pPr>
      <w:r w:rsidRPr="00B94178">
        <w:rPr>
          <w:rFonts w:ascii="Cambria" w:hAnsi="Cambria" w:cs="Arial"/>
        </w:rPr>
        <w:t xml:space="preserve">A la  fecha que no se han terminado los procesos de facilitación y planificación, sin embargo ya algunas familias </w:t>
      </w:r>
      <w:r w:rsidR="00E672BF" w:rsidRPr="00B94178">
        <w:rPr>
          <w:rFonts w:ascii="Cambria" w:hAnsi="Cambria" w:cs="Arial"/>
        </w:rPr>
        <w:t xml:space="preserve">iniciaron </w:t>
      </w:r>
      <w:r w:rsidRPr="00B94178">
        <w:rPr>
          <w:rFonts w:ascii="Cambria" w:hAnsi="Cambria" w:cs="Arial"/>
        </w:rPr>
        <w:t>cambios a nivel de mejoramiento de sus hogares, de su producción y de su comunidad.  Se espera que cuando cada grupo termine su plan de mejoramiento estos cambios o mejoras sean más constantes, generalizados para todas las familias y comunidades, de manera sostenible.</w:t>
      </w:r>
      <w:r w:rsidR="00300B27" w:rsidRPr="00300B27">
        <w:rPr>
          <w:rFonts w:ascii="Cambria" w:hAnsi="Cambria"/>
          <w:sz w:val="16"/>
          <w:szCs w:val="16"/>
        </w:rPr>
        <w:t xml:space="preserve"> </w:t>
      </w:r>
    </w:p>
    <w:p w:rsidR="00300B27" w:rsidRDefault="00300B27" w:rsidP="00300B27">
      <w:pPr>
        <w:autoSpaceDE w:val="0"/>
        <w:autoSpaceDN w:val="0"/>
        <w:adjustRightInd w:val="0"/>
        <w:spacing w:after="0"/>
        <w:contextualSpacing/>
        <w:rPr>
          <w:rFonts w:ascii="Cambria" w:hAnsi="Cambria"/>
          <w:sz w:val="16"/>
          <w:szCs w:val="16"/>
        </w:rPr>
      </w:pPr>
    </w:p>
    <w:p w:rsidR="00300B27" w:rsidRDefault="00300B27" w:rsidP="00B230D8">
      <w:pPr>
        <w:autoSpaceDE w:val="0"/>
        <w:autoSpaceDN w:val="0"/>
        <w:adjustRightInd w:val="0"/>
        <w:spacing w:after="0"/>
        <w:contextualSpacing/>
        <w:rPr>
          <w:rFonts w:ascii="Cambria" w:hAnsi="Cambria" w:cs="Arial"/>
        </w:rPr>
      </w:pPr>
    </w:p>
    <w:p w:rsidR="00460053" w:rsidRPr="00B94178" w:rsidRDefault="00AE4763" w:rsidP="003504A6">
      <w:pPr>
        <w:autoSpaceDE w:val="0"/>
        <w:autoSpaceDN w:val="0"/>
        <w:adjustRightInd w:val="0"/>
        <w:spacing w:after="0"/>
        <w:contextualSpacing/>
        <w:rPr>
          <w:rFonts w:ascii="Cambria" w:hAnsi="Cambria" w:cs="Arial"/>
        </w:rPr>
      </w:pPr>
      <w:r>
        <w:rPr>
          <w:rFonts w:ascii="Cambria" w:hAnsi="Cambria" w:cs="Arial"/>
        </w:rPr>
        <w:t>S</w:t>
      </w:r>
      <w:r w:rsidR="00460053" w:rsidRPr="00B94178">
        <w:rPr>
          <w:rFonts w:ascii="Cambria" w:hAnsi="Cambria" w:cs="Arial"/>
        </w:rPr>
        <w:t>e realizó el primer encuentro nacional de todos los extensionistas de Mejoramiento de Vida, tanto del MAG, así como de otras instituciones públicas que se han incorporado al proyecto y que apoyan en la implementación, en el que participaron más de 75 técnicos nacionales y con la visita de técnicos de El Salvador que implementan proyectos similares de Mejoramiento de Vida, así mismo por medio de Video Conferencia con JICA Tokio, Japón, se tuvo la participación de expertos y profesores que apoyaron en el proceso de reflexión y evaluación de las principales actividades de Mejoramiento de Vida que se han desarrollado en Costa Rica en los últimos 2 años.</w:t>
      </w:r>
    </w:p>
    <w:p w:rsidR="003504A6" w:rsidRPr="00B94178" w:rsidRDefault="004307A6" w:rsidP="00571BC5">
      <w:pPr>
        <w:spacing w:after="0"/>
        <w:rPr>
          <w:rFonts w:ascii="Cambria" w:hAnsi="Cambria"/>
          <w:sz w:val="16"/>
          <w:szCs w:val="16"/>
        </w:rPr>
      </w:pPr>
      <w:r w:rsidRPr="00B94178">
        <w:rPr>
          <w:rFonts w:ascii="Cambria" w:eastAsia="Times New Roman" w:hAnsi="Cambria" w:cs="Calibri"/>
          <w:noProof/>
          <w:color w:val="000000"/>
          <w:lang w:eastAsia="es-CR"/>
        </w:rPr>
        <w:drawing>
          <wp:anchor distT="288290" distB="288290" distL="288290" distR="288290" simplePos="0" relativeHeight="251687936" behindDoc="0" locked="0" layoutInCell="0" allowOverlap="0" wp14:anchorId="1742204C" wp14:editId="5EDDC04D">
            <wp:simplePos x="0" y="0"/>
            <wp:positionH relativeFrom="column">
              <wp:posOffset>2913380</wp:posOffset>
            </wp:positionH>
            <wp:positionV relativeFrom="paragraph">
              <wp:posOffset>308610</wp:posOffset>
            </wp:positionV>
            <wp:extent cx="3362325" cy="1745615"/>
            <wp:effectExtent l="0" t="0" r="9525" b="6985"/>
            <wp:wrapSquare wrapText="bothSides"/>
            <wp:docPr id="9"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62325" cy="1745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60053" w:rsidRPr="00B94178" w:rsidRDefault="00460053" w:rsidP="00571BC5">
      <w:pPr>
        <w:spacing w:after="0"/>
        <w:rPr>
          <w:rFonts w:ascii="Cambria" w:hAnsi="Cambria"/>
        </w:rPr>
      </w:pPr>
      <w:r w:rsidRPr="00B94178">
        <w:rPr>
          <w:rFonts w:ascii="Cambria" w:hAnsi="Cambria"/>
        </w:rPr>
        <w:lastRenderedPageBreak/>
        <w:t>El enfoque MV, cuenta con un Sistema</w:t>
      </w:r>
      <w:r w:rsidR="00A07C04">
        <w:rPr>
          <w:rFonts w:ascii="Cambria" w:hAnsi="Cambria"/>
        </w:rPr>
        <w:t xml:space="preserve"> web</w:t>
      </w:r>
      <w:r w:rsidRPr="00B94178">
        <w:rPr>
          <w:rFonts w:ascii="Cambria" w:hAnsi="Cambria"/>
        </w:rPr>
        <w:t xml:space="preserve"> de Visualización y Seguimiento, muy amigable para que las organizaciones y los grupos técnicos interinstitucionales puedan subir información especialmente por medio de fotos, de los cambios tanto cualitativos como cuantitativos  del mejoramiento,  que se dan en las comunidades, familias y a nivel personal, este sitio web permite evidenciar  estos cambios de mejoramiento que suceden dentro de este proceso, y a la vez compartir información entre las diferentes comunidades, organizaciones y familias en todo el país y a otros países también.  El sistema ha sido diseñado y financiado por medio de JICA, pero administrado por el equipo de MV en Costa Rica, y a la fecha ya cinco equipos de las diferentes regiones han iniciado su uso incluyendo fotos de los procesos de mejora a nivel familiar y comunal, así como de sus mejoras productivas.</w:t>
      </w:r>
    </w:p>
    <w:p w:rsidR="00460053" w:rsidRPr="00B94178" w:rsidRDefault="00460053" w:rsidP="003504A6">
      <w:pPr>
        <w:autoSpaceDE w:val="0"/>
        <w:autoSpaceDN w:val="0"/>
        <w:adjustRightInd w:val="0"/>
        <w:spacing w:after="0"/>
        <w:contextualSpacing/>
        <w:rPr>
          <w:rFonts w:ascii="Cambria" w:hAnsi="Cambria" w:cs="Arial"/>
        </w:rPr>
      </w:pPr>
    </w:p>
    <w:p w:rsidR="00460053" w:rsidRPr="00B94178" w:rsidRDefault="00460053" w:rsidP="003504A6">
      <w:pPr>
        <w:autoSpaceDE w:val="0"/>
        <w:autoSpaceDN w:val="0"/>
        <w:adjustRightInd w:val="0"/>
        <w:spacing w:after="0"/>
        <w:contextualSpacing/>
        <w:rPr>
          <w:rFonts w:ascii="Cambria" w:hAnsi="Cambria" w:cs="Arial"/>
        </w:rPr>
      </w:pPr>
      <w:r w:rsidRPr="00B94178">
        <w:rPr>
          <w:rFonts w:ascii="Cambria" w:hAnsi="Cambria" w:cs="Arial"/>
        </w:rPr>
        <w:t>Otro factor muy importante que incide positivamente en la gestión de este proyecto es el apoyo que ha recibido de la Agencia Japonesa de Cooperación Internacional JICA, tanto técnicamente con la contratación de un consultor internacional que viene apoyando la gestión del proyecto de Validación del Enfoque de MV en Costa Rica, en todo su referente técnico, coordinación y la ejecución del proyecto.  Este  consultor fue contratado por un periodo de dos años y ahora se está negociando su continuidad por otro periodo similar, enfatizando aspectos de sistematización y seguimiento en la ejecución.</w:t>
      </w:r>
    </w:p>
    <w:p w:rsidR="00236CC7" w:rsidRPr="003504A6" w:rsidRDefault="00236CC7" w:rsidP="003504A6">
      <w:pPr>
        <w:autoSpaceDE w:val="0"/>
        <w:autoSpaceDN w:val="0"/>
        <w:adjustRightInd w:val="0"/>
        <w:spacing w:after="0"/>
        <w:contextualSpacing/>
        <w:rPr>
          <w:rFonts w:ascii="Cambria" w:hAnsi="Cambria" w:cs="Arial"/>
        </w:rPr>
      </w:pPr>
    </w:p>
    <w:p w:rsidR="004307A6" w:rsidRDefault="00460053" w:rsidP="003504A6">
      <w:pPr>
        <w:autoSpaceDE w:val="0"/>
        <w:autoSpaceDN w:val="0"/>
        <w:adjustRightInd w:val="0"/>
        <w:spacing w:after="0"/>
        <w:contextualSpacing/>
        <w:rPr>
          <w:rFonts w:ascii="Cambria" w:hAnsi="Cambria" w:cs="Arial"/>
        </w:rPr>
      </w:pPr>
      <w:r w:rsidRPr="003504A6">
        <w:rPr>
          <w:rFonts w:ascii="Cambria" w:hAnsi="Cambria" w:cs="Arial"/>
        </w:rPr>
        <w:t>Estas acciones se desarrollan en las regiones Central Occidental, Central Sur, Central Oriental, Brunca, Huetar Caribe, Huetar Norte, Chorotega, Pacífico Central y Subregión Sarapiquí.  Con esta intervención se beneficiaron en el 2016. 5.053 Hombres, 1.939 Mujeres y un total de 6.992 beneficiarios directos y se aportaron recursos operativos por un monto de ¢750,0 millones del pr</w:t>
      </w:r>
      <w:r w:rsidR="003D002D">
        <w:rPr>
          <w:rFonts w:ascii="Cambria" w:hAnsi="Cambria" w:cs="Arial"/>
        </w:rPr>
        <w:t xml:space="preserve">esupuesto Ordinario del  MAG.  </w:t>
      </w:r>
      <w:r w:rsidRPr="003504A6">
        <w:rPr>
          <w:rFonts w:ascii="Cambria" w:hAnsi="Cambria" w:cs="Arial"/>
        </w:rPr>
        <w:t xml:space="preserve"> </w:t>
      </w:r>
    </w:p>
    <w:p w:rsidR="004307A6" w:rsidRDefault="004307A6" w:rsidP="003504A6">
      <w:pPr>
        <w:autoSpaceDE w:val="0"/>
        <w:autoSpaceDN w:val="0"/>
        <w:adjustRightInd w:val="0"/>
        <w:spacing w:after="0"/>
        <w:contextualSpacing/>
        <w:rPr>
          <w:rFonts w:ascii="Cambria" w:hAnsi="Cambria" w:cs="Arial"/>
        </w:rPr>
      </w:pPr>
    </w:p>
    <w:p w:rsidR="00771603" w:rsidRDefault="00460053" w:rsidP="003504A6">
      <w:pPr>
        <w:autoSpaceDE w:val="0"/>
        <w:autoSpaceDN w:val="0"/>
        <w:adjustRightInd w:val="0"/>
        <w:spacing w:after="0"/>
        <w:contextualSpacing/>
        <w:rPr>
          <w:rFonts w:ascii="Cambria" w:hAnsi="Cambria" w:cs="Arial"/>
        </w:rPr>
      </w:pPr>
      <w:r w:rsidRPr="003504A6">
        <w:rPr>
          <w:rFonts w:ascii="Cambria" w:hAnsi="Cambria" w:cs="Arial"/>
        </w:rPr>
        <w:t>El desglose regional de ate</w:t>
      </w:r>
      <w:r w:rsidR="000F04E4" w:rsidRPr="003504A6">
        <w:rPr>
          <w:rFonts w:ascii="Cambria" w:hAnsi="Cambria" w:cs="Arial"/>
        </w:rPr>
        <w:t>nción se muestra a continuación.</w:t>
      </w:r>
    </w:p>
    <w:p w:rsidR="003504A6" w:rsidRDefault="003504A6" w:rsidP="003504A6">
      <w:pPr>
        <w:autoSpaceDE w:val="0"/>
        <w:autoSpaceDN w:val="0"/>
        <w:adjustRightInd w:val="0"/>
        <w:spacing w:after="0"/>
        <w:contextualSpacing/>
        <w:rPr>
          <w:rFonts w:ascii="Cambria" w:hAnsi="Cambria" w:cs="Arial"/>
        </w:rPr>
      </w:pPr>
    </w:p>
    <w:p w:rsidR="004307A6" w:rsidRDefault="004307A6" w:rsidP="003504A6">
      <w:pPr>
        <w:autoSpaceDE w:val="0"/>
        <w:autoSpaceDN w:val="0"/>
        <w:adjustRightInd w:val="0"/>
        <w:spacing w:after="0"/>
        <w:contextualSpacing/>
        <w:rPr>
          <w:rFonts w:ascii="Cambria" w:hAnsi="Cambria" w:cs="Arial"/>
        </w:rPr>
      </w:pPr>
    </w:p>
    <w:p w:rsidR="004307A6" w:rsidRDefault="004307A6" w:rsidP="003504A6">
      <w:pPr>
        <w:autoSpaceDE w:val="0"/>
        <w:autoSpaceDN w:val="0"/>
        <w:adjustRightInd w:val="0"/>
        <w:spacing w:after="0"/>
        <w:contextualSpacing/>
        <w:rPr>
          <w:rFonts w:ascii="Cambria" w:hAnsi="Cambria" w:cs="Arial"/>
        </w:rPr>
      </w:pPr>
    </w:p>
    <w:p w:rsidR="004307A6" w:rsidRDefault="004307A6" w:rsidP="003504A6">
      <w:pPr>
        <w:autoSpaceDE w:val="0"/>
        <w:autoSpaceDN w:val="0"/>
        <w:adjustRightInd w:val="0"/>
        <w:spacing w:after="0"/>
        <w:contextualSpacing/>
        <w:rPr>
          <w:rFonts w:ascii="Cambria" w:hAnsi="Cambria" w:cs="Arial"/>
        </w:rPr>
      </w:pPr>
    </w:p>
    <w:p w:rsidR="004307A6" w:rsidRPr="003504A6" w:rsidRDefault="004307A6" w:rsidP="003504A6">
      <w:pPr>
        <w:autoSpaceDE w:val="0"/>
        <w:autoSpaceDN w:val="0"/>
        <w:adjustRightInd w:val="0"/>
        <w:spacing w:after="0"/>
        <w:contextualSpacing/>
        <w:rPr>
          <w:rFonts w:ascii="Cambria" w:hAnsi="Cambria" w:cs="Arial"/>
        </w:rPr>
      </w:pPr>
    </w:p>
    <w:p w:rsidR="003D002D" w:rsidRDefault="00AA7D6C" w:rsidP="00771603">
      <w:pPr>
        <w:spacing w:after="0" w:line="240" w:lineRule="auto"/>
        <w:jc w:val="center"/>
        <w:rPr>
          <w:rFonts w:ascii="Cambria" w:hAnsi="Cambria"/>
          <w:b/>
          <w:sz w:val="20"/>
        </w:rPr>
      </w:pPr>
      <w:r>
        <w:rPr>
          <w:rFonts w:ascii="Cambria" w:hAnsi="Cambria"/>
          <w:b/>
          <w:sz w:val="20"/>
        </w:rPr>
        <w:t>Cuadro 17</w:t>
      </w:r>
      <w:r w:rsidR="00771603" w:rsidRPr="002F61CB">
        <w:rPr>
          <w:rFonts w:ascii="Cambria" w:hAnsi="Cambria"/>
          <w:b/>
          <w:sz w:val="20"/>
        </w:rPr>
        <w:t xml:space="preserve">. </w:t>
      </w:r>
      <w:r w:rsidR="00155EE8">
        <w:rPr>
          <w:rFonts w:ascii="Cambria" w:hAnsi="Cambria"/>
          <w:b/>
          <w:sz w:val="20"/>
        </w:rPr>
        <w:t xml:space="preserve">Beneficiarios </w:t>
      </w:r>
      <w:r w:rsidR="003D002D">
        <w:rPr>
          <w:rFonts w:ascii="Cambria" w:hAnsi="Cambria"/>
          <w:b/>
          <w:sz w:val="20"/>
        </w:rPr>
        <w:t>de organizaciones atendidas con servicios</w:t>
      </w:r>
      <w:r w:rsidR="000F04E4" w:rsidRPr="002F61CB">
        <w:rPr>
          <w:rFonts w:ascii="Cambria" w:hAnsi="Cambria"/>
          <w:b/>
          <w:sz w:val="20"/>
        </w:rPr>
        <w:fldChar w:fldCharType="begin"/>
      </w:r>
      <w:r w:rsidR="000F04E4" w:rsidRPr="002F61CB">
        <w:rPr>
          <w:rFonts w:ascii="Cambria" w:hAnsi="Cambria"/>
        </w:rPr>
        <w:instrText xml:space="preserve"> XE "</w:instrText>
      </w:r>
      <w:r>
        <w:rPr>
          <w:rFonts w:ascii="Cambria" w:hAnsi="Cambria"/>
          <w:b/>
          <w:sz w:val="20"/>
        </w:rPr>
        <w:instrText>Cuadro 17</w:instrText>
      </w:r>
      <w:r w:rsidR="000F04E4" w:rsidRPr="002F61CB">
        <w:rPr>
          <w:rFonts w:ascii="Cambria" w:hAnsi="Cambria"/>
          <w:b/>
          <w:sz w:val="20"/>
        </w:rPr>
        <w:instrText>. Formación agropecuaria en Colegios Técnicos Profesionales</w:instrText>
      </w:r>
      <w:r w:rsidR="000F04E4" w:rsidRPr="002F61CB">
        <w:rPr>
          <w:rFonts w:ascii="Cambria" w:hAnsi="Cambria"/>
        </w:rPr>
        <w:instrText xml:space="preserve">" </w:instrText>
      </w:r>
      <w:r w:rsidR="000F04E4" w:rsidRPr="002F61CB">
        <w:rPr>
          <w:rFonts w:ascii="Cambria" w:hAnsi="Cambria"/>
          <w:b/>
          <w:sz w:val="20"/>
        </w:rPr>
        <w:fldChar w:fldCharType="end"/>
      </w:r>
      <w:r w:rsidR="003D002D">
        <w:rPr>
          <w:rFonts w:ascii="Cambria" w:hAnsi="Cambria"/>
          <w:b/>
          <w:sz w:val="20"/>
        </w:rPr>
        <w:t xml:space="preserve"> de</w:t>
      </w:r>
      <w:r w:rsidR="00155EE8">
        <w:rPr>
          <w:rFonts w:ascii="Cambria" w:hAnsi="Cambria"/>
          <w:b/>
          <w:sz w:val="20"/>
        </w:rPr>
        <w:t xml:space="preserve"> gestión </w:t>
      </w:r>
      <w:r w:rsidR="003D002D">
        <w:rPr>
          <w:rFonts w:ascii="Cambria" w:hAnsi="Cambria"/>
          <w:b/>
          <w:sz w:val="20"/>
        </w:rPr>
        <w:t xml:space="preserve"> </w:t>
      </w:r>
    </w:p>
    <w:p w:rsidR="00236CC7" w:rsidRPr="002F61CB" w:rsidRDefault="00155EE8" w:rsidP="00771603">
      <w:pPr>
        <w:spacing w:after="0" w:line="240" w:lineRule="auto"/>
        <w:jc w:val="center"/>
        <w:rPr>
          <w:rFonts w:ascii="Cambria" w:hAnsi="Cambria"/>
          <w:b/>
          <w:sz w:val="20"/>
        </w:rPr>
      </w:pPr>
      <w:r>
        <w:rPr>
          <w:rFonts w:ascii="Cambria" w:hAnsi="Cambria"/>
          <w:b/>
          <w:sz w:val="20"/>
        </w:rPr>
        <w:t>o</w:t>
      </w:r>
      <w:r w:rsidR="003D002D">
        <w:rPr>
          <w:rFonts w:ascii="Cambria" w:hAnsi="Cambria"/>
          <w:b/>
          <w:sz w:val="20"/>
        </w:rPr>
        <w:t>rganizacional</w:t>
      </w:r>
      <w:r>
        <w:rPr>
          <w:rFonts w:ascii="Cambria" w:hAnsi="Cambria"/>
          <w:b/>
          <w:sz w:val="20"/>
        </w:rPr>
        <w:t xml:space="preserve"> y empresarial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1"/>
        <w:gridCol w:w="1271"/>
        <w:gridCol w:w="1271"/>
        <w:gridCol w:w="591"/>
        <w:gridCol w:w="1131"/>
        <w:gridCol w:w="1037"/>
      </w:tblGrid>
      <w:tr w:rsidR="00460053" w:rsidRPr="00032FA6" w:rsidTr="00571BC5">
        <w:trPr>
          <w:tblHeader/>
          <w:jc w:val="center"/>
        </w:trPr>
        <w:tc>
          <w:tcPr>
            <w:tcW w:w="0" w:type="auto"/>
            <w:shd w:val="clear" w:color="auto" w:fill="385623" w:themeFill="accent6" w:themeFillShade="80"/>
            <w:vAlign w:val="center"/>
            <w:hideMark/>
          </w:tcPr>
          <w:p w:rsidR="00460053"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Región</w:t>
            </w:r>
          </w:p>
        </w:tc>
        <w:tc>
          <w:tcPr>
            <w:tcW w:w="0" w:type="auto"/>
            <w:shd w:val="clear" w:color="auto" w:fill="385623" w:themeFill="accent6" w:themeFillShade="80"/>
            <w:vAlign w:val="center"/>
            <w:hideMark/>
          </w:tcPr>
          <w:p w:rsidR="00571BC5"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Beneficiarios</w:t>
            </w:r>
          </w:p>
          <w:p w:rsidR="00460053"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 xml:space="preserve"> Hombres</w:t>
            </w:r>
          </w:p>
        </w:tc>
        <w:tc>
          <w:tcPr>
            <w:tcW w:w="0" w:type="auto"/>
            <w:shd w:val="clear" w:color="auto" w:fill="385623" w:themeFill="accent6" w:themeFillShade="80"/>
            <w:vAlign w:val="center"/>
            <w:hideMark/>
          </w:tcPr>
          <w:p w:rsidR="00571BC5"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Beneficiarios</w:t>
            </w:r>
          </w:p>
          <w:p w:rsidR="00460053"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 xml:space="preserve"> Mujeres</w:t>
            </w:r>
          </w:p>
        </w:tc>
        <w:tc>
          <w:tcPr>
            <w:tcW w:w="0" w:type="auto"/>
            <w:shd w:val="clear" w:color="auto" w:fill="385623" w:themeFill="accent6" w:themeFillShade="80"/>
            <w:vAlign w:val="center"/>
            <w:hideMark/>
          </w:tcPr>
          <w:p w:rsidR="00460053"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Total</w:t>
            </w:r>
          </w:p>
        </w:tc>
        <w:tc>
          <w:tcPr>
            <w:tcW w:w="0" w:type="auto"/>
            <w:shd w:val="clear" w:color="auto" w:fill="385623" w:themeFill="accent6" w:themeFillShade="80"/>
            <w:vAlign w:val="center"/>
            <w:hideMark/>
          </w:tcPr>
          <w:p w:rsidR="00460053"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 Hombres</w:t>
            </w:r>
          </w:p>
        </w:tc>
        <w:tc>
          <w:tcPr>
            <w:tcW w:w="1037" w:type="dxa"/>
            <w:shd w:val="clear" w:color="auto" w:fill="385623" w:themeFill="accent6" w:themeFillShade="80"/>
            <w:vAlign w:val="center"/>
            <w:hideMark/>
          </w:tcPr>
          <w:p w:rsidR="00460053" w:rsidRPr="00032FA6" w:rsidRDefault="00460053" w:rsidP="00571BC5">
            <w:pPr>
              <w:spacing w:after="0"/>
              <w:jc w:val="center"/>
              <w:rPr>
                <w:rFonts w:ascii="Arial" w:eastAsia="Times New Roman" w:hAnsi="Arial" w:cs="Arial"/>
                <w:b/>
                <w:bCs/>
                <w:color w:val="FFFFFF" w:themeColor="background1"/>
                <w:sz w:val="18"/>
                <w:lang w:eastAsia="es-ES"/>
              </w:rPr>
            </w:pPr>
            <w:r w:rsidRPr="00032FA6">
              <w:rPr>
                <w:rFonts w:ascii="Arial" w:eastAsia="Times New Roman" w:hAnsi="Arial" w:cs="Arial"/>
                <w:b/>
                <w:bCs/>
                <w:color w:val="FFFFFF" w:themeColor="background1"/>
                <w:sz w:val="18"/>
                <w:lang w:eastAsia="es-ES"/>
              </w:rPr>
              <w:t>% Mujeres</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Chorotega</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1.697</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497</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2.194</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77,35</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22,65</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Pacífico Central</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580</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212</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792</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73,23</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26,77</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Central Occidental</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7</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36</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43</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16,28</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83,72</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Central Oriental</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438</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230</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668</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65,57</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34,43</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Central Sur</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125</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24</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149</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83,89</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16,11</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Brunca</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1644</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769</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2.413</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68,13</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31,87</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Huetar Norte</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40</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25</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65</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61,54</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38,46</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lastRenderedPageBreak/>
              <w:t>Huetar Caribe</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269</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32</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301</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89,37</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10,63</w:t>
            </w:r>
          </w:p>
        </w:tc>
      </w:tr>
      <w:tr w:rsidR="00460053" w:rsidRPr="00032FA6" w:rsidTr="00571BC5">
        <w:trPr>
          <w:jc w:val="center"/>
        </w:trPr>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Sarapiquí</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253</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114</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367</w:t>
            </w:r>
          </w:p>
        </w:tc>
        <w:tc>
          <w:tcPr>
            <w:tcW w:w="0" w:type="auto"/>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68,94</w:t>
            </w:r>
          </w:p>
        </w:tc>
        <w:tc>
          <w:tcPr>
            <w:tcW w:w="1037" w:type="dxa"/>
            <w:shd w:val="clear" w:color="000000" w:fill="FFFFFF"/>
            <w:vAlign w:val="center"/>
            <w:hideMark/>
          </w:tcPr>
          <w:p w:rsidR="00460053" w:rsidRPr="00032FA6" w:rsidRDefault="00460053" w:rsidP="00571BC5">
            <w:pPr>
              <w:spacing w:after="0"/>
              <w:jc w:val="center"/>
              <w:rPr>
                <w:rFonts w:ascii="Arial" w:eastAsia="Times New Roman" w:hAnsi="Arial" w:cs="Arial"/>
                <w:sz w:val="18"/>
                <w:lang w:eastAsia="es-ES"/>
              </w:rPr>
            </w:pPr>
            <w:r w:rsidRPr="00032FA6">
              <w:rPr>
                <w:rFonts w:ascii="Arial" w:eastAsia="Times New Roman" w:hAnsi="Arial" w:cs="Arial"/>
                <w:sz w:val="18"/>
                <w:lang w:eastAsia="es-ES"/>
              </w:rPr>
              <w:t>31,06</w:t>
            </w:r>
          </w:p>
        </w:tc>
      </w:tr>
      <w:tr w:rsidR="00460053" w:rsidRPr="00032FA6" w:rsidTr="00571BC5">
        <w:trPr>
          <w:jc w:val="center"/>
        </w:trPr>
        <w:tc>
          <w:tcPr>
            <w:tcW w:w="0" w:type="auto"/>
            <w:shd w:val="clear" w:color="auto" w:fill="A6A6A6" w:themeFill="background1" w:themeFillShade="A6"/>
            <w:vAlign w:val="center"/>
            <w:hideMark/>
          </w:tcPr>
          <w:p w:rsidR="00460053" w:rsidRPr="00032FA6" w:rsidRDefault="00460053" w:rsidP="00571BC5">
            <w:pPr>
              <w:spacing w:after="0"/>
              <w:jc w:val="center"/>
              <w:rPr>
                <w:rFonts w:ascii="Arial" w:eastAsia="Times New Roman" w:hAnsi="Arial" w:cs="Arial"/>
                <w:b/>
                <w:bCs/>
                <w:sz w:val="18"/>
                <w:lang w:eastAsia="es-ES"/>
              </w:rPr>
            </w:pPr>
            <w:r w:rsidRPr="00032FA6">
              <w:rPr>
                <w:rFonts w:ascii="Arial" w:eastAsia="Times New Roman" w:hAnsi="Arial" w:cs="Arial"/>
                <w:b/>
                <w:bCs/>
                <w:sz w:val="18"/>
                <w:lang w:eastAsia="es-ES"/>
              </w:rPr>
              <w:t>Total</w:t>
            </w:r>
          </w:p>
        </w:tc>
        <w:tc>
          <w:tcPr>
            <w:tcW w:w="0" w:type="auto"/>
            <w:shd w:val="clear" w:color="auto" w:fill="A6A6A6" w:themeFill="background1" w:themeFillShade="A6"/>
            <w:vAlign w:val="center"/>
            <w:hideMark/>
          </w:tcPr>
          <w:p w:rsidR="00460053" w:rsidRPr="00032FA6" w:rsidRDefault="00460053" w:rsidP="00571BC5">
            <w:pPr>
              <w:spacing w:after="0"/>
              <w:jc w:val="center"/>
              <w:rPr>
                <w:rFonts w:ascii="Arial" w:eastAsia="Times New Roman" w:hAnsi="Arial" w:cs="Arial"/>
                <w:b/>
                <w:bCs/>
                <w:sz w:val="18"/>
                <w:lang w:eastAsia="es-ES"/>
              </w:rPr>
            </w:pPr>
            <w:r w:rsidRPr="00032FA6">
              <w:rPr>
                <w:rFonts w:ascii="Arial" w:eastAsia="Times New Roman" w:hAnsi="Arial" w:cs="Arial"/>
                <w:b/>
                <w:bCs/>
                <w:sz w:val="18"/>
                <w:lang w:eastAsia="es-ES"/>
              </w:rPr>
              <w:t>5.053</w:t>
            </w:r>
          </w:p>
        </w:tc>
        <w:tc>
          <w:tcPr>
            <w:tcW w:w="0" w:type="auto"/>
            <w:shd w:val="clear" w:color="auto" w:fill="A6A6A6" w:themeFill="background1" w:themeFillShade="A6"/>
            <w:vAlign w:val="center"/>
            <w:hideMark/>
          </w:tcPr>
          <w:p w:rsidR="00460053" w:rsidRPr="00032FA6" w:rsidRDefault="00460053" w:rsidP="00571BC5">
            <w:pPr>
              <w:spacing w:after="0"/>
              <w:jc w:val="center"/>
              <w:rPr>
                <w:rFonts w:ascii="Arial" w:eastAsia="Times New Roman" w:hAnsi="Arial" w:cs="Arial"/>
                <w:b/>
                <w:bCs/>
                <w:sz w:val="18"/>
                <w:lang w:eastAsia="es-ES"/>
              </w:rPr>
            </w:pPr>
            <w:r w:rsidRPr="00032FA6">
              <w:rPr>
                <w:rFonts w:ascii="Arial" w:eastAsia="Times New Roman" w:hAnsi="Arial" w:cs="Arial"/>
                <w:b/>
                <w:bCs/>
                <w:sz w:val="18"/>
                <w:lang w:eastAsia="es-ES"/>
              </w:rPr>
              <w:t>1.939</w:t>
            </w:r>
          </w:p>
        </w:tc>
        <w:tc>
          <w:tcPr>
            <w:tcW w:w="0" w:type="auto"/>
            <w:shd w:val="clear" w:color="auto" w:fill="A6A6A6" w:themeFill="background1" w:themeFillShade="A6"/>
            <w:vAlign w:val="center"/>
            <w:hideMark/>
          </w:tcPr>
          <w:p w:rsidR="00460053" w:rsidRPr="00032FA6" w:rsidRDefault="00460053" w:rsidP="00571BC5">
            <w:pPr>
              <w:spacing w:after="0"/>
              <w:jc w:val="center"/>
              <w:rPr>
                <w:rFonts w:ascii="Arial" w:eastAsia="Times New Roman" w:hAnsi="Arial" w:cs="Arial"/>
                <w:b/>
                <w:sz w:val="18"/>
                <w:lang w:eastAsia="es-ES"/>
              </w:rPr>
            </w:pPr>
            <w:r w:rsidRPr="00032FA6">
              <w:rPr>
                <w:rFonts w:ascii="Arial" w:eastAsia="Times New Roman" w:hAnsi="Arial" w:cs="Arial"/>
                <w:b/>
                <w:sz w:val="18"/>
                <w:lang w:eastAsia="es-ES"/>
              </w:rPr>
              <w:t>6.992</w:t>
            </w:r>
          </w:p>
        </w:tc>
        <w:tc>
          <w:tcPr>
            <w:tcW w:w="0" w:type="auto"/>
            <w:shd w:val="clear" w:color="auto" w:fill="A6A6A6" w:themeFill="background1" w:themeFillShade="A6"/>
            <w:vAlign w:val="center"/>
            <w:hideMark/>
          </w:tcPr>
          <w:p w:rsidR="00460053" w:rsidRPr="00032FA6" w:rsidRDefault="00460053" w:rsidP="00571BC5">
            <w:pPr>
              <w:spacing w:after="0"/>
              <w:jc w:val="center"/>
              <w:rPr>
                <w:rFonts w:ascii="Arial" w:eastAsia="Times New Roman" w:hAnsi="Arial" w:cs="Arial"/>
                <w:b/>
                <w:sz w:val="18"/>
                <w:lang w:eastAsia="es-ES"/>
              </w:rPr>
            </w:pPr>
            <w:r w:rsidRPr="00032FA6">
              <w:rPr>
                <w:rFonts w:ascii="Arial" w:eastAsia="Times New Roman" w:hAnsi="Arial" w:cs="Arial"/>
                <w:b/>
                <w:sz w:val="18"/>
                <w:lang w:eastAsia="es-ES"/>
              </w:rPr>
              <w:t>72,27</w:t>
            </w:r>
          </w:p>
        </w:tc>
        <w:tc>
          <w:tcPr>
            <w:tcW w:w="1037" w:type="dxa"/>
            <w:shd w:val="clear" w:color="auto" w:fill="A6A6A6" w:themeFill="background1" w:themeFillShade="A6"/>
            <w:vAlign w:val="center"/>
            <w:hideMark/>
          </w:tcPr>
          <w:p w:rsidR="00460053" w:rsidRPr="00032FA6" w:rsidRDefault="00460053" w:rsidP="00571BC5">
            <w:pPr>
              <w:spacing w:after="0"/>
              <w:jc w:val="center"/>
              <w:rPr>
                <w:rFonts w:ascii="Arial" w:eastAsia="Times New Roman" w:hAnsi="Arial" w:cs="Arial"/>
                <w:b/>
                <w:sz w:val="18"/>
                <w:lang w:eastAsia="es-ES"/>
              </w:rPr>
            </w:pPr>
            <w:r w:rsidRPr="00032FA6">
              <w:rPr>
                <w:rFonts w:ascii="Arial" w:eastAsia="Times New Roman" w:hAnsi="Arial" w:cs="Arial"/>
                <w:b/>
                <w:sz w:val="18"/>
                <w:lang w:eastAsia="es-ES"/>
              </w:rPr>
              <w:t>27,73</w:t>
            </w:r>
          </w:p>
        </w:tc>
      </w:tr>
    </w:tbl>
    <w:p w:rsidR="00460053" w:rsidRDefault="00460053" w:rsidP="000F04E4">
      <w:pPr>
        <w:spacing w:after="0"/>
        <w:ind w:left="1418" w:firstLine="170"/>
        <w:rPr>
          <w:rFonts w:ascii="Cambria" w:hAnsi="Cambria" w:cs="Arial"/>
          <w:sz w:val="20"/>
        </w:rPr>
      </w:pPr>
      <w:r w:rsidRPr="000F04E4">
        <w:rPr>
          <w:rFonts w:ascii="Cambria" w:hAnsi="Cambria" w:cs="Arial"/>
          <w:sz w:val="20"/>
        </w:rPr>
        <w:t>Fuente</w:t>
      </w:r>
      <w:r w:rsidR="00A86E11" w:rsidRPr="000F04E4">
        <w:rPr>
          <w:rFonts w:ascii="Cambria" w:hAnsi="Cambria" w:cs="Arial"/>
          <w:sz w:val="20"/>
        </w:rPr>
        <w:t>: Informe</w:t>
      </w:r>
      <w:r w:rsidRPr="000F04E4">
        <w:rPr>
          <w:rFonts w:ascii="Cambria" w:hAnsi="Cambria" w:cs="Arial"/>
          <w:sz w:val="20"/>
        </w:rPr>
        <w:t xml:space="preserve"> anual DNEA.  2017</w:t>
      </w:r>
      <w:r w:rsidR="00236CC7" w:rsidRPr="000F04E4">
        <w:rPr>
          <w:rFonts w:ascii="Cambria" w:hAnsi="Cambria" w:cs="Arial"/>
          <w:sz w:val="20"/>
        </w:rPr>
        <w:t>.</w:t>
      </w:r>
    </w:p>
    <w:p w:rsidR="00A86E11" w:rsidRPr="000F04E4" w:rsidRDefault="00A86E11" w:rsidP="000F04E4">
      <w:pPr>
        <w:spacing w:after="0"/>
        <w:ind w:left="1418" w:firstLine="170"/>
        <w:rPr>
          <w:rFonts w:ascii="Cambria" w:hAnsi="Cambria" w:cs="Arial"/>
          <w:sz w:val="20"/>
        </w:rPr>
      </w:pPr>
    </w:p>
    <w:p w:rsidR="00236CC7" w:rsidRPr="00B40109" w:rsidRDefault="00236CC7" w:rsidP="00044BF2">
      <w:pPr>
        <w:pStyle w:val="Ttulo3"/>
        <w:rPr>
          <w:color w:val="auto"/>
          <w:sz w:val="24"/>
          <w:szCs w:val="24"/>
        </w:rPr>
      </w:pPr>
      <w:bookmarkStart w:id="54" w:name="_Toc483816700"/>
      <w:r w:rsidRPr="00B40109">
        <w:rPr>
          <w:color w:val="auto"/>
          <w:sz w:val="24"/>
          <w:szCs w:val="24"/>
        </w:rPr>
        <w:t>Gestión organizacional y empresarial en el ámbito regional y local</w:t>
      </w:r>
      <w:bookmarkEnd w:id="54"/>
    </w:p>
    <w:p w:rsidR="00460053" w:rsidRPr="00B40109" w:rsidRDefault="00460053" w:rsidP="00044BF2">
      <w:pPr>
        <w:spacing w:after="0"/>
        <w:rPr>
          <w:rFonts w:ascii="Cambria" w:hAnsi="Cambria"/>
          <w:b/>
        </w:rPr>
      </w:pPr>
      <w:r w:rsidRPr="00B40109">
        <w:rPr>
          <w:rFonts w:ascii="Cambria" w:hAnsi="Cambria"/>
          <w:b/>
        </w:rPr>
        <w:t>Región Huetar Norte</w:t>
      </w: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Coopeagrotour R.L.  Es un ejemplo de una empresa asociativa bajo la modalidad de cooperativa rural de muy reciente formación </w:t>
      </w:r>
      <w:r w:rsidR="00630DB6" w:rsidRPr="00B40109">
        <w:rPr>
          <w:rFonts w:ascii="Cambria" w:hAnsi="Cambria" w:cs="Arial"/>
        </w:rPr>
        <w:t>(</w:t>
      </w:r>
      <w:r w:rsidRPr="00B40109">
        <w:rPr>
          <w:rFonts w:ascii="Cambria" w:hAnsi="Cambria" w:cs="Arial"/>
        </w:rPr>
        <w:t xml:space="preserve">Noviembre 2013), ubicada en Boca Tapada, Pital, cuenta con las estructuras típicas de una cooperativa (Concejo de Administración, Comité de Educación, Comité de Vigilancia); presenta limitantes en su capacidad de concertación, gerencia, toma de decisiones, liderazgo y trabajo en equipo.  Habilidades fundamentales que limitan su crecimiento y capacidad de ejecutar proyectos en forma conjunta. Por lo que se ha apoyado su fortalecimiento no solo su proyección empresarial sino también su capacidad de trabajo conjunto, toma de decisiones y cohesión entre sus </w:t>
      </w:r>
      <w:r w:rsidR="00236CC7" w:rsidRPr="00B40109">
        <w:rPr>
          <w:rFonts w:ascii="Cambria" w:hAnsi="Cambria" w:cs="Arial"/>
        </w:rPr>
        <w:t>asociados. El</w:t>
      </w:r>
      <w:r w:rsidRPr="00B40109">
        <w:rPr>
          <w:rFonts w:ascii="Cambria" w:hAnsi="Cambria" w:cs="Arial"/>
        </w:rPr>
        <w:t xml:space="preserve"> proceso de apoyo brindado, busca fortalecer la capacidad de participación, trabajo en equipo, liderazgo y gestión empresarial de sus asociados, para ello se han ejecutado actividades de formación y capacitación tanto en el área organizativa como empresarial.</w:t>
      </w:r>
    </w:p>
    <w:p w:rsidR="002F61CB" w:rsidRPr="00B40109" w:rsidRDefault="002F61CB"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La organización pretende encadenarse con la actividad de turismo rural comunitario y de observación que se desarrolla en las comunidades de Boca Tapada y Boca Río San Carlos, para lograr lo anterior las familias deben de realizar mejoras y perfeccionar los productos turísticos que ellos desean ofrecer a los turistas. En resumen se realiz</w:t>
      </w:r>
      <w:r w:rsidR="00236CC7" w:rsidRPr="00B40109">
        <w:rPr>
          <w:rFonts w:ascii="Cambria" w:hAnsi="Cambria" w:cs="Arial"/>
        </w:rPr>
        <w:t>aron las siguientes actividades.</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digitaliz</w:t>
      </w:r>
      <w:r w:rsidR="00F31F09" w:rsidRPr="00B40109">
        <w:rPr>
          <w:rFonts w:ascii="Cambria" w:hAnsi="Cambria" w:cs="Arial"/>
        </w:rPr>
        <w:t>ó</w:t>
      </w:r>
      <w:r w:rsidRPr="00B40109">
        <w:rPr>
          <w:rFonts w:ascii="Cambria" w:hAnsi="Cambria" w:cs="Arial"/>
        </w:rPr>
        <w:t xml:space="preserve"> una encuesta sobre los productos turísticos que las diferentes familias desean ofertar en sus fincas; se aplicó un diagnóstico organizativo y empresarial y se elaboró el plan de trabajo; se realizaron volantes informativos sobre las principales iniciativas turístico-empresariales de sus asociados. Por convenios con instituciones u organizaciones se logró hacer 3 giras de inspección a los emprendimientos turísticos, donde se valoró los servicios ofrecidos y genero recomendaciones y planes de mejora a cada empresario.</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apoyó en la elaboración de información divulgativa sobre la organización, brochure publicitario, definición de logo y gestión de dominio web de la organización para su página de internet. Se realizaron dos capacitaciones en turismo rural, cubriendo temas como concepto y estrategias del turismo rural, atención al cliente, elaboración de itinerarios, tips y conceptos sobre servicio de hotelería, restaurantes y guía de turistas. Estas actividades se gestionaron con TEC Escuela de Turismo Rural Comunitari</w:t>
      </w:r>
      <w:r w:rsidR="00236CC7" w:rsidRPr="00B40109">
        <w:rPr>
          <w:rFonts w:ascii="Cambria" w:hAnsi="Cambria" w:cs="Arial"/>
        </w:rPr>
        <w:t>o.</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lastRenderedPageBreak/>
        <w:t>Se brindó información y acompañamiento en la negociación de alianzas estratégicas con otras instituciones y gestión de fondos de financiamiento y en la elaboración de planes de mejora y se elaboraron 5 perfiles de proyectos que serán presentados y negociados ante el INDER. En la parte organizativa se brindó apoyo a los cuerpos directivos en la ejecución de Asamblea, funciones y responsabilidades de los cuerpos directivos, elaboración de plan de trabajo y discusión de los temas de trabajo en equipo, comunicación y liderazgo,  con el fin de fortalecer la cohesión grup</w:t>
      </w:r>
      <w:r w:rsidR="00236CC7" w:rsidRPr="00B40109">
        <w:rPr>
          <w:rFonts w:ascii="Cambria" w:hAnsi="Cambria" w:cs="Arial"/>
        </w:rPr>
        <w:t>al y su propuesta empresarial.</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Asociación de Productores Agrícolas Ambientalistas de Bijagua, ASOPAABI: Esta organización cuenta con 32 socios activos, se le brindó</w:t>
      </w:r>
      <w:r w:rsidR="002F61CB" w:rsidRPr="00B40109">
        <w:rPr>
          <w:rFonts w:ascii="Cambria" w:hAnsi="Cambria" w:cs="Arial"/>
        </w:rPr>
        <w:t xml:space="preserve"> </w:t>
      </w:r>
      <w:r w:rsidRPr="00B40109">
        <w:rPr>
          <w:rFonts w:ascii="Cambria" w:hAnsi="Cambria" w:cs="Arial"/>
        </w:rPr>
        <w:t>apoyo en el tema de Generación de Proyectos de Valor Agregado, como parte de la Cartera de Proyectos de Inversión con Valor Agregado de la Región Huetar Norte. ASOPAABI fue seleccionado como una de las diez asociaciones beneficiarias de la iniciativa.</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Los productores de ASOPAABI se dedican a la siembra de hortalizas, raíces y tubérculos, plátano, frutas varias, etc. Se colaboró en la formulación del proyecto de acopio de productos agrícolas con fin de distribuir a través del Programa de Abastecimiento Institucional (PAI), como proyecto de valor agregado a la producción. ASOPABI cuenta con un equipo de trabajo en el cual se tratará de consolidar su proyecto de “Producción, Diversificación, Proceso y Comercialización de Productos Agrícolas”.  Esta organización es atendida de forma Interinstitucional por una Comisión Técnica regional para lograr</w:t>
      </w:r>
      <w:r w:rsidR="00236CC7" w:rsidRPr="00B40109">
        <w:rPr>
          <w:rFonts w:ascii="Cambria" w:hAnsi="Cambria" w:cs="Arial"/>
        </w:rPr>
        <w:t xml:space="preserve"> sus objetivos a mediano plazo.</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La asociación cuenta con un plan elaborado de capacitación organizacional y empresarial con enfoque de género el cual se está ejecutando, dispone de un perfil de proyecto para lograr que ASOPAABI y sus socios actuales logren sus objetivos de mejores precios de sus productos agrícolas y un mejor nivel de vida para sus familias.  Se han realizado 7 sesiones de tra</w:t>
      </w:r>
      <w:r w:rsidR="002F61CB" w:rsidRPr="00B40109">
        <w:rPr>
          <w:rFonts w:ascii="Cambria" w:hAnsi="Cambria" w:cs="Arial"/>
        </w:rPr>
        <w:t>bajo de articulación y alineami</w:t>
      </w:r>
      <w:r w:rsidRPr="00B40109">
        <w:rPr>
          <w:rFonts w:ascii="Cambria" w:hAnsi="Cambria" w:cs="Arial"/>
        </w:rPr>
        <w:t xml:space="preserve">ento del proyecto con en el TEC Santa Clara, Agencia de Bijagua, el CNP, con la Cooperativa COONAPROSAL y el INDER en Bijagua. El proyecto va bien encaminado hacia el logro de sus objetivos. </w:t>
      </w:r>
    </w:p>
    <w:p w:rsidR="00432B3E" w:rsidRPr="00B40109" w:rsidRDefault="00432B3E"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Asociación de Pequeños Productores de Leche de Aguas Claras de Upala</w:t>
      </w:r>
      <w:r w:rsidR="00236CC7" w:rsidRPr="00B40109">
        <w:rPr>
          <w:rFonts w:ascii="Cambria" w:hAnsi="Cambria" w:cs="Arial"/>
        </w:rPr>
        <w:t>:</w:t>
      </w:r>
      <w:r w:rsidRPr="00B40109">
        <w:rPr>
          <w:rFonts w:ascii="Cambria" w:hAnsi="Cambria" w:cs="Arial"/>
        </w:rPr>
        <w:t xml:space="preserve"> </w:t>
      </w:r>
      <w:r w:rsidR="002F61CB" w:rsidRPr="00B40109">
        <w:rPr>
          <w:rFonts w:ascii="Cambria" w:hAnsi="Cambria" w:cs="Arial"/>
        </w:rPr>
        <w:t xml:space="preserve"> </w:t>
      </w:r>
      <w:r w:rsidRPr="00B40109">
        <w:rPr>
          <w:rFonts w:ascii="Cambria" w:hAnsi="Cambria" w:cs="Arial"/>
        </w:rPr>
        <w:t>Con esta organización se logró el establecimiento de convenio entre la Asociación de Pequeños Productores de Leche de Aguas Claras de Upala y Dos Pinos R.L. que permitirá a la Asociación adquirir y distribuir a precio preferencial insumos para la actividad lechera. Se apoyó la elaboración del plan de capacitación de la organización, median</w:t>
      </w:r>
      <w:r w:rsidR="00236CC7" w:rsidRPr="00B40109">
        <w:rPr>
          <w:rFonts w:ascii="Cambria" w:hAnsi="Cambria" w:cs="Arial"/>
        </w:rPr>
        <w:t>t</w:t>
      </w:r>
      <w:r w:rsidRPr="00B40109">
        <w:rPr>
          <w:rFonts w:ascii="Cambria" w:hAnsi="Cambria" w:cs="Arial"/>
        </w:rPr>
        <w:t>e el cual se ha mejorado la capacidad de gestión y negociación de la organización.</w:t>
      </w:r>
    </w:p>
    <w:p w:rsidR="00432B3E" w:rsidRPr="00B40109" w:rsidRDefault="00432B3E"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Asociación de Mujeres de Quebrada Grande</w:t>
      </w:r>
      <w:r w:rsidR="005552D1" w:rsidRPr="00B40109">
        <w:rPr>
          <w:rFonts w:ascii="Cambria" w:hAnsi="Cambria" w:cs="Arial"/>
        </w:rPr>
        <w:t>: Se</w:t>
      </w:r>
      <w:r w:rsidRPr="00B40109">
        <w:rPr>
          <w:rFonts w:ascii="Cambria" w:hAnsi="Cambria" w:cs="Arial"/>
        </w:rPr>
        <w:t xml:space="preserve"> apoyó el proyecto de establecimiento de una agroindustria de piña, considerando que en el distrito de Pital</w:t>
      </w:r>
      <w:r w:rsidR="002F61CB" w:rsidRPr="00B40109">
        <w:rPr>
          <w:rFonts w:ascii="Cambria" w:hAnsi="Cambria" w:cs="Arial"/>
        </w:rPr>
        <w:t>,</w:t>
      </w:r>
      <w:r w:rsidRPr="00B40109">
        <w:rPr>
          <w:rFonts w:ascii="Cambria" w:hAnsi="Cambria" w:cs="Arial"/>
        </w:rPr>
        <w:t xml:space="preserve"> este cultivo es la principal actividad productiva y ellas consideran que hay abundante materia prima. Esta es una organización que aunque tiene muchos años de su constitución y han tenido una </w:t>
      </w:r>
      <w:r w:rsidRPr="00B40109">
        <w:rPr>
          <w:rFonts w:ascii="Cambria" w:hAnsi="Cambria" w:cs="Arial"/>
        </w:rPr>
        <w:lastRenderedPageBreak/>
        <w:t xml:space="preserve">valiosa experiencia en la ejecución de un proyecto de producción </w:t>
      </w:r>
      <w:r w:rsidR="00236CC7" w:rsidRPr="00B40109">
        <w:rPr>
          <w:rFonts w:ascii="Cambria" w:hAnsi="Cambria" w:cs="Arial"/>
        </w:rPr>
        <w:t>y comercialización de tilapias.</w:t>
      </w:r>
      <w:r w:rsidR="001368A4">
        <w:rPr>
          <w:rFonts w:ascii="Cambria" w:hAnsi="Cambria" w:cs="Arial"/>
        </w:rPr>
        <w:t xml:space="preserve">  </w:t>
      </w:r>
      <w:r w:rsidRPr="00B40109">
        <w:rPr>
          <w:rFonts w:ascii="Cambria" w:hAnsi="Cambria" w:cs="Arial"/>
        </w:rPr>
        <w:t>La organización en este momento enfrenta una etapa de debilidad organizativa e inactividad empresarial, presentó problemas internos de liderazgo y comunicación,</w:t>
      </w:r>
      <w:r w:rsidR="00236CC7" w:rsidRPr="00B40109">
        <w:rPr>
          <w:rFonts w:ascii="Cambria" w:hAnsi="Cambria" w:cs="Arial"/>
        </w:rPr>
        <w:t xml:space="preserve"> </w:t>
      </w:r>
      <w:r w:rsidRPr="00B40109">
        <w:rPr>
          <w:rFonts w:ascii="Cambria" w:hAnsi="Cambria" w:cs="Arial"/>
        </w:rPr>
        <w:t xml:space="preserve">su </w:t>
      </w:r>
      <w:r w:rsidR="00236CC7" w:rsidRPr="00B40109">
        <w:rPr>
          <w:rFonts w:ascii="Cambria" w:hAnsi="Cambria" w:cs="Arial"/>
        </w:rPr>
        <w:t>membrecía</w:t>
      </w:r>
      <w:r w:rsidRPr="00B40109">
        <w:rPr>
          <w:rFonts w:ascii="Cambria" w:hAnsi="Cambria" w:cs="Arial"/>
        </w:rPr>
        <w:t xml:space="preserve"> ha bajado, la participación y compromiso de la mayoría de las socias es muy débil. Están enfrentando una etapa de inactividad donde no existe claridad sobre que cual será su propuesta empresarial o como la podrían financiar o ejecutar. La organización posee un lote y algo de equipo que les brindo el INDER, recursos que les quedaron como parte de la negociación al tener que ceder el proy</w:t>
      </w:r>
      <w:r w:rsidR="00236CC7" w:rsidRPr="00B40109">
        <w:rPr>
          <w:rFonts w:ascii="Cambria" w:hAnsi="Cambria" w:cs="Arial"/>
        </w:rPr>
        <w:t>ecto de producción de tilapias.</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La organización tiene como principal objetivo la definición y elaboración de un perfil de proyecto empresarial que pueda ser financiado por el INDER. Por lo que se les ha brindado apoyo en el análisis para la definición de su propuesta productiva con directivos del INDER y solicito apoyo técnico para elaborar el perfil de proyecto y se definieron algunas tareas y compromisos para avanzar en la construcció</w:t>
      </w:r>
      <w:r w:rsidR="00236CC7" w:rsidRPr="00B40109">
        <w:rPr>
          <w:rFonts w:ascii="Cambria" w:hAnsi="Cambria" w:cs="Arial"/>
        </w:rPr>
        <w:t>n de su propuesta empresarial.</w:t>
      </w:r>
      <w:r w:rsidR="001368A4">
        <w:rPr>
          <w:rFonts w:ascii="Cambria" w:hAnsi="Cambria" w:cs="Arial"/>
        </w:rPr>
        <w:t xml:space="preserve">  </w:t>
      </w:r>
      <w:r w:rsidRPr="00B40109">
        <w:rPr>
          <w:rFonts w:ascii="Cambria" w:hAnsi="Cambria" w:cs="Arial"/>
        </w:rPr>
        <w:t xml:space="preserve">Se les apoyó  elaborar plan estratégico, donde se definió misión, visión, objetivos y actividades de la organización. Acciones dirigidas a solucionar sus tanto sus problemas organizativos (de liderazgo, comunicación, </w:t>
      </w:r>
      <w:r w:rsidR="00BE02E0" w:rsidRPr="00B40109">
        <w:rPr>
          <w:rFonts w:ascii="Cambria" w:hAnsi="Cambria" w:cs="Arial"/>
        </w:rPr>
        <w:t>membrecía</w:t>
      </w:r>
      <w:r w:rsidRPr="00B40109">
        <w:rPr>
          <w:rFonts w:ascii="Cambria" w:hAnsi="Cambria" w:cs="Arial"/>
        </w:rPr>
        <w:t>, etc.) como su situación empresariales.  También se les apoyo elaborando un formato y facilitando transporte para que realizaran un sondeo de mercado, sobre productos, precio, proceso y posibles comercios donde podrían eve</w:t>
      </w:r>
      <w:r w:rsidR="00236CC7" w:rsidRPr="00B40109">
        <w:rPr>
          <w:rFonts w:ascii="Cambria" w:hAnsi="Cambria" w:cs="Arial"/>
        </w:rPr>
        <w:t>ntualmente vender su producto.</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les apoyó en la gestión de recursos técnicos y capacitación por parte del ITCR y el INA,  producto de esta gestión se gestionó varios cursos de capacitación con el INA y el posible apoyo de un estudiante del ITCR que colabore en la elaboración del proyecto según formato del INDER. Además del apoyo en la gestión empresarial, se les apoyó con otros temas en el área de compromiso, trabajo en equipo y visión, para fortalecer su dinámica organi</w:t>
      </w:r>
      <w:r w:rsidR="00236CC7" w:rsidRPr="00B40109">
        <w:rPr>
          <w:rFonts w:ascii="Cambria" w:hAnsi="Cambria" w:cs="Arial"/>
        </w:rPr>
        <w:t>zativa.</w:t>
      </w:r>
    </w:p>
    <w:p w:rsidR="00236CC7" w:rsidRPr="00B40109" w:rsidRDefault="00236CC7"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Grupo de Mujeres de San Ramón de Ciudad Quesada</w:t>
      </w:r>
      <w:r w:rsidR="005552D1" w:rsidRPr="00B40109">
        <w:rPr>
          <w:rFonts w:ascii="Cambria" w:hAnsi="Cambria" w:cs="Arial"/>
        </w:rPr>
        <w:t>: Se</w:t>
      </w:r>
      <w:r w:rsidR="001368A4">
        <w:rPr>
          <w:rFonts w:ascii="Cambria" w:hAnsi="Cambria" w:cs="Arial"/>
        </w:rPr>
        <w:t xml:space="preserve"> apoyaron las 13 mu</w:t>
      </w:r>
      <w:r w:rsidRPr="00B40109">
        <w:rPr>
          <w:rFonts w:ascii="Cambria" w:hAnsi="Cambria" w:cs="Arial"/>
        </w:rPr>
        <w:t>j</w:t>
      </w:r>
      <w:r w:rsidR="001368A4">
        <w:rPr>
          <w:rFonts w:ascii="Cambria" w:hAnsi="Cambria" w:cs="Arial"/>
        </w:rPr>
        <w:t>e</w:t>
      </w:r>
      <w:r w:rsidRPr="00B40109">
        <w:rPr>
          <w:rFonts w:ascii="Cambria" w:hAnsi="Cambria" w:cs="Arial"/>
        </w:rPr>
        <w:t>res con talleres  con el fin visualizar la oportunidad de organizarlas formalmente para buscarles alternativas de desarrollo y en aspecto del proceso de organización, como orden parlamentario (agenda, actas asambleas y otros)</w:t>
      </w:r>
      <w:r w:rsidR="00BE02E0" w:rsidRPr="00B40109">
        <w:rPr>
          <w:rFonts w:ascii="Cambria" w:hAnsi="Cambria" w:cs="Arial"/>
        </w:rPr>
        <w:t>.</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Asociación de Mujeres Microempresarias de San Francisco de la Palmera</w:t>
      </w:r>
      <w:r w:rsidR="005552D1" w:rsidRPr="00B40109">
        <w:rPr>
          <w:rFonts w:ascii="Cambria" w:hAnsi="Cambria" w:cs="Arial"/>
        </w:rPr>
        <w:t>: Se</w:t>
      </w:r>
      <w:r w:rsidRPr="00B40109">
        <w:rPr>
          <w:rFonts w:ascii="Cambria" w:hAnsi="Cambria" w:cs="Arial"/>
        </w:rPr>
        <w:t xml:space="preserve"> apoyaron en la formulación de un proyecto y un plan de trabajo y de capacitación y se realizaron visitas de seguimiento a las mujeres beneficiadas con recursos del Programa FoMujeres del INAMU</w:t>
      </w:r>
      <w:r w:rsidR="00155EE8" w:rsidRPr="00B40109">
        <w:rPr>
          <w:rFonts w:ascii="Cambria" w:hAnsi="Cambria" w:cs="Arial"/>
        </w:rPr>
        <w:t>.</w:t>
      </w:r>
    </w:p>
    <w:p w:rsidR="00155EE8" w:rsidRPr="00B40109" w:rsidRDefault="00155EE8" w:rsidP="003504A6">
      <w:pPr>
        <w:autoSpaceDE w:val="0"/>
        <w:autoSpaceDN w:val="0"/>
        <w:adjustRightInd w:val="0"/>
        <w:spacing w:after="0"/>
        <w:contextualSpacing/>
        <w:rPr>
          <w:rFonts w:ascii="Cambria" w:hAnsi="Cambria" w:cs="Arial"/>
        </w:rPr>
      </w:pPr>
    </w:p>
    <w:p w:rsidR="001368A4" w:rsidRDefault="00460053" w:rsidP="003504A6">
      <w:pPr>
        <w:autoSpaceDE w:val="0"/>
        <w:autoSpaceDN w:val="0"/>
        <w:adjustRightInd w:val="0"/>
        <w:spacing w:after="0"/>
        <w:contextualSpacing/>
        <w:rPr>
          <w:rFonts w:ascii="Cambria" w:hAnsi="Cambria" w:cs="Arial"/>
        </w:rPr>
      </w:pPr>
      <w:r w:rsidRPr="00B40109">
        <w:rPr>
          <w:rFonts w:ascii="Cambria" w:hAnsi="Cambria" w:cs="Arial"/>
        </w:rPr>
        <w:t>CEPROMA Llano Bonito (Asociación Administradora de la Producción Agrícola y Coordinación Institucional del Asentamiento Llano Bonito</w:t>
      </w:r>
      <w:r w:rsidR="005552D1" w:rsidRPr="00B40109">
        <w:rPr>
          <w:rFonts w:ascii="Cambria" w:hAnsi="Cambria" w:cs="Arial"/>
        </w:rPr>
        <w:t>: Se</w:t>
      </w:r>
      <w:r w:rsidRPr="00B40109">
        <w:rPr>
          <w:rFonts w:ascii="Cambria" w:hAnsi="Cambria" w:cs="Arial"/>
        </w:rPr>
        <w:t xml:space="preserve"> logró que el proyecto del Ceproma fuera seleccionado para ser parte del proyecto sobre valor agregado el cual todas las instituciones estamos trabajando para ser presentado al INDER y que el CNP le cediera </w:t>
      </w:r>
      <w:r w:rsidRPr="00B40109">
        <w:rPr>
          <w:rFonts w:ascii="Cambria" w:hAnsi="Cambria" w:cs="Arial"/>
        </w:rPr>
        <w:lastRenderedPageBreak/>
        <w:t>una ruta para que entregue abarrotes desde Monterrey hasta Upala en el programa del PAI.</w:t>
      </w:r>
      <w:r w:rsidR="001368A4">
        <w:rPr>
          <w:rFonts w:ascii="Cambria" w:hAnsi="Cambria" w:cs="Arial"/>
        </w:rPr>
        <w:t xml:space="preserve">  </w:t>
      </w:r>
    </w:p>
    <w:p w:rsidR="001368A4" w:rsidRDefault="001368A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Uno de los principales logros es la generación de empleo a unas 50 mujeres en proceso de selección del frijol y maíz. Además se mantiene el servicio en suplir el frijol empacado para el programa del PAI. Otro servicio que brinda esta organización es el secado y pilado del arroz a los productores de la zona sean estos pequeños o grandes. Por su capacidad organizativa y por el servicio que brinda es utilizada su experiencia en el secado y selección del grano de maíz para semilla del INTA.</w:t>
      </w:r>
      <w:r w:rsidR="001368A4">
        <w:rPr>
          <w:rFonts w:ascii="Cambria" w:hAnsi="Cambria" w:cs="Arial"/>
        </w:rPr>
        <w:t xml:space="preserve">  </w:t>
      </w:r>
      <w:r w:rsidR="00AE4763">
        <w:rPr>
          <w:rFonts w:ascii="Cambria" w:hAnsi="Cambria" w:cs="Arial"/>
        </w:rPr>
        <w:t>S</w:t>
      </w:r>
      <w:r w:rsidRPr="00B40109">
        <w:rPr>
          <w:rFonts w:ascii="Cambria" w:hAnsi="Cambria" w:cs="Arial"/>
        </w:rPr>
        <w:t>e les compró a todos los productores del PIA su producción a precio mejor que el de los intermediarios y la meta es la compra de 3000 quintales, las utilidades obtenidas se distribuyen en acciones sociales a personas individuales, escuelas, familias, comunidad e infraestructura de bien comunal.</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Asociación de Mujeres de Nueva Cinchona (AMONCI): Asociación conformada por 20 mujeres de la comunidad de Nueva Cinchona, las cuales se dedican a la producción de hortalizas y plantas medicinales. El proyecto está establecido en un terreno cedido por la Comisión de Emergencias y el INDER de 7.468 m2 el cual tienen establecido un invernadero de 108 m2 bajo la modalidad de Sistema de Ambiente Protegido donde producen chile dulce. También cuentan con dos invernaderos abiertos de 336 m2 c/u donde producen culantro, cebollino, espinaca, rábano, plantas medicinales, etc. Dentro de la infraestructura instalada cuentan con una bodega de 25 m2 y un área de limpieza y empaque de 50 m2 debidamente equipado. Comercializan sus productos con empresas de El Ángel, Negrini, Alpigo, La Garden y Mondaisa. Sus principales productos que venden a estas empresas son culantro (50 kg/semana) y chile dulce (35 kg/semana). El proyecto cuenta con un lombrisario de 5m2 para generar abono orgánico para fertilizar las áreas de producción.</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044BF2">
      <w:pPr>
        <w:spacing w:after="0"/>
        <w:rPr>
          <w:rFonts w:ascii="Cambria" w:hAnsi="Cambria"/>
          <w:b/>
        </w:rPr>
      </w:pPr>
      <w:r w:rsidRPr="00B40109">
        <w:rPr>
          <w:rFonts w:ascii="Cambria" w:hAnsi="Cambria"/>
          <w:b/>
        </w:rPr>
        <w:t>Región Brunca</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atendieron un total de 39 organizaciones  a nivel regional las cuales agrupan un total de 2413 afiliados, en donde 1644 son hombres y 769 son mujeres. Estas organizaciones recibieron capacitaciones técnicas y de mejoramiento de su gestión empresarial y </w:t>
      </w:r>
      <w:r w:rsidR="00BE02E0" w:rsidRPr="00B40109">
        <w:rPr>
          <w:rFonts w:ascii="Cambria" w:hAnsi="Cambria" w:cs="Arial"/>
        </w:rPr>
        <w:t>fortalecimiento organizacional.</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les brindó asesoría e información a las organizaciones en la gestión de consecución de recursos ante las diferentes instancias Nacionales y Regionales para el financiamiento de emprendimientos productivos. Se promovió la coordinación, alianzas y convenios con instituciones especializadas en capacitación y asesoría técnica, en los ámbitos del fortalecimiento organizativo y el mejoramiento de la gestión  empresarial.</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coordinó la participación de las organizaciones en la feria del gustico que se realizó en Antigua Aduana los días 28-30 de Abril 2017, con el objetivo de promocionar  la </w:t>
      </w:r>
      <w:r w:rsidRPr="00B40109">
        <w:rPr>
          <w:rFonts w:ascii="Cambria" w:hAnsi="Cambria" w:cs="Arial"/>
        </w:rPr>
        <w:lastRenderedPageBreak/>
        <w:t>comercialización de productos y servicios con valor agregado, dando a conocer a las pymes que representan la mejor calidad de la oferta nacional y apoyar en este proceso a las empresas de zonas rurales; así como recobrar tradiciones y elementos culturales ligad</w:t>
      </w:r>
      <w:r w:rsidR="00BE02E0" w:rsidRPr="00B40109">
        <w:rPr>
          <w:rFonts w:ascii="Cambria" w:hAnsi="Cambria" w:cs="Arial"/>
        </w:rPr>
        <w:t>os al consumo estos productos”.</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inició el proceso de capacitación a los COSELES de Corredores y </w:t>
      </w:r>
      <w:r w:rsidR="001368A4">
        <w:rPr>
          <w:rFonts w:ascii="Cambria" w:hAnsi="Cambria" w:cs="Arial"/>
        </w:rPr>
        <w:t xml:space="preserve">Coto Brus sobre los temas de: </w:t>
      </w:r>
      <w:r w:rsidRPr="00B40109">
        <w:rPr>
          <w:rFonts w:ascii="Cambria" w:hAnsi="Cambria" w:cs="Arial"/>
        </w:rPr>
        <w:t>Seguridad Alimentaria y Nutricional Incidencia Política para la Seguridad Alimentaria y Nutricional- Negociación y Generación de Alianzas-Comunicación y manejo del proyecto.  Se realizaron en total 4 módulos en cada COSEL, capacitando a 56 funcionarios de los COSELES de Corredores y Coto Brus. El producto final disponer en diciembre un Plan de Fortalecimiento con relación a sus tareas en torno a la seguridad alimentaria y nutricional y a las com</w:t>
      </w:r>
      <w:r w:rsidR="00BE02E0" w:rsidRPr="00B40109">
        <w:rPr>
          <w:rFonts w:ascii="Cambria" w:hAnsi="Cambria" w:cs="Arial"/>
        </w:rPr>
        <w:t>pras a la agricultura familiar.</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apoy</w:t>
      </w:r>
      <w:r w:rsidR="00F31F09" w:rsidRPr="00B40109">
        <w:rPr>
          <w:rFonts w:ascii="Cambria" w:hAnsi="Cambria" w:cs="Arial"/>
        </w:rPr>
        <w:t>ó</w:t>
      </w:r>
      <w:r w:rsidRPr="00B40109">
        <w:rPr>
          <w:rFonts w:ascii="Cambria" w:hAnsi="Cambria" w:cs="Arial"/>
        </w:rPr>
        <w:t xml:space="preserve"> el Proyecto: “Marcos Institucionales más efectivos para mejorar la agricultura familiar y la seguridad  alimentaria y nutricional y fomentar hábitos de consumo de productos agrícolas saludables y nutritivos”:</w:t>
      </w:r>
      <w:r w:rsidR="002F61CB" w:rsidRPr="00B40109">
        <w:rPr>
          <w:rFonts w:ascii="Cambria" w:hAnsi="Cambria" w:cs="Arial"/>
        </w:rPr>
        <w:t xml:space="preserve"> </w:t>
      </w:r>
      <w:r w:rsidRPr="00B40109">
        <w:rPr>
          <w:rFonts w:ascii="Cambria" w:hAnsi="Cambria" w:cs="Arial"/>
        </w:rPr>
        <w:t>Se seleccionaron los Circuitos escolares con las escuelas que tienen matrícula de 50 escolares o más, y de los CEN-CINAI con los cuales el proyecto trabajará en los distritos de San Vito, Sabalito, Gutiérrez Braun, Guaycará y Pavón, durante el I semestre de 2016. Para el caso de las Organizaciones de Agricultores Familiares con los cuales se está trabajando son: El  CAC de Fila Guinea  y  Coopesabalito para San Vito. Para Guaycará  con Coopecovi y Pavón de Golfito se trabajará con la Unión de Trabajadores Agrícolas y Ganaderos del Sur (UTAGASUR).</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realizó asesoría en comercialización para la participación de los productores del Centro Agrícola Cantonal de Fila Guinea en la Feria de Productos Cotobruseños con la colaboración de JAICA (Oficina de Cooperación Japonesa), Dagoberto Vargas y Naruto  Takeoka dan la asistencia Técnica.</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elaboran los Planes Estratégicos de la Asociación Productores de Calle Mora (APROMACAM), la cual agrupa productores de hortalizas del cantón de Pérez Zeledón el de la Asociación Productores de Especies Menores que es una organización que agrupa los productores(as) de especies menores de la región (ASOPEM).</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apoyó por parte del Comité Sectorial Agropecuario (CSRA) de la Región Brunca para realizar la coordinación con La Escuela de Agronegocios del Instituto Tecnológico de Costa Rica, para conocer la “Experiencias de la </w:t>
      </w:r>
      <w:r w:rsidR="002F61CB" w:rsidRPr="00B40109">
        <w:rPr>
          <w:rFonts w:ascii="Cambria" w:hAnsi="Cambria" w:cs="Arial"/>
        </w:rPr>
        <w:t>misma</w:t>
      </w:r>
      <w:r w:rsidRPr="00B40109">
        <w:rPr>
          <w:rFonts w:ascii="Cambria" w:hAnsi="Cambria" w:cs="Arial"/>
        </w:rPr>
        <w:t xml:space="preserve"> en el fomento del emprendedurismo y fortalecimiento de la competitividad en MIPYMES agroalimentarias” y analizar el beneficio para las organizaciones de productores de la Región</w:t>
      </w:r>
      <w:r w:rsidR="00BE02E0" w:rsidRPr="00B40109">
        <w:rPr>
          <w:rFonts w:ascii="Cambria" w:hAnsi="Cambria" w:cs="Arial"/>
        </w:rPr>
        <w:t>.</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Las Fundación FUNDAOSA </w:t>
      </w:r>
      <w:r w:rsidR="00BE02E0" w:rsidRPr="00B40109">
        <w:rPr>
          <w:rFonts w:ascii="Cambria" w:hAnsi="Cambria" w:cs="Arial"/>
        </w:rPr>
        <w:t>dio</w:t>
      </w:r>
      <w:r w:rsidRPr="00B40109">
        <w:rPr>
          <w:rFonts w:ascii="Cambria" w:hAnsi="Cambria" w:cs="Arial"/>
        </w:rPr>
        <w:t xml:space="preserve"> a conocer el proyecto denominado “CICAPROCA”, que consiste en un modelo de comercialización con base en un mercado potencial, el que gestiona recursos ante el INDER para desarrollarlo en la región</w:t>
      </w:r>
      <w:r w:rsidR="00BE02E0" w:rsidRPr="00B40109">
        <w:rPr>
          <w:rFonts w:ascii="Cambria" w:hAnsi="Cambria" w:cs="Arial"/>
        </w:rPr>
        <w:t>.</w:t>
      </w:r>
    </w:p>
    <w:p w:rsidR="00BE02E0" w:rsidRPr="00B40109" w:rsidRDefault="00BE02E0"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impartieron por parte de FAO los tres talleres de sensibilización al COSEL Coto Brus, con invitación directa a los Cen Cinai y Supervisores de los Circuitos Educativos del Cantón, para dar a conocer el Programa Mesoamérica sin Hambre, que se  capacitaron  cerca de 25 personas de todas las instituciones que componen el COSEL – Coto Brus o la Dimensión Económica Cosel – Cosan.   Se realizaron cinco reuniones con personeros de FAO para dar seguimiento a la implementación y logística de estos talleres, así como también a visitas realizadas por personeros de la Comisión Nacional de Agricu</w:t>
      </w:r>
      <w:r w:rsidR="00F31F09" w:rsidRPr="00B40109">
        <w:rPr>
          <w:rFonts w:ascii="Cambria" w:hAnsi="Cambria" w:cs="Arial"/>
        </w:rPr>
        <w:t>l</w:t>
      </w:r>
      <w:r w:rsidRPr="00B40109">
        <w:rPr>
          <w:rFonts w:ascii="Cambria" w:hAnsi="Cambria" w:cs="Arial"/>
        </w:rPr>
        <w:t xml:space="preserve">tura Familiar </w:t>
      </w:r>
      <w:r w:rsidR="00BE02E0" w:rsidRPr="00B40109">
        <w:rPr>
          <w:rFonts w:ascii="Cambria" w:hAnsi="Cambria" w:cs="Arial"/>
        </w:rPr>
        <w:t>y coordinadas por AEA San Vito.</w:t>
      </w: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logró coordinar con el MEP y La Comisión Nacional de Agricu</w:t>
      </w:r>
      <w:r w:rsidR="00F31F09" w:rsidRPr="00B40109">
        <w:rPr>
          <w:rFonts w:ascii="Cambria" w:hAnsi="Cambria" w:cs="Arial"/>
        </w:rPr>
        <w:t>l</w:t>
      </w:r>
      <w:r w:rsidRPr="00B40109">
        <w:rPr>
          <w:rFonts w:ascii="Cambria" w:hAnsi="Cambria" w:cs="Arial"/>
        </w:rPr>
        <w:t>tura Famliar, la capacitación a cerca de 30 maestros de 30 escuelas de los circuitos de San Vito y sabalito, sobre la producción de Abonos orgánicos, así como la conformación de huertas escolares en cada centro educativo y la producción de hortalizas en ellas, con el afán de incentivar a los niños a la producción didáctica e iniciar el cambio generacional que tanto se anhela. Esto se realiz</w:t>
      </w:r>
      <w:r w:rsidR="001C3374" w:rsidRPr="00B40109">
        <w:rPr>
          <w:rFonts w:ascii="Cambria" w:hAnsi="Cambria" w:cs="Arial"/>
        </w:rPr>
        <w:t>ará en el mes de julio próximo.</w:t>
      </w:r>
    </w:p>
    <w:p w:rsidR="001C3374" w:rsidRPr="00B40109" w:rsidRDefault="001C337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El CSRA solicitó la intervención del COSEL de Corredores, para que elaboren, impulsen e implementen una estrategia local con las organizaciones y productores asociados a la actividad ganadera para la producción de leche. En especial en el área de influencia de la Asociación de Mujeres Productoras y Artesanas del Asentamiento Agroindustrial en Golfito, dado que existe un déficit de leche, para ser utilizada como materia prima para la industrialización, mercadeo y comercialización de los derivados lácteos.</w:t>
      </w:r>
    </w:p>
    <w:p w:rsidR="001C3374" w:rsidRPr="00B40109" w:rsidRDefault="001C337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coordinó la elaboración de los siguientes planes estratégicos  Desarrollo Acuícola de la Región Brunca (Período 2015-2018);  Desarrollo de la Fruticultura (Período 2015-2018);  de la Asociación Pro Reactivación de Pérez Zeledón;  elaboración de Estrategia de Información y Comunicación Institucional. (Periodo 2015-2018); Elaboración de Términos de referencia para la formulación de un Programa Conjunto Modular ITCR-MAG de apoyo a la competitividad agropecuaria en la Región</w:t>
      </w:r>
      <w:r w:rsidR="00F31F09" w:rsidRPr="00B40109">
        <w:rPr>
          <w:rFonts w:ascii="Cambria" w:hAnsi="Cambria" w:cs="Arial"/>
        </w:rPr>
        <w:t xml:space="preserve"> y en la e</w:t>
      </w:r>
      <w:r w:rsidRPr="00B40109">
        <w:rPr>
          <w:rFonts w:ascii="Cambria" w:hAnsi="Cambria" w:cs="Arial"/>
        </w:rPr>
        <w:t xml:space="preserve">laboración de Propuesta de un Sistema de Inocuidad Alimentaria para </w:t>
      </w:r>
      <w:r w:rsidR="00F31F09" w:rsidRPr="00B40109">
        <w:rPr>
          <w:rFonts w:ascii="Cambria" w:hAnsi="Cambria" w:cs="Arial"/>
        </w:rPr>
        <w:t xml:space="preserve">esta </w:t>
      </w:r>
      <w:r w:rsidRPr="00B40109">
        <w:rPr>
          <w:rFonts w:ascii="Cambria" w:hAnsi="Cambria" w:cs="Arial"/>
        </w:rPr>
        <w:t xml:space="preserve">Región. </w:t>
      </w:r>
    </w:p>
    <w:p w:rsidR="00F31F09" w:rsidRPr="00B40109" w:rsidRDefault="00F31F09"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Aporte de 12 avíos y participación en reuniones de trabajo para la elaboración del proyecto “mejora de la competitividad de los productores agrícolas asociados en la Región Brunca, a través de la construcción y equipamiento de una planta mixta de procesamiento de frutas y hortalizas, en Cajón de Pérez Zeledón.”</w:t>
      </w:r>
      <w:r w:rsidR="002F61CB" w:rsidRPr="00B40109">
        <w:rPr>
          <w:rFonts w:ascii="Cambria" w:hAnsi="Cambria" w:cs="Arial"/>
        </w:rPr>
        <w:t xml:space="preserve">  </w:t>
      </w:r>
      <w:r w:rsidRPr="00B40109">
        <w:rPr>
          <w:rFonts w:ascii="Cambria" w:hAnsi="Cambria" w:cs="Arial"/>
        </w:rPr>
        <w:t>Aporte de 25 avíos y de la propuesta para la elaboración del proyecto “Desarrollo productivo integral para las familias desalojadas de la finca chánguena, palmar sur, por medio de un programa de dotación de tierra”.</w:t>
      </w:r>
    </w:p>
    <w:p w:rsidR="001C3374" w:rsidRPr="00B40109" w:rsidRDefault="001C337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La  Asociación de Productores del Águila planteó una Estrategia para la diversificación con el objeto de proponer un mejoramiento de la economía en el sector agrícola de pejibaye y zonas aledañas.</w:t>
      </w:r>
      <w:r w:rsidR="00F31F09" w:rsidRPr="00B40109">
        <w:rPr>
          <w:rFonts w:ascii="Cambria" w:hAnsi="Cambria" w:cs="Arial"/>
        </w:rPr>
        <w:t xml:space="preserve"> </w:t>
      </w:r>
      <w:r w:rsidRPr="00B40109">
        <w:rPr>
          <w:rFonts w:ascii="Cambria" w:hAnsi="Cambria" w:cs="Arial"/>
        </w:rPr>
        <w:t xml:space="preserve">Esta situación ha llevado a la organización a replantearse una estrategia </w:t>
      </w:r>
      <w:r w:rsidRPr="00B40109">
        <w:rPr>
          <w:rFonts w:ascii="Cambria" w:hAnsi="Cambria" w:cs="Arial"/>
        </w:rPr>
        <w:lastRenderedPageBreak/>
        <w:t>que conlleve a un plan de acción, mediante figura cooperativa para plantearse retos tales como: diversificación de la producción, comercializar el 100% de lo producido, generar valor agregado, fuentes de empleo, la gestión de financiamiento favorable, capacitación empresarial y organizacional. Este proyecto contempla la elaboración de un plan de acciones estratégicas, mediante la figura cooperativa para plantearse retos tales como: diversificación de la producción, comercializar el 100% de lo producido, generar valor agregado, producir fuentes de empleo, la gestión de financiamiento favorable, capacitación empresarial y organizacional a productores de la zona y el establecimiento de alianzas estratégicas con otras organizaciones de productores del área de Pejibaye.</w:t>
      </w:r>
    </w:p>
    <w:p w:rsidR="001C3374" w:rsidRPr="00B40109" w:rsidRDefault="001C3374" w:rsidP="003504A6">
      <w:pPr>
        <w:autoSpaceDE w:val="0"/>
        <w:autoSpaceDN w:val="0"/>
        <w:adjustRightInd w:val="0"/>
        <w:spacing w:after="0"/>
        <w:contextualSpacing/>
        <w:rPr>
          <w:rFonts w:ascii="Cambria" w:hAnsi="Cambria" w:cs="Arial"/>
        </w:rPr>
      </w:pPr>
    </w:p>
    <w:p w:rsidR="00460053"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En coordinación con La Dirección Regional se apoyó a la organización del Grupo de Jóvenes de Coopeintegración con la realización de reunión  para definir algunas necesidades de la organización con el fin de establecer los enlaces institucionales e interinstitucionales que permitan canalizar dichas necesidades. En este sentido se realizó reunión con el IMAS, llegándose al consenso de discutir, analizar y priorizar las propuestas de proyectos individuales o colectivos los cuales serían objeto de asignación de recursos por parte del IMAS y Fideimas en el presupuesto del año 2017. </w:t>
      </w:r>
      <w:r w:rsidR="00F31F09" w:rsidRPr="00B40109">
        <w:rPr>
          <w:rFonts w:ascii="Cambria" w:hAnsi="Cambria" w:cs="Arial"/>
        </w:rPr>
        <w:t xml:space="preserve">  </w:t>
      </w:r>
      <w:r w:rsidRPr="00B40109">
        <w:rPr>
          <w:rFonts w:ascii="Cambria" w:hAnsi="Cambria" w:cs="Arial"/>
        </w:rPr>
        <w:t xml:space="preserve">Se inició el proceso de inducción sobre el enfoque de mejoramiento de vida a través del COSEL de Coto Brus, se han dado 8 módulos sobre la metodología MV.  Se seleccionó la Comunidad de Bajos los Reyes de Coto Brus que es un Asentamiento del INDER.  </w:t>
      </w:r>
    </w:p>
    <w:p w:rsidR="00B40109" w:rsidRPr="00B40109" w:rsidRDefault="00B40109" w:rsidP="003504A6">
      <w:pPr>
        <w:autoSpaceDE w:val="0"/>
        <w:autoSpaceDN w:val="0"/>
        <w:adjustRightInd w:val="0"/>
        <w:spacing w:after="0"/>
        <w:contextualSpacing/>
        <w:rPr>
          <w:rFonts w:ascii="Cambria" w:hAnsi="Cambria" w:cs="Arial"/>
        </w:rPr>
      </w:pPr>
    </w:p>
    <w:p w:rsidR="00460053" w:rsidRPr="00B40109" w:rsidRDefault="00460053" w:rsidP="00044BF2">
      <w:pPr>
        <w:spacing w:after="0"/>
        <w:rPr>
          <w:rFonts w:ascii="Cambria" w:hAnsi="Cambria"/>
          <w:b/>
        </w:rPr>
      </w:pPr>
      <w:r w:rsidRPr="00B40109">
        <w:rPr>
          <w:rFonts w:ascii="Cambria" w:hAnsi="Cambria"/>
          <w:b/>
        </w:rPr>
        <w:t>Región Pacífico Central</w:t>
      </w: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Asociación de Apicultores de Guacimal se realizaron asesorías para la elaboración de un diagn</w:t>
      </w:r>
      <w:r w:rsidR="001368A4">
        <w:rPr>
          <w:rFonts w:ascii="Cambria" w:hAnsi="Cambria" w:cs="Arial"/>
        </w:rPr>
        <w:t>ó</w:t>
      </w:r>
      <w:r w:rsidRPr="00B40109">
        <w:rPr>
          <w:rFonts w:ascii="Cambria" w:hAnsi="Cambria" w:cs="Arial"/>
        </w:rPr>
        <w:t>stico por apicultor y la formulación de un plan de trabajo para la organización.  En coordinación con el INDER se está elaborando el  proyecto Establecimiento de una sala de extracción y almacenamiento de miel, para los apicultores de esta organización.</w:t>
      </w:r>
      <w:r w:rsidR="00F31F09" w:rsidRPr="00B40109">
        <w:rPr>
          <w:rFonts w:ascii="Cambria" w:hAnsi="Cambria" w:cs="Arial"/>
        </w:rPr>
        <w:t xml:space="preserve"> </w:t>
      </w:r>
      <w:r w:rsidRPr="00B40109">
        <w:rPr>
          <w:rFonts w:ascii="Cambria" w:hAnsi="Cambria" w:cs="Arial"/>
        </w:rPr>
        <w:t>Se apoyó a la Asociación de Mujeres Apicultoras de Jicaral en la elaboración de la estructu</w:t>
      </w:r>
      <w:r w:rsidR="001C3374" w:rsidRPr="00B40109">
        <w:rPr>
          <w:rFonts w:ascii="Cambria" w:hAnsi="Cambria" w:cs="Arial"/>
        </w:rPr>
        <w:t>ra de costos de sus productos.</w:t>
      </w:r>
    </w:p>
    <w:p w:rsidR="001C3374" w:rsidRPr="00B40109" w:rsidRDefault="001C337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Las ASADAS de Labrador  Estanquilo y La Libertad se capacitaron en formulación de proyectos y se está en elaboración de los proyectos de Mejoramiento del Recurso Hídrico Comunal por un monto de ¢30 millones, para invertir en mejorar la captación, almacenamiento y distribución del recurso hídrico c nivel comu</w:t>
      </w:r>
      <w:r w:rsidR="00F9456F">
        <w:rPr>
          <w:rFonts w:ascii="Cambria" w:hAnsi="Cambria" w:cs="Arial"/>
        </w:rPr>
        <w:t xml:space="preserve">nal beneficiando a 450 familias.  </w:t>
      </w:r>
      <w:r w:rsidRPr="00B40109">
        <w:rPr>
          <w:rFonts w:ascii="Cambria" w:hAnsi="Cambria" w:cs="Arial"/>
        </w:rPr>
        <w:t>Se trabaja en estrecha coordinación con un proyecto de producción de hortalizas con un grupo de mujeres de Quebrada Amarilla, quienes en  coordinación del MAG y el INDER están en proceso de capacitación y consecución de fondos para la producción sostenible de alimentos, que benefician a 15 personas.</w:t>
      </w:r>
    </w:p>
    <w:p w:rsidR="001C3374" w:rsidRPr="00B40109" w:rsidRDefault="001C337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El Proyecto emprende ha logrado intervenir con capacitaciones en temas empresariales a 100 mujeres agropecuarias de la región</w:t>
      </w:r>
      <w:r w:rsidR="001C3374" w:rsidRPr="00B40109">
        <w:rPr>
          <w:rFonts w:ascii="Cambria" w:hAnsi="Cambria" w:cs="Arial"/>
        </w:rPr>
        <w:t>.</w:t>
      </w:r>
    </w:p>
    <w:p w:rsidR="001C3374" w:rsidRPr="00B40109" w:rsidRDefault="001C337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lastRenderedPageBreak/>
        <w:t>Se apoyó a ASOAPI, ASOMEJ y Coopeparrita Tropical  en la formulación de una estructura de costos para sus productos así como en la</w:t>
      </w:r>
      <w:r w:rsidR="00F9456F">
        <w:rPr>
          <w:rFonts w:ascii="Cambria" w:hAnsi="Cambria" w:cs="Arial"/>
        </w:rPr>
        <w:t xml:space="preserve"> toma de decisiones gerenciales</w:t>
      </w:r>
      <w:r w:rsidRPr="00B40109">
        <w:rPr>
          <w:rFonts w:ascii="Cambria" w:hAnsi="Cambria" w:cs="Arial"/>
        </w:rPr>
        <w:t>.</w:t>
      </w:r>
      <w:r w:rsidR="00F31F09" w:rsidRPr="00B40109">
        <w:rPr>
          <w:rFonts w:ascii="Cambria" w:hAnsi="Cambria" w:cs="Arial"/>
        </w:rPr>
        <w:t xml:space="preserve">  </w:t>
      </w:r>
      <w:r w:rsidRPr="00B40109">
        <w:rPr>
          <w:rFonts w:ascii="Cambria" w:hAnsi="Cambria" w:cs="Arial"/>
        </w:rPr>
        <w:t>Se apoy</w:t>
      </w:r>
      <w:r w:rsidR="00F31F09" w:rsidRPr="00B40109">
        <w:rPr>
          <w:rFonts w:ascii="Cambria" w:hAnsi="Cambria" w:cs="Arial"/>
        </w:rPr>
        <w:t xml:space="preserve">aron </w:t>
      </w:r>
      <w:r w:rsidRPr="00B40109">
        <w:rPr>
          <w:rFonts w:ascii="Cambria" w:hAnsi="Cambria" w:cs="Arial"/>
        </w:rPr>
        <w:t xml:space="preserve">a 30 productores de papaya del cantón de Parrita con asistencia técnica y a su principal organización, Coopeparrita Tropical R.L en la producción, agregación de valor y comercialización de esa fruta. </w:t>
      </w:r>
    </w:p>
    <w:p w:rsidR="001C3374" w:rsidRPr="00B40109" w:rsidRDefault="001C3374"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w:t>
      </w:r>
      <w:r w:rsidR="001C3374" w:rsidRPr="00B40109">
        <w:rPr>
          <w:rFonts w:ascii="Cambria" w:hAnsi="Cambria" w:cs="Arial"/>
        </w:rPr>
        <w:t>brindó</w:t>
      </w:r>
      <w:r w:rsidRPr="00B40109">
        <w:rPr>
          <w:rFonts w:ascii="Cambria" w:hAnsi="Cambria" w:cs="Arial"/>
        </w:rPr>
        <w:t xml:space="preserve"> apoyo y asesoría en la ejecución del proyecto Validación del Enfoque de Mejoramiento de Vida en las zonas de Arancibia, Orotina, Cóbano, en coordinación con el MAG, INDER, Territorio Peninsular; Municipalidad de Orotina, MINAE</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brindó asesoría a la Asociación de Productores de Aguacate de Bajura (APAB) con actividades de capacitación, organización, búsqueda de mercados; Se brindó apoyo a los CACs de la región en la emisión de 500 carnet para participar en Ferias del Agricultor generando ingresos brutos semanales de 30 millones de colones</w:t>
      </w:r>
    </w:p>
    <w:p w:rsidR="00630DB6" w:rsidRPr="00B40109" w:rsidRDefault="00630DB6" w:rsidP="00044BF2">
      <w:pPr>
        <w:spacing w:after="0"/>
        <w:rPr>
          <w:rFonts w:ascii="Cambria" w:hAnsi="Cambria"/>
        </w:rPr>
      </w:pPr>
    </w:p>
    <w:p w:rsidR="00460053" w:rsidRPr="00B40109" w:rsidRDefault="00460053" w:rsidP="00044BF2">
      <w:pPr>
        <w:spacing w:after="0"/>
        <w:rPr>
          <w:rFonts w:ascii="Cambria" w:hAnsi="Cambria"/>
          <w:b/>
        </w:rPr>
      </w:pPr>
      <w:r w:rsidRPr="00B40109">
        <w:rPr>
          <w:rFonts w:ascii="Cambria" w:hAnsi="Cambria"/>
          <w:b/>
        </w:rPr>
        <w:t>Región Central Sur</w:t>
      </w:r>
    </w:p>
    <w:p w:rsidR="00630DB6" w:rsidRPr="00B40109" w:rsidRDefault="00630DB6" w:rsidP="00044BF2">
      <w:pPr>
        <w:spacing w:after="0"/>
        <w:rPr>
          <w:rFonts w:ascii="Cambria" w:hAnsi="Cambria"/>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brindó asistencia técnica a la Asociación de Productores Agropecuarios y Ecologistas de Lagunas de Turrubares. Asociación de Productores </w:t>
      </w:r>
      <w:r w:rsidR="001C3374" w:rsidRPr="00B40109">
        <w:rPr>
          <w:rFonts w:ascii="Cambria" w:hAnsi="Cambria" w:cs="Arial"/>
        </w:rPr>
        <w:t>Citrícolas</w:t>
      </w:r>
      <w:r w:rsidRPr="00B40109">
        <w:rPr>
          <w:rFonts w:ascii="Cambria" w:hAnsi="Cambria" w:cs="Arial"/>
        </w:rPr>
        <w:t xml:space="preserve"> de Sabanillas  de Acosta. Centro Agrícola Cantonal de Turrubares, Centro Agrícola Cantonal de Mora y Asociación de productores agropecuarios de Guarumal de Chires de Puriscal.  </w:t>
      </w:r>
    </w:p>
    <w:p w:rsidR="00155EE8" w:rsidRPr="00B40109" w:rsidRDefault="00155EE8"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Los principales logros con estas organizaciones  </w:t>
      </w:r>
      <w:r w:rsidR="00F9456F">
        <w:rPr>
          <w:rFonts w:ascii="Cambria" w:hAnsi="Cambria" w:cs="Arial"/>
        </w:rPr>
        <w:t xml:space="preserve">se refieren al  fortalecimiento </w:t>
      </w:r>
      <w:r w:rsidRPr="00B40109">
        <w:rPr>
          <w:rFonts w:ascii="Cambria" w:hAnsi="Cambria" w:cs="Arial"/>
        </w:rPr>
        <w:t xml:space="preserve"> gradual de la capacidad de gestión técnica, administrativa y operativa de las organizaciones de productores y productoras agropecuarios, apoyando los proyectos que se promueven mediante el enfoque de agrocadena, con el fortalecimiento de los sistemas de producción primaria, procesamiento, manufactura y posicionamiento de los productos en los mercados. Los efectos de la adopción de tecnologías en los componentes referidos del sistema agroalimentario,  ha contribuido a ofrecer productos con mayor valor agregado y competitivo, que satisfacen las necesidades de los consumidores.  </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apoyaron cinco organizaciones para la mejora de su gestión con planes estratégicos de desarrollo organizacional, para que mediante proyectos de desarrollo agropecuario y agroindustrial, fortalezcan su capacidad de gestión y ejecución de acciones, entre ellas figuran</w:t>
      </w:r>
      <w:r w:rsidR="00F9456F">
        <w:rPr>
          <w:rFonts w:ascii="Cambria" w:hAnsi="Cambria" w:cs="Arial"/>
        </w:rPr>
        <w:t xml:space="preserve">: </w:t>
      </w:r>
      <w:r w:rsidRPr="00B40109">
        <w:rPr>
          <w:rFonts w:ascii="Cambria" w:hAnsi="Cambria" w:cs="Arial"/>
        </w:rPr>
        <w:t xml:space="preserve"> (ADICO, Uruca de Aserrí, Centro Agrícola Cantonal de Turrubares, ASIPROFE, La Legua de Aserrí y  Coope-Chires, en La Gloria de Chires de Puriscal.)  En este marco es importante destacar que, las organizaciones  han fortalecido su capacidad de agro-encadenamiento  logrando un mayor valor agregado  a  la producción, con lo cual se busca un cambio, que consiste en promover actividades, que garanticen una mayor sostenibilidad de la producción agropecuaria en la región y una distribución equitativa de los ingresos de la comercialización y un mejoramiento del bienestar económico y social de la población rural.</w:t>
      </w:r>
    </w:p>
    <w:p w:rsidR="00F31F09" w:rsidRPr="00B40109" w:rsidRDefault="00F31F09" w:rsidP="003504A6">
      <w:pPr>
        <w:autoSpaceDE w:val="0"/>
        <w:autoSpaceDN w:val="0"/>
        <w:adjustRightInd w:val="0"/>
        <w:spacing w:after="0"/>
        <w:contextualSpacing/>
        <w:rPr>
          <w:rFonts w:ascii="Cambria" w:hAnsi="Cambria" w:cs="Arial"/>
        </w:rPr>
      </w:pPr>
    </w:p>
    <w:p w:rsidR="00F9456F"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Dada la importancia de la producción de jocote y su encadenamiento en los cantones de </w:t>
      </w:r>
      <w:r w:rsidR="001448F2" w:rsidRPr="00B40109">
        <w:rPr>
          <w:rFonts w:ascii="Cambria" w:hAnsi="Cambria" w:cs="Arial"/>
        </w:rPr>
        <w:t>Aserrí</w:t>
      </w:r>
      <w:r w:rsidRPr="00B40109">
        <w:rPr>
          <w:rFonts w:ascii="Cambria" w:hAnsi="Cambria" w:cs="Arial"/>
        </w:rPr>
        <w:t xml:space="preserve"> y Acosta se impulsa un proyecto de acopio, procesamiento, manufactura de productos del jocote en la Uruca de Aserrí. Se ha logrado adquirir el equipo y el terreno donde se construirá la planta. Asimismo, con el apoyo del Colegio de Ingenieros y Arquitectos de Costa Rica se diseñan los planos constructivos de la planta. El costo de esta se estima en 100 millones, que están siendo gestionados en el Consejo Territorial de Desarrollo Rural de Acosta, Aserrí y Frailes de Desamparados.</w:t>
      </w:r>
      <w:r w:rsidR="001448F2" w:rsidRPr="00B40109">
        <w:rPr>
          <w:rFonts w:ascii="Cambria" w:hAnsi="Cambria" w:cs="Arial"/>
        </w:rPr>
        <w:t xml:space="preserve"> </w:t>
      </w:r>
    </w:p>
    <w:p w:rsidR="00F9456F" w:rsidRDefault="00F9456F"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ASPROJOCOTE y ADICO celebran anualmente la Feria Nacional del Jocote, evento que se organiza con el fin de fortalecer la comercialización de dicha fruta en el mercado nacional, los logros de esta actividad se reflejan en la modernización de la infraestructura vial, comunal, en turismo rural, y en el posicionamiento de un evento a escala nacional.</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Por medio del Programa de Mejoramiento de Vida se atienden las comunidades de la Gloria y Naranjal de Chires de Puriscal y Salitral de Santa Ana, con un enfoque de participación de las productoras y productores agropecuarios, donde se ha logrado  desarrollar un proceso de capacitación, sobre la importancia de valorar la autoestima, los recursos agro productivos, disponibles para propiciar un cambio en patrones culturales que contribuyan a mejorar las condiciones de vida de la comunidad.</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Con el fin de incorporar a los jóvenes en el desarrollo  de la  producción agropecuaria y con la finalidad de apoyar la capacidad de gestión de las nuevas organizaciones con capacidad técnica, empresarial y el desarrollo de emprendimientos agroproductivas sostenibles, en coordinación con Colegios Técnicos Profesionales de Turrubares, Puriscal, Acosta; se desarrolla un programa de producción de materiales genéticos mejorados, para la reproducción in vitro, y el desarrollo de emprendimientos agroproductivas, se realizó la incorporación del Colegio Técnico de Turrubares en el proceso de producción agropecuaria con material genético de calidad</w:t>
      </w:r>
      <w:r w:rsidR="00155EE8" w:rsidRPr="00B40109">
        <w:rPr>
          <w:rFonts w:ascii="Cambria" w:hAnsi="Cambria" w:cs="Arial"/>
        </w:rPr>
        <w:t>.</w:t>
      </w:r>
    </w:p>
    <w:p w:rsidR="00155EE8" w:rsidRPr="00B40109" w:rsidRDefault="00155EE8"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Con organizaciones de productores y productoras; que validan el cultivo de camote tipo zanahoria (vr. Boulegard), para la reproducción de semilla inocua, mejorada y de alta calidad nutritiva y con potencial de ser utilizada como insumo en el proceso de alimentación humana y animal. Para consolidar el proceso se desarrollan parcelas demostrativas de reproducción de semilla genética mejorada en: La Gloria de Chires de Puriscal y el Barro de San Juan de Mata de Turrubares, con el respaldo de las organizaciones Asociación </w:t>
      </w:r>
      <w:r w:rsidR="003B6DC3" w:rsidRPr="00B40109">
        <w:rPr>
          <w:rFonts w:ascii="Cambria" w:hAnsi="Cambria" w:cs="Arial"/>
        </w:rPr>
        <w:t>d</w:t>
      </w:r>
      <w:r w:rsidRPr="00B40109">
        <w:rPr>
          <w:rFonts w:ascii="Cambria" w:hAnsi="Cambria" w:cs="Arial"/>
        </w:rPr>
        <w:t>e Mujeres de la Gloria y Naranjal de Chires de Puriscal y Asociación de Mujeres del Barro de San Juan de Mata de Turrubares.</w:t>
      </w:r>
    </w:p>
    <w:p w:rsidR="001448F2" w:rsidRPr="00B40109" w:rsidRDefault="001448F2" w:rsidP="00044BF2">
      <w:pPr>
        <w:spacing w:after="0"/>
        <w:rPr>
          <w:rFonts w:ascii="Cambria" w:hAnsi="Cambria"/>
        </w:rPr>
      </w:pPr>
    </w:p>
    <w:p w:rsidR="00460053" w:rsidRPr="00B40109" w:rsidRDefault="00460053" w:rsidP="00044BF2">
      <w:pPr>
        <w:spacing w:after="0"/>
        <w:rPr>
          <w:rFonts w:ascii="Cambria" w:hAnsi="Cambria"/>
          <w:b/>
        </w:rPr>
      </w:pPr>
      <w:r w:rsidRPr="00B40109">
        <w:rPr>
          <w:rFonts w:ascii="Cambria" w:hAnsi="Cambria"/>
          <w:b/>
        </w:rPr>
        <w:t>Región Chorotega</w:t>
      </w:r>
    </w:p>
    <w:p w:rsidR="00460053"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Con respecto a las nuevas organizaciones apoyadas con capacitación técnica y empresarial para mejorar su gestión y el desarrollo de emprendimientos agro productivos sostenibles, </w:t>
      </w:r>
      <w:r w:rsidRPr="00B40109">
        <w:rPr>
          <w:rFonts w:ascii="Cambria" w:hAnsi="Cambria" w:cs="Arial"/>
        </w:rPr>
        <w:lastRenderedPageBreak/>
        <w:t>se apoyaron cinco organizaciones: Tres Cepromas: La Roxana en Nandayure, AGROECO en Bagaces y Valle Orosí en La Cruz y a la Asociación de Mujeres de la Guaria de las Juntas del Caoba de La Cruz y la Asociación de Mujeres Rosquilleras de San Joaquín en Nicoya.</w:t>
      </w:r>
    </w:p>
    <w:p w:rsidR="00F9456F" w:rsidRDefault="00F9456F" w:rsidP="003504A6">
      <w:pPr>
        <w:autoSpaceDE w:val="0"/>
        <w:autoSpaceDN w:val="0"/>
        <w:adjustRightInd w:val="0"/>
        <w:spacing w:after="0"/>
        <w:contextualSpacing/>
        <w:rPr>
          <w:rFonts w:ascii="Cambria" w:hAnsi="Cambria" w:cs="Arial"/>
        </w:rPr>
      </w:pPr>
    </w:p>
    <w:p w:rsidR="00F9456F" w:rsidRPr="00B40109" w:rsidRDefault="00F9456F" w:rsidP="00F9456F">
      <w:pPr>
        <w:autoSpaceDE w:val="0"/>
        <w:autoSpaceDN w:val="0"/>
        <w:adjustRightInd w:val="0"/>
        <w:spacing w:after="0"/>
        <w:contextualSpacing/>
        <w:rPr>
          <w:rFonts w:ascii="Cambria" w:hAnsi="Cambria" w:cs="Arial"/>
        </w:rPr>
      </w:pPr>
      <w:r w:rsidRPr="00B40109">
        <w:rPr>
          <w:rFonts w:ascii="Cambria" w:hAnsi="Cambria" w:cs="Arial"/>
        </w:rPr>
        <w:t>Se ejecutó un programa de capacitación para las 11 Agencias de Extensión de la región, mediante el desarrollo de 112 eventos, en los que participaron  2056 productores de los cuales 1697</w:t>
      </w:r>
      <w:r>
        <w:rPr>
          <w:rFonts w:ascii="Cambria" w:hAnsi="Cambria" w:cs="Arial"/>
        </w:rPr>
        <w:t xml:space="preserve"> </w:t>
      </w:r>
      <w:r w:rsidRPr="00B40109">
        <w:rPr>
          <w:rFonts w:ascii="Cambria" w:hAnsi="Cambria" w:cs="Arial"/>
        </w:rPr>
        <w:t xml:space="preserve">fueron hombres y 143 mujeres.  Se desarrollaron talleres, charlas días de campo, giras en temas de  manejo racional de plaguicidas; Uso de agronómico para granos básicos,  aspectos de gestión organizacional y administrativa, formulación de proyectos prácticas de producción sostenible en varias actividades de la región, investigación y validación de variedades, aspectos de cambio climático,  desarrollo de namas en café, metodología de mejoramiento de Vida, tecnologías de riego y cosecha de agua; comercialización de productos agropecuarios, Manejo agronómico de varias actividades agrícolas y  planificación de siembra en función de un mercado y el cambio climático </w:t>
      </w:r>
    </w:p>
    <w:p w:rsidR="00F9456F" w:rsidRPr="00B40109" w:rsidRDefault="00F9456F" w:rsidP="00F9456F">
      <w:pPr>
        <w:spacing w:after="0"/>
        <w:ind w:left="-284"/>
        <w:contextualSpacing/>
        <w:rPr>
          <w:rFonts w:ascii="Cambria" w:hAnsi="Cambria"/>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Asimismo se les </w:t>
      </w:r>
      <w:r w:rsidR="003B6DC3" w:rsidRPr="00B40109">
        <w:rPr>
          <w:rFonts w:ascii="Cambria" w:hAnsi="Cambria" w:cs="Arial"/>
        </w:rPr>
        <w:t xml:space="preserve">brindó </w:t>
      </w:r>
      <w:r w:rsidRPr="00B40109">
        <w:rPr>
          <w:rFonts w:ascii="Cambria" w:hAnsi="Cambria" w:cs="Arial"/>
        </w:rPr>
        <w:t>seguimiento</w:t>
      </w:r>
      <w:r w:rsidR="003B6DC3" w:rsidRPr="00B40109">
        <w:rPr>
          <w:rFonts w:ascii="Cambria" w:hAnsi="Cambria" w:cs="Arial"/>
        </w:rPr>
        <w:t xml:space="preserve"> </w:t>
      </w:r>
      <w:r w:rsidRPr="00B40109">
        <w:rPr>
          <w:rFonts w:ascii="Cambria" w:hAnsi="Cambria" w:cs="Arial"/>
        </w:rPr>
        <w:t>a 9 organizaciones a las que se les aplicó el Diagnóstico Mypimes (Cámara de Ganaderos de Abangares y Hojancha, al Centro Agrícola de Tilarán, Asociación de Rosquilleras de San Joaquín, Asociación de Mujeres de Las Juntas del Caoba de La Cruz y a los tres CEPROMAS), éste es un software con el que se analiza la situación empresarial de la organización y de acuerdo a los resultados emanados se apoya a la organización en la formulación del Plan de Acción y planes de mejora.</w:t>
      </w:r>
    </w:p>
    <w:p w:rsidR="00460053" w:rsidRPr="00B40109" w:rsidRDefault="00460053" w:rsidP="00044BF2">
      <w:pPr>
        <w:spacing w:after="0"/>
        <w:rPr>
          <w:rFonts w:ascii="Cambria" w:hAnsi="Cambria"/>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El Mercado Nicoa de Nicoya, logró mejorar la parte administrativa, poner al día los libros contables, convocar y conformar la nueva Junta Directiva. Ser la organización que más se destacó en el nivel de ventas de productos elaborados a base de agroindustria, pese a ser la primera vez que participaron, gracias a que el MAG las apoyó en los procesos administrativos para la inscripción, traslado para las capacitaciones, logística, acompañamiento y traslado para el Gustico </w:t>
      </w:r>
    </w:p>
    <w:p w:rsidR="00630DB6" w:rsidRDefault="00630DB6" w:rsidP="00044BF2">
      <w:pPr>
        <w:spacing w:after="0"/>
        <w:rPr>
          <w:rFonts w:ascii="Cambria" w:hAnsi="Cambria"/>
        </w:rPr>
      </w:pPr>
    </w:p>
    <w:p w:rsidR="004307A6" w:rsidRDefault="004307A6" w:rsidP="00044BF2">
      <w:pPr>
        <w:spacing w:after="0"/>
        <w:rPr>
          <w:rFonts w:ascii="Cambria" w:hAnsi="Cambria"/>
        </w:rPr>
      </w:pPr>
    </w:p>
    <w:p w:rsidR="004307A6" w:rsidRDefault="004307A6" w:rsidP="00044BF2">
      <w:pPr>
        <w:spacing w:after="0"/>
        <w:rPr>
          <w:rFonts w:ascii="Cambria" w:hAnsi="Cambria"/>
        </w:rPr>
      </w:pPr>
    </w:p>
    <w:p w:rsidR="004307A6" w:rsidRDefault="004307A6" w:rsidP="00044BF2">
      <w:pPr>
        <w:spacing w:after="0"/>
        <w:rPr>
          <w:rFonts w:ascii="Cambria" w:hAnsi="Cambria"/>
        </w:rPr>
      </w:pPr>
    </w:p>
    <w:p w:rsidR="004307A6" w:rsidRDefault="004307A6" w:rsidP="00044BF2">
      <w:pPr>
        <w:spacing w:after="0"/>
        <w:rPr>
          <w:rFonts w:ascii="Cambria" w:hAnsi="Cambria"/>
        </w:rPr>
      </w:pPr>
    </w:p>
    <w:p w:rsidR="004307A6" w:rsidRDefault="004307A6" w:rsidP="00044BF2">
      <w:pPr>
        <w:spacing w:after="0"/>
        <w:rPr>
          <w:rFonts w:ascii="Cambria" w:hAnsi="Cambria"/>
        </w:rPr>
      </w:pPr>
    </w:p>
    <w:p w:rsidR="004307A6" w:rsidRPr="00B40109" w:rsidRDefault="004307A6" w:rsidP="00044BF2">
      <w:pPr>
        <w:spacing w:after="0"/>
        <w:rPr>
          <w:rFonts w:ascii="Cambria" w:hAnsi="Cambria"/>
        </w:rPr>
      </w:pPr>
    </w:p>
    <w:p w:rsidR="003B6DC3" w:rsidRPr="00B40109" w:rsidRDefault="00F87642" w:rsidP="00F87642">
      <w:pPr>
        <w:spacing w:after="0"/>
        <w:jc w:val="center"/>
        <w:rPr>
          <w:rFonts w:ascii="Cambria" w:hAnsi="Cambria"/>
        </w:rPr>
      </w:pPr>
      <w:r w:rsidRPr="00B40109">
        <w:rPr>
          <w:noProof/>
          <w:lang w:eastAsia="es-CR"/>
        </w:rPr>
        <w:lastRenderedPageBreak/>
        <w:drawing>
          <wp:inline distT="0" distB="0" distL="0" distR="0" wp14:anchorId="0D04232E" wp14:editId="72C647EA">
            <wp:extent cx="2174700" cy="1630655"/>
            <wp:effectExtent l="0" t="0" r="0" b="8255"/>
            <wp:docPr id="7183" name="Imagen 7183" descr="C:\Users\eorozco\AppData\Local\Microsoft\Windows\INetCache\Content.Outlook\D63E2CX6\Apertura 06 enero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orozco\AppData\Local\Microsoft\Windows\INetCache\Content.Outlook\D63E2CX6\Apertura 06 enero (3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89295" cy="1641599"/>
                    </a:xfrm>
                    <a:prstGeom prst="rect">
                      <a:avLst/>
                    </a:prstGeom>
                    <a:noFill/>
                    <a:ln>
                      <a:noFill/>
                    </a:ln>
                  </pic:spPr>
                </pic:pic>
              </a:graphicData>
            </a:graphic>
          </wp:inline>
        </w:drawing>
      </w:r>
      <w:r w:rsidR="00630DB6" w:rsidRPr="00B40109">
        <w:rPr>
          <w:noProof/>
          <w:lang w:eastAsia="es-CR"/>
        </w:rPr>
        <w:t xml:space="preserve">           </w:t>
      </w:r>
      <w:r w:rsidRPr="00B40109">
        <w:rPr>
          <w:noProof/>
          <w:lang w:eastAsia="es-CR"/>
        </w:rPr>
        <w:drawing>
          <wp:inline distT="0" distB="0" distL="0" distR="0" wp14:anchorId="4BAA238A" wp14:editId="59224DCE">
            <wp:extent cx="2181225" cy="1635600"/>
            <wp:effectExtent l="0" t="0" r="0" b="3175"/>
            <wp:docPr id="7184" name="Imagen 7184" descr="C:\Users\eorozco\AppData\Local\Microsoft\Windows\INetCache\Content.Outlook\D63E2CX6\Apertura 06 enero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orozco\AppData\Local\Microsoft\Windows\INetCache\Content.Outlook\D63E2CX6\Apertura 06 enero (5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2203976" cy="1652660"/>
                    </a:xfrm>
                    <a:prstGeom prst="rect">
                      <a:avLst/>
                    </a:prstGeom>
                    <a:noFill/>
                    <a:ln>
                      <a:noFill/>
                    </a:ln>
                  </pic:spPr>
                </pic:pic>
              </a:graphicData>
            </a:graphic>
          </wp:inline>
        </w:drawing>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apoyó al grupo de productoras derivados del maíz de San Joaquín, que cuenta con  factores positivos además del carisma e interés mostrado por este grupo para desarrollarse como organización están, el acompañamiento y asesorías que ha brindado el MAG para la formación de una Asociación debidamente inscrita, con una Junta Directiva bien consolidada y con conocimiento de todas las funciones que tiene que desarrollar cada miembro, además del conocimiento básico en el uso de libros contables.</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atendieron 6 Liceos Rurales y Colegios técnicos con programa de transición del sector educativo al productivo que son CTP-Nandayure, CTP-Hojancha, CTP-Cartagena, CTP-Liberia, CTP-Nicoya y Liceo Rural de Marbella. Actualmente se tiene coordinada la participación de un campamento nacional de juegos deportivos de jóvenes, para el mes de julio, en los que se beneficiaron 8</w:t>
      </w:r>
      <w:r w:rsidR="00F9456F">
        <w:rPr>
          <w:rFonts w:ascii="Cambria" w:hAnsi="Cambria" w:cs="Arial"/>
        </w:rPr>
        <w:t xml:space="preserve"> hombres 17 mujeres, 25 jóvenes.  </w:t>
      </w:r>
      <w:r w:rsidRPr="00B40109">
        <w:rPr>
          <w:rFonts w:ascii="Cambria" w:hAnsi="Cambria" w:cs="Arial"/>
        </w:rPr>
        <w:t>Se han identificado 3 grupos de jóvenes Club-4s, TAPAC, Jóvenes de Cañas Dulces y Jóvenes de Los Planes de Belén). Los proyectos a desarrollar a futuro son de producción de Hortalizas y especies menores, de los cuales se benefician 13 hombres, 8 mujeres y 25 jóvenes</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ha participado en un proceso de negociación entre la Cámara de Ganaderos de Hojancha y el Banco Nacional para conseguir recursos financieros en condiciones apropiadas para los productores dedicados a la actividad ganadera, también se está desarrollando un programa de capacitación en tecnología de producción y desarrollo empresarial con 25 pequeños productores de leche con el objetivo de que mejoren sus sistemas productivos, mejoren y diversifiquen el producto y tengan mejores oportunidades de mercado.</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En el caso de la Región Chorotega, una acción de mejora propuesta para todas las Cámaras de Ganaderos de Guanacaste fue la Capacitación y el suministro de alimentos para el ganado bovino, con insumos provenientes de la Comisión Nacional de Emergencia, por el Decreto Sequía, se logró beneficiar a 2.319 ganaderos con insumos pecuarios como: pacas rectangulares, paca cilíndrica, silo pacas, melaza y concentrados. Por un monto de ₵949.652.472 </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lastRenderedPageBreak/>
        <w:t>Los logros alcanzados con el Proyecto Emprende en la región, que es financiado por la UE, se centraron en fomentar una mayor independencia económica de las mujeres, en áreas rurales y urbanas marginales, que se encuentra en situación de vulnerabilidad económica y tienen potencial empresarial, la ejecución del mismo se realiza en forma conjunta por INAMU-MAG-MEIC.</w:t>
      </w:r>
      <w:r w:rsidR="00F9456F">
        <w:rPr>
          <w:rFonts w:ascii="Cambria" w:hAnsi="Cambria" w:cs="Arial"/>
        </w:rPr>
        <w:t xml:space="preserve">  </w:t>
      </w:r>
      <w:r w:rsidRPr="00B40109">
        <w:rPr>
          <w:rFonts w:ascii="Cambria" w:hAnsi="Cambria" w:cs="Arial"/>
        </w:rPr>
        <w:t>Se realizaron 15 actividades  de capacitación en temas como: Foros de Liderazgo y organización, turismo rural, de Modelos alternativos de producción utilizando energías limpias, de estándar de trabajo y mejoramiento de calidad de producción, un encuentro de negocios, un Congreso de Derechos Económicos de las Mujeres, capacitaciones a Pymes Inglés, Inocuidad de los alimentos, Mercadeo uso de los Tics, Estrategias de Negocios Planeación Estratégica,  Gestión Administrativa con énfasis en contabilidad, un encuentro regional y Foro para dar acceso a los mercados</w:t>
      </w:r>
      <w:r w:rsidR="00353A3D" w:rsidRPr="00B40109">
        <w:rPr>
          <w:rFonts w:ascii="Cambria" w:hAnsi="Cambria" w:cs="Arial"/>
        </w:rPr>
        <w:t xml:space="preserve"> a las mujeres con discapacidad </w:t>
      </w:r>
      <w:r w:rsidRPr="00B40109">
        <w:rPr>
          <w:rFonts w:ascii="Cambria" w:hAnsi="Cambria" w:cs="Arial"/>
        </w:rPr>
        <w:t xml:space="preserve">con una participación de 138 mujeres y 488 participantes </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dispone en la región con el apoyo de este proyecto de una Base de datos de Pymes de la Región Chorotega (expediente digital e impreso); 3 Estudios de Mercado (Derivados del Maíz,</w:t>
      </w:r>
      <w:r w:rsidR="00353A3D" w:rsidRPr="00B40109">
        <w:rPr>
          <w:rFonts w:ascii="Cambria" w:hAnsi="Cambria" w:cs="Arial"/>
        </w:rPr>
        <w:t xml:space="preserve"> </w:t>
      </w:r>
      <w:r w:rsidRPr="00B40109">
        <w:rPr>
          <w:rFonts w:ascii="Cambria" w:hAnsi="Cambria" w:cs="Arial"/>
        </w:rPr>
        <w:t>Artesanías y lácteos); 66 proyectos de Pymes aprobados con Fomujer año 2016 a ejecutarse en el 2017, 43 proyectos de Pymes aprobados en 2015 y ejecutados en 2016.Elaboración de 8 módulos de Empresariedad (FUNDEUNA); la sistematización de los resultados del Proyecto Emprende en las mujeres y el equipo local de la región; 15 Mipymes de la Región Chorotega participaron en Gustico Costarricense y se realizaron 8 charlas de emprendedurismo en Nicoya y La Cruz.</w:t>
      </w:r>
    </w:p>
    <w:p w:rsidR="00460053" w:rsidRPr="00B40109" w:rsidRDefault="00460053" w:rsidP="0059573B">
      <w:pPr>
        <w:spacing w:after="0" w:line="240" w:lineRule="auto"/>
        <w:rPr>
          <w:rFonts w:ascii="Cambria" w:hAnsi="Cambria"/>
        </w:rPr>
      </w:pPr>
    </w:p>
    <w:p w:rsidR="00460053" w:rsidRDefault="00460053" w:rsidP="00044BF2">
      <w:pPr>
        <w:spacing w:after="0" w:line="240" w:lineRule="auto"/>
        <w:ind w:left="1136"/>
        <w:jc w:val="center"/>
        <w:rPr>
          <w:rFonts w:ascii="Cambria" w:hAnsi="Cambria"/>
          <w:sz w:val="18"/>
          <w:szCs w:val="18"/>
        </w:rPr>
      </w:pPr>
      <w:r w:rsidRPr="00B40109">
        <w:rPr>
          <w:rFonts w:ascii="Cambria" w:hAnsi="Cambria"/>
          <w:sz w:val="18"/>
          <w:szCs w:val="18"/>
        </w:rPr>
        <w:t>Participación de Mujeres en la Feria del Gustico Costarricense</w:t>
      </w:r>
    </w:p>
    <w:p w:rsidR="00460053" w:rsidRPr="00B40109" w:rsidRDefault="004307A6" w:rsidP="004307A6">
      <w:pPr>
        <w:spacing w:after="0" w:line="240" w:lineRule="auto"/>
        <w:jc w:val="center"/>
        <w:rPr>
          <w:rFonts w:ascii="Cambria" w:hAnsi="Cambria" w:cs="Arial"/>
          <w:b/>
          <w:u w:val="single"/>
        </w:rPr>
      </w:pPr>
      <w:r w:rsidRPr="004307A6">
        <w:rPr>
          <w:rFonts w:ascii="Cambria" w:hAnsi="Cambria" w:cs="Arial"/>
          <w:b/>
          <w:noProof/>
          <w:lang w:eastAsia="es-CR"/>
        </w:rPr>
        <w:drawing>
          <wp:inline distT="0" distB="0" distL="0" distR="0" wp14:anchorId="251F8D3B" wp14:editId="4679C9AE">
            <wp:extent cx="2419350" cy="15906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19350" cy="1590675"/>
                    </a:xfrm>
                    <a:prstGeom prst="rect">
                      <a:avLst/>
                    </a:prstGeom>
                    <a:noFill/>
                  </pic:spPr>
                </pic:pic>
              </a:graphicData>
            </a:graphic>
          </wp:inline>
        </w:drawing>
      </w:r>
      <w:r w:rsidRPr="004307A6">
        <w:rPr>
          <w:rFonts w:ascii="Cambria" w:hAnsi="Cambria" w:cs="Arial"/>
          <w:b/>
          <w:noProof/>
          <w:lang w:eastAsia="es-CR"/>
        </w:rPr>
        <w:t xml:space="preserve">                      </w:t>
      </w:r>
      <w:r w:rsidRPr="00B40109">
        <w:rPr>
          <w:rFonts w:ascii="Cambria" w:hAnsi="Cambria" w:cs="Arial"/>
          <w:b/>
          <w:noProof/>
          <w:u w:val="single"/>
          <w:lang w:eastAsia="es-CR"/>
        </w:rPr>
        <w:drawing>
          <wp:inline distT="0" distB="0" distL="0" distR="0" wp14:anchorId="63FD40C3" wp14:editId="05AA6078">
            <wp:extent cx="2438400" cy="159639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38400" cy="1596390"/>
                    </a:xfrm>
                    <a:prstGeom prst="rect">
                      <a:avLst/>
                    </a:prstGeom>
                    <a:noFill/>
                  </pic:spPr>
                </pic:pic>
              </a:graphicData>
            </a:graphic>
          </wp:inline>
        </w:drawing>
      </w:r>
    </w:p>
    <w:p w:rsidR="00460053" w:rsidRPr="00B40109" w:rsidRDefault="00460053" w:rsidP="00044BF2">
      <w:pPr>
        <w:spacing w:after="0"/>
        <w:rPr>
          <w:rFonts w:ascii="Cambria" w:hAnsi="Cambria" w:cs="Arial"/>
          <w:b/>
          <w:u w:val="single"/>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lastRenderedPageBreak/>
        <w:t>Dentro de las acciones más importantes desarrolladas en Enfoque de Mejoramiento de Vida se destacan:</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El desarrollo del Enfoque Mejoramiento de Vida en la región se fomentó la metodología en el CEPROMA de La Roxana en Nandayure y la Asociación de La Guaria de las Juntas del Caoba de La Cruz, con el objetivo es potenciar los recursos invertidos por el Estado en los Asentamientos del INDER. Se realizaron 13 talleres de Mejoramiento de Vida, en los CEPROMAS de La Roxana en Nandayure y AGROECO de Bagaces y para  las organizaciones de las Juntas del Caoba de La Cruz, y Río Blanco de Bagaces.</w:t>
      </w:r>
    </w:p>
    <w:p w:rsidR="00460053" w:rsidRPr="00B40109" w:rsidRDefault="00460053" w:rsidP="003504A6">
      <w:pPr>
        <w:autoSpaceDE w:val="0"/>
        <w:autoSpaceDN w:val="0"/>
        <w:adjustRightInd w:val="0"/>
        <w:spacing w:after="0"/>
        <w:contextualSpacing/>
        <w:rPr>
          <w:rFonts w:ascii="Cambria" w:hAnsi="Cambria" w:cs="Arial"/>
        </w:rPr>
      </w:pPr>
    </w:p>
    <w:p w:rsidR="00460053" w:rsidRDefault="00460053" w:rsidP="003504A6">
      <w:pPr>
        <w:autoSpaceDE w:val="0"/>
        <w:autoSpaceDN w:val="0"/>
        <w:adjustRightInd w:val="0"/>
        <w:spacing w:after="0"/>
        <w:contextualSpacing/>
        <w:rPr>
          <w:rFonts w:ascii="Cambria" w:hAnsi="Cambria" w:cs="Arial"/>
        </w:rPr>
      </w:pPr>
      <w:r w:rsidRPr="00B40109">
        <w:rPr>
          <w:rFonts w:ascii="Cambria" w:hAnsi="Cambria" w:cs="Arial"/>
        </w:rPr>
        <w:t>Se logró el financiamiento del Calendario de Mejoramiento de Vida para el 2017,  con un monto de 1.500 dólares y del Cuaderno de Mejoramiento de Vida para los Territorios Rurales, con un monto de US$ 1.000, ambos financiados con fondos de La Asociación Costarricense de Ex becarios de Japón ACEAJA-JICA</w:t>
      </w:r>
    </w:p>
    <w:p w:rsidR="004307A6" w:rsidRDefault="004307A6" w:rsidP="003504A6">
      <w:pPr>
        <w:autoSpaceDE w:val="0"/>
        <w:autoSpaceDN w:val="0"/>
        <w:adjustRightInd w:val="0"/>
        <w:spacing w:after="0"/>
        <w:contextualSpacing/>
        <w:rPr>
          <w:rFonts w:ascii="Cambria" w:hAnsi="Cambria" w:cs="Arial"/>
        </w:rPr>
      </w:pPr>
    </w:p>
    <w:p w:rsidR="004307A6" w:rsidRDefault="004307A6" w:rsidP="003504A6">
      <w:pPr>
        <w:autoSpaceDE w:val="0"/>
        <w:autoSpaceDN w:val="0"/>
        <w:adjustRightInd w:val="0"/>
        <w:spacing w:after="0"/>
        <w:contextualSpacing/>
        <w:rPr>
          <w:rFonts w:ascii="Cambria" w:hAnsi="Cambria" w:cs="Arial"/>
        </w:rPr>
      </w:pPr>
    </w:p>
    <w:p w:rsidR="004307A6" w:rsidRPr="00B40109" w:rsidRDefault="004307A6" w:rsidP="003504A6">
      <w:pPr>
        <w:autoSpaceDE w:val="0"/>
        <w:autoSpaceDN w:val="0"/>
        <w:adjustRightInd w:val="0"/>
        <w:spacing w:after="0"/>
        <w:contextualSpacing/>
        <w:rPr>
          <w:rFonts w:ascii="Cambria" w:hAnsi="Cambria" w:cs="Arial"/>
        </w:rPr>
      </w:pPr>
    </w:p>
    <w:p w:rsidR="00460053" w:rsidRPr="00B40109" w:rsidRDefault="00460053" w:rsidP="006269DE">
      <w:pPr>
        <w:spacing w:after="0"/>
        <w:ind w:left="1076"/>
        <w:contextualSpacing/>
        <w:jc w:val="center"/>
        <w:rPr>
          <w:rFonts w:ascii="Cambria" w:hAnsi="Cambria"/>
          <w:sz w:val="18"/>
          <w:szCs w:val="18"/>
        </w:rPr>
      </w:pPr>
      <w:r w:rsidRPr="00B40109">
        <w:rPr>
          <w:rFonts w:ascii="Cambria" w:hAnsi="Cambria"/>
          <w:sz w:val="18"/>
          <w:szCs w:val="18"/>
        </w:rPr>
        <w:t>Calendario y cuader</w:t>
      </w:r>
      <w:r w:rsidR="00044BF2" w:rsidRPr="00B40109">
        <w:rPr>
          <w:rFonts w:ascii="Cambria" w:hAnsi="Cambria"/>
          <w:sz w:val="18"/>
          <w:szCs w:val="18"/>
        </w:rPr>
        <w:t>no de Mejoramiento de Vida 2017</w:t>
      </w:r>
    </w:p>
    <w:p w:rsidR="00460053" w:rsidRPr="00B40109" w:rsidRDefault="006269DE" w:rsidP="0059573B">
      <w:pPr>
        <w:spacing w:after="0" w:line="240" w:lineRule="auto"/>
        <w:ind w:left="-284"/>
        <w:contextualSpacing/>
        <w:rPr>
          <w:rFonts w:ascii="Cambria" w:hAnsi="Cambria" w:cs="Arial"/>
          <w:color w:val="000000" w:themeColor="text1"/>
        </w:rPr>
      </w:pPr>
      <w:r w:rsidRPr="00B40109">
        <w:rPr>
          <w:rFonts w:ascii="Cambria" w:hAnsi="Cambria" w:cs="Arial"/>
          <w:noProof/>
          <w:color w:val="000000" w:themeColor="text1"/>
          <w:lang w:eastAsia="es-CR"/>
        </w:rPr>
        <w:t xml:space="preserve">           </w:t>
      </w:r>
      <w:r w:rsidRPr="00B40109">
        <w:rPr>
          <w:rFonts w:ascii="Cambria" w:hAnsi="Cambria" w:cs="Arial"/>
          <w:noProof/>
          <w:color w:val="000000" w:themeColor="text1"/>
          <w:lang w:eastAsia="es-CR"/>
        </w:rPr>
        <w:drawing>
          <wp:inline distT="0" distB="0" distL="0" distR="0" wp14:anchorId="5F360C9A" wp14:editId="378E5EC4">
            <wp:extent cx="2665730" cy="168211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5730" cy="1682115"/>
                    </a:xfrm>
                    <a:prstGeom prst="rect">
                      <a:avLst/>
                    </a:prstGeom>
                    <a:noFill/>
                    <a:ln>
                      <a:noFill/>
                    </a:ln>
                  </pic:spPr>
                </pic:pic>
              </a:graphicData>
            </a:graphic>
          </wp:inline>
        </w:drawing>
      </w:r>
      <w:r w:rsidRPr="00B40109">
        <w:rPr>
          <w:rFonts w:ascii="Cambria" w:hAnsi="Cambria" w:cs="Arial"/>
          <w:color w:val="000000" w:themeColor="text1"/>
        </w:rPr>
        <w:t xml:space="preserve">    </w:t>
      </w:r>
      <w:r w:rsidRPr="00B40109">
        <w:rPr>
          <w:rFonts w:ascii="Cambria" w:hAnsi="Cambria" w:cs="Arial"/>
          <w:noProof/>
          <w:color w:val="000000" w:themeColor="text1"/>
          <w:lang w:eastAsia="es-CR"/>
        </w:rPr>
        <w:t xml:space="preserve">                  </w:t>
      </w:r>
      <w:r w:rsidRPr="00B40109">
        <w:rPr>
          <w:rFonts w:ascii="Cambria" w:hAnsi="Cambria" w:cs="Arial"/>
          <w:noProof/>
          <w:color w:val="000000" w:themeColor="text1"/>
          <w:lang w:eastAsia="es-CR"/>
        </w:rPr>
        <w:drawing>
          <wp:inline distT="0" distB="0" distL="0" distR="0" wp14:anchorId="6BD6517A" wp14:editId="1800B214">
            <wp:extent cx="2476500" cy="172402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76500" cy="1724025"/>
                    </a:xfrm>
                    <a:prstGeom prst="rect">
                      <a:avLst/>
                    </a:prstGeom>
                    <a:noFill/>
                    <a:ln>
                      <a:noFill/>
                    </a:ln>
                  </pic:spPr>
                </pic:pic>
              </a:graphicData>
            </a:graphic>
          </wp:inline>
        </w:drawing>
      </w:r>
    </w:p>
    <w:p w:rsidR="00F9456F" w:rsidRDefault="00F9456F"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realizó Taller de Mejoramiento de Vida en Liberia Guanacaste, donde participaron 15 personas integrantes de la REDCAM-drp, de </w:t>
      </w:r>
      <w:r w:rsidR="0059573B" w:rsidRPr="00B40109">
        <w:rPr>
          <w:rFonts w:ascii="Cambria" w:hAnsi="Cambria" w:cs="Arial"/>
        </w:rPr>
        <w:t>ex becarios</w:t>
      </w:r>
      <w:r w:rsidRPr="00B40109">
        <w:rPr>
          <w:rFonts w:ascii="Cambria" w:hAnsi="Cambria" w:cs="Arial"/>
        </w:rPr>
        <w:t xml:space="preserve"> de Japón, esta actividad tenía como objetivo analizar la Guía Metodológica de Mejoramiento de Vida y obtener la Segunda Edición de la misma. Se negoció  con INDER la impresión de este </w:t>
      </w:r>
      <w:r w:rsidR="0059573B" w:rsidRPr="00B40109">
        <w:rPr>
          <w:rFonts w:ascii="Cambria" w:hAnsi="Cambria" w:cs="Arial"/>
        </w:rPr>
        <w:t>documento. Se</w:t>
      </w:r>
      <w:r w:rsidRPr="00B40109">
        <w:rPr>
          <w:rFonts w:ascii="Cambria" w:hAnsi="Cambria" w:cs="Arial"/>
        </w:rPr>
        <w:t xml:space="preserve"> </w:t>
      </w:r>
      <w:r w:rsidRPr="00B40109">
        <w:rPr>
          <w:rFonts w:ascii="Cambria" w:hAnsi="Cambria" w:cs="Arial"/>
        </w:rPr>
        <w:lastRenderedPageBreak/>
        <w:t>elaboró Video de Mejoramiento de Vida, en la comunidad de las Juntas de Caoba, sobre el abordaje de los talleres de Mejoramiento de vida, en esta comunidad.</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Estas capacitaciones fueron financiadas con recursos de Dirección Nacional de Extensión, para el caso del Seminario Ovop se contó con el apoyo de Inder y Aceaja (JICA) en lo referente a la traída de los expertos recursos que no están considerados en estos costos.</w:t>
      </w:r>
    </w:p>
    <w:p w:rsidR="004307A6" w:rsidRDefault="004307A6" w:rsidP="004307A6">
      <w:pPr>
        <w:spacing w:after="0"/>
        <w:contextualSpacing/>
        <w:rPr>
          <w:rFonts w:ascii="Cambria" w:hAnsi="Cambria" w:cs="Arial"/>
        </w:rPr>
      </w:pPr>
    </w:p>
    <w:p w:rsidR="00460053" w:rsidRDefault="00460053" w:rsidP="004307A6">
      <w:pPr>
        <w:spacing w:after="0"/>
        <w:ind w:left="-284" w:firstLine="142"/>
        <w:contextualSpacing/>
        <w:rPr>
          <w:rFonts w:ascii="Cambria" w:hAnsi="Cambria"/>
          <w:b/>
        </w:rPr>
      </w:pPr>
      <w:r w:rsidRPr="00B40109">
        <w:rPr>
          <w:rFonts w:ascii="Cambria" w:hAnsi="Cambria"/>
          <w:b/>
        </w:rPr>
        <w:t>Región Central Occidental</w:t>
      </w:r>
    </w:p>
    <w:p w:rsidR="004307A6" w:rsidRPr="00B40109" w:rsidRDefault="004307A6" w:rsidP="004307A6">
      <w:pPr>
        <w:spacing w:after="0"/>
        <w:ind w:left="-284" w:firstLine="142"/>
        <w:contextualSpacing/>
        <w:rPr>
          <w:rFonts w:ascii="Cambria" w:hAnsi="Cambria"/>
          <w:b/>
        </w:rPr>
      </w:pPr>
    </w:p>
    <w:p w:rsidR="00506961"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atendieron organizaciones mediante proceso de Gestión de Fortalecimiento Organizacional y Asesoría en aspectos operativos y administrativos, para la implementación de sistemas de control y administrativo y con mejora de procesos de toma de decisiones.  Se apoyaron coordinando capacitaciones en fortalecimiento organizacional y empresarial.  Dentro de las organ</w:t>
      </w:r>
      <w:r w:rsidR="00506961" w:rsidRPr="00B40109">
        <w:rPr>
          <w:rFonts w:ascii="Cambria" w:hAnsi="Cambria" w:cs="Arial"/>
        </w:rPr>
        <w:t>izaciones atendidas se señalan:</w:t>
      </w:r>
    </w:p>
    <w:p w:rsidR="00506961" w:rsidRPr="00B40109" w:rsidRDefault="00506961"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Flores del este: Se ha realizado varias reuniones con este grupo de mujeres y se está iniciando un proceso con el fin de que se constituyan como una organización formal.  CAC Naranjo: </w:t>
      </w:r>
      <w:r w:rsidR="00D4748F">
        <w:rPr>
          <w:rFonts w:ascii="Cambria" w:hAnsi="Cambria" w:cs="Arial"/>
        </w:rPr>
        <w:t xml:space="preserve">Se le ha </w:t>
      </w:r>
      <w:r w:rsidRPr="00B40109">
        <w:rPr>
          <w:rFonts w:ascii="Cambria" w:hAnsi="Cambria" w:cs="Arial"/>
        </w:rPr>
        <w:t>brindando asesoría en el manejo de libros, archivos y otros aspectos administrativos y operativos.</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Asomadusi: Se les brinda asesoría en manejo de libros y aspectos administrativos. Se está en proceso de formulación de un proyecto de producción en ambiente protegido.</w:t>
      </w:r>
      <w:r w:rsidR="00D4748F">
        <w:rPr>
          <w:rFonts w:ascii="Cambria" w:hAnsi="Cambria" w:cs="Arial"/>
        </w:rPr>
        <w:t xml:space="preserve">  </w:t>
      </w:r>
      <w:r w:rsidRPr="00B40109">
        <w:rPr>
          <w:rFonts w:ascii="Cambria" w:hAnsi="Cambria" w:cs="Arial"/>
        </w:rPr>
        <w:t>Asociación de fresero Gamaliel de Vara Blanca: Apoyo al grupo para constituirse formalmente como cooperativa</w:t>
      </w:r>
    </w:p>
    <w:p w:rsidR="00460053" w:rsidRPr="00B40109" w:rsidRDefault="00460053" w:rsidP="003504A6">
      <w:pPr>
        <w:autoSpaceDE w:val="0"/>
        <w:autoSpaceDN w:val="0"/>
        <w:adjustRightInd w:val="0"/>
        <w:spacing w:after="0"/>
        <w:contextualSpacing/>
        <w:rPr>
          <w:rFonts w:ascii="Cambria" w:hAnsi="Cambria" w:cs="Arial"/>
        </w:rPr>
      </w:pPr>
    </w:p>
    <w:p w:rsidR="00D4748F" w:rsidRPr="00B40109" w:rsidRDefault="00460053" w:rsidP="00D4748F">
      <w:pPr>
        <w:autoSpaceDE w:val="0"/>
        <w:autoSpaceDN w:val="0"/>
        <w:adjustRightInd w:val="0"/>
        <w:spacing w:after="0"/>
        <w:contextualSpacing/>
        <w:rPr>
          <w:rFonts w:ascii="Cambria" w:hAnsi="Cambria" w:cs="Arial"/>
        </w:rPr>
      </w:pPr>
      <w:r w:rsidRPr="00B40109">
        <w:rPr>
          <w:rFonts w:ascii="Cambria" w:hAnsi="Cambria" w:cs="Arial"/>
        </w:rPr>
        <w:t>Asofagro: Asesoría en manejo empresarial y organizacional y en aspectos de mercadotecnia (etiquetas, código de barras, promoción)</w:t>
      </w:r>
      <w:r w:rsidR="00D4748F">
        <w:rPr>
          <w:rFonts w:ascii="Cambria" w:hAnsi="Cambria" w:cs="Arial"/>
        </w:rPr>
        <w:t xml:space="preserve">.  </w:t>
      </w:r>
      <w:r w:rsidR="00D4748F" w:rsidRPr="00B40109">
        <w:rPr>
          <w:rFonts w:ascii="Cambria" w:hAnsi="Cambria" w:cs="Arial"/>
        </w:rPr>
        <w:t>Se logró la inscripción de 9 etiquetas ante el Ministerio de Salud y se está en proceso de inscripción de dos más. Con esto se logró que la empresa acceda a nuevos mercados (formal) y han participado en ferias. La organización se ha fortalecido desde el punto de vista empresarial y organizacional, mediante un proceso de capacitación y asesoría coordinado entre el MAG y el INA.</w:t>
      </w:r>
    </w:p>
    <w:p w:rsidR="00D4748F" w:rsidRDefault="00D4748F" w:rsidP="00D4748F">
      <w:pPr>
        <w:autoSpaceDE w:val="0"/>
        <w:autoSpaceDN w:val="0"/>
        <w:adjustRightInd w:val="0"/>
        <w:spacing w:after="0"/>
        <w:contextualSpacing/>
        <w:rPr>
          <w:rFonts w:ascii="Cambria" w:hAnsi="Cambria" w:cs="Arial"/>
        </w:rPr>
      </w:pPr>
    </w:p>
    <w:p w:rsidR="00D4748F" w:rsidRPr="00B40109" w:rsidRDefault="00D4748F" w:rsidP="00D4748F">
      <w:pPr>
        <w:autoSpaceDE w:val="0"/>
        <w:autoSpaceDN w:val="0"/>
        <w:adjustRightInd w:val="0"/>
        <w:spacing w:after="0"/>
        <w:contextualSpacing/>
        <w:rPr>
          <w:rFonts w:ascii="Cambria" w:hAnsi="Cambria" w:cs="Arial"/>
        </w:rPr>
      </w:pPr>
      <w:r w:rsidRPr="00B40109">
        <w:rPr>
          <w:rFonts w:ascii="Cambria" w:hAnsi="Cambria" w:cs="Arial"/>
        </w:rPr>
        <w:t>Aproinza: Se está en un proceso de asesoría en la parte administrativa y operativa del proyecto. Se está en un proceso de elaboración de un plan de trabajo.</w:t>
      </w:r>
      <w:r>
        <w:rPr>
          <w:rFonts w:ascii="Cambria" w:hAnsi="Cambria" w:cs="Arial"/>
        </w:rPr>
        <w:t xml:space="preserve">  </w:t>
      </w:r>
      <w:r w:rsidRPr="00B40109">
        <w:rPr>
          <w:rFonts w:ascii="Cambria" w:hAnsi="Cambria" w:cs="Arial"/>
        </w:rPr>
        <w:t>Forjadores del futuro: Se le está en el proceso de formulación del proyecto de acopio y comercialización de hortalizas, al cual a solicitud de la organización debe agregársele un componente de agroturismo.</w:t>
      </w:r>
      <w:r>
        <w:rPr>
          <w:rFonts w:ascii="Cambria" w:hAnsi="Cambria" w:cs="Arial"/>
        </w:rPr>
        <w:t xml:space="preserve">  </w:t>
      </w:r>
      <w:r w:rsidRPr="00B40109">
        <w:rPr>
          <w:rFonts w:ascii="Cambria" w:hAnsi="Cambria" w:cs="Arial"/>
        </w:rPr>
        <w:t>Asotrojas: Con el apoyo del MAG, se realizó un proceso de reestructuración del sistema de crédito que la empresa tiene para sus afiliados, el cual va dirigido al financiamiento de siembras de tomate</w:t>
      </w:r>
    </w:p>
    <w:p w:rsidR="00D4748F" w:rsidRPr="00B40109" w:rsidRDefault="00D4748F" w:rsidP="00D4748F">
      <w:pPr>
        <w:spacing w:after="0"/>
        <w:ind w:left="-284"/>
        <w:contextualSpacing/>
        <w:rPr>
          <w:rFonts w:ascii="Cambria" w:hAnsi="Cambria"/>
          <w:b/>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lastRenderedPageBreak/>
        <w:t>Villasa: A esta pequeña empresa se le está dando un proceso continuo de mejoramiento en aspectos de mercadotecnia (etiquetado, código de barras y otros).</w:t>
      </w:r>
      <w:r w:rsidR="00155EE8" w:rsidRPr="00B40109">
        <w:rPr>
          <w:rFonts w:ascii="Cambria" w:hAnsi="Cambria" w:cs="Arial"/>
        </w:rPr>
        <w:t xml:space="preserve"> </w:t>
      </w:r>
      <w:r w:rsidRPr="00B40109">
        <w:rPr>
          <w:rFonts w:ascii="Cambria" w:hAnsi="Cambria" w:cs="Arial"/>
        </w:rPr>
        <w:t>Se apoyó en un proceso de mejoramiento de la eficiencia en la planta industrial, mediante el cambio de la caldera, instalación de un cuarto de frío y ampliación de la sala de proceso.</w:t>
      </w:r>
      <w:r w:rsidR="00506961" w:rsidRPr="00B40109">
        <w:rPr>
          <w:rFonts w:ascii="Cambria" w:hAnsi="Cambria" w:cs="Arial"/>
        </w:rPr>
        <w:t xml:space="preserve"> </w:t>
      </w:r>
      <w:r w:rsidRPr="00B40109">
        <w:rPr>
          <w:rFonts w:ascii="Cambria" w:hAnsi="Cambria" w:cs="Arial"/>
        </w:rPr>
        <w:t>Mediante una coordinación con el INA se realizó un proceso de capacitación en aspectos administrativos, mejorando la gestión de la empresa.</w:t>
      </w:r>
      <w:r w:rsidR="00506961" w:rsidRPr="00B40109">
        <w:rPr>
          <w:rFonts w:ascii="Cambria" w:hAnsi="Cambria" w:cs="Arial"/>
        </w:rPr>
        <w:t xml:space="preserve"> </w:t>
      </w:r>
      <w:r w:rsidRPr="00B40109">
        <w:rPr>
          <w:rFonts w:ascii="Cambria" w:hAnsi="Cambria" w:cs="Arial"/>
        </w:rPr>
        <w:t>La asesoría brindada a le ha permitido a la empresa iniciar procesos de acreditación como proveedor ante el Programa de abastecimiento Institucional (CNP) y ampliar sus mercados.</w:t>
      </w:r>
    </w:p>
    <w:p w:rsidR="00460053" w:rsidRPr="00B40109" w:rsidRDefault="00460053" w:rsidP="003504A6">
      <w:pPr>
        <w:autoSpaceDE w:val="0"/>
        <w:autoSpaceDN w:val="0"/>
        <w:adjustRightInd w:val="0"/>
        <w:spacing w:after="0"/>
        <w:contextualSpacing/>
        <w:rPr>
          <w:rFonts w:ascii="Cambria" w:hAnsi="Cambria" w:cs="Arial"/>
        </w:rPr>
      </w:pPr>
    </w:p>
    <w:p w:rsidR="00506961" w:rsidRPr="00B40109" w:rsidRDefault="00630DB6" w:rsidP="002F61CB">
      <w:pPr>
        <w:spacing w:after="0"/>
        <w:ind w:left="-284" w:firstLine="142"/>
        <w:contextualSpacing/>
        <w:rPr>
          <w:rFonts w:ascii="Cambria" w:hAnsi="Cambria"/>
          <w:b/>
        </w:rPr>
      </w:pPr>
      <w:r w:rsidRPr="00B40109">
        <w:rPr>
          <w:rFonts w:ascii="Cambria" w:hAnsi="Cambria"/>
          <w:b/>
        </w:rPr>
        <w:t>Región Central Oriental</w:t>
      </w:r>
    </w:p>
    <w:p w:rsidR="00506961" w:rsidRPr="00B40109" w:rsidRDefault="00506961" w:rsidP="00506961">
      <w:pPr>
        <w:spacing w:after="0"/>
        <w:ind w:left="-284"/>
        <w:contextualSpacing/>
        <w:rPr>
          <w:rFonts w:ascii="Cambria" w:hAnsi="Cambria"/>
          <w:b/>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apoyó a la organización La Esperanza de 10 jóvenes  mediante el aumento de  la  producción de Hortalizas bajo ambiente protegido.  Se consiguieron los materiales para la  construcción de un invernadero en Purisil.</w:t>
      </w:r>
      <w:r w:rsidR="002F61CB" w:rsidRPr="00B40109">
        <w:rPr>
          <w:rFonts w:ascii="Cambria" w:hAnsi="Cambria" w:cs="Arial"/>
        </w:rPr>
        <w:t xml:space="preserve"> </w:t>
      </w:r>
      <w:r w:rsidRPr="00B40109">
        <w:rPr>
          <w:rFonts w:ascii="Cambria" w:hAnsi="Cambria" w:cs="Arial"/>
        </w:rPr>
        <w:t xml:space="preserve">  Se impartió una  capacitación de 2 días en hidroponía, donde los  jóvenes están produciendo apio y lechuga y además se les brinda asesoría en el campo.</w:t>
      </w:r>
      <w:r w:rsidR="002F61CB" w:rsidRPr="00B40109">
        <w:rPr>
          <w:rFonts w:ascii="Cambria" w:hAnsi="Cambria" w:cs="Arial"/>
        </w:rPr>
        <w:t xml:space="preserve">  </w:t>
      </w:r>
      <w:r w:rsidRPr="00B40109">
        <w:rPr>
          <w:rFonts w:ascii="Cambria" w:hAnsi="Cambria" w:cs="Arial"/>
        </w:rPr>
        <w:t>Se realizó un Día de campo en tomate variedades de Cherry y se realizó una gira con 15 productores a la EARTH para conocer diferentes proyectos de valor agregado  con los productores del  grupo APASVO.</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La AEA de Llano Grande realizó  el levantamiento de información de productores para proyecto de reservorios para SUAS que participan en la comisión de Aguas, para elaborar los Diagnósticos de la Sociedad de usuarios de agua realizados para el proyecto de reservorios.</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logró colocar al CAC de El Guarco en un proceso de producción a agroindustrial de tomate para bajar los excedentes  de la producción de tomate y brindar un valor agregado a la producción de 20 productores, articulando los esfuerzos de ITCR, MAG. Se tiene un producto identificado y listo para iniciar las degustaciones en tres ferias del agricultor (Plaza V</w:t>
      </w:r>
      <w:r w:rsidR="00506961" w:rsidRPr="00B40109">
        <w:rPr>
          <w:rFonts w:ascii="Cambria" w:hAnsi="Cambria" w:cs="Arial"/>
        </w:rPr>
        <w:t>í</w:t>
      </w:r>
      <w:r w:rsidRPr="00B40109">
        <w:rPr>
          <w:rFonts w:ascii="Cambria" w:hAnsi="Cambria" w:cs="Arial"/>
        </w:rPr>
        <w:t>quez, Tejar, Vargas Araya) para validar el producto en ese mercado.</w:t>
      </w:r>
    </w:p>
    <w:p w:rsidR="00460053" w:rsidRPr="00B40109" w:rsidRDefault="00460053" w:rsidP="00044BF2">
      <w:pPr>
        <w:spacing w:after="0"/>
        <w:ind w:left="-284"/>
        <w:contextualSpacing/>
        <w:rPr>
          <w:rFonts w:ascii="Cambria" w:hAnsi="Cambria"/>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analizó el proyecto enviado por Coopeestrella R.L., para el desarrollo de una planta de procesamiento de pulpa de guayabita del Perú.    Se logró identificar las debilidades en la ejecución de este proyecto para brindar soporte técnico en el manejo de 10 ha del cultivo en forma sostenible. Se espera beneficiar a 30 productores de la comunidad la Estrella con el aporte de ¢135.0 millones que otorgaría el INDER financiando la planta. </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Dada la falta de infraestructura para procesar café de afiliados de COOPE-CANDELARIA, se da asesoría y revisión del perfil del proyecto. Se hizo reunión preliminar con gerente y asesor de proyecto de la cooperativa. La Organización contrató un nuevo gerente en busca de mejorar su organización. Tiene problemas organizativos y de gestión, por lo que se debe fortalecer</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lastRenderedPageBreak/>
        <w:t>Está en proceso completar el diagnóstico de necesidades de capacitación</w:t>
      </w:r>
      <w:r w:rsidR="00AA240B">
        <w:rPr>
          <w:rFonts w:ascii="Cambria" w:hAnsi="Cambria" w:cs="Arial"/>
        </w:rPr>
        <w:t xml:space="preserve"> A</w:t>
      </w:r>
      <w:r w:rsidR="00AA240B" w:rsidRPr="00B40109">
        <w:rPr>
          <w:rFonts w:ascii="Cambria" w:hAnsi="Cambria" w:cs="Arial"/>
        </w:rPr>
        <w:t>vanza mujer</w:t>
      </w:r>
      <w:r w:rsidR="00AA240B">
        <w:rPr>
          <w:rFonts w:ascii="Cambria" w:hAnsi="Cambria" w:cs="Arial"/>
        </w:rPr>
        <w:t xml:space="preserve"> a </w:t>
      </w:r>
      <w:r w:rsidR="00AA240B" w:rsidRPr="00B40109">
        <w:rPr>
          <w:rFonts w:ascii="Cambria" w:hAnsi="Cambria" w:cs="Arial"/>
        </w:rPr>
        <w:t>mujeres de</w:t>
      </w:r>
      <w:r w:rsidR="00AA240B">
        <w:rPr>
          <w:rFonts w:ascii="Cambria" w:hAnsi="Cambria" w:cs="Arial"/>
        </w:rPr>
        <w:t xml:space="preserve"> S</w:t>
      </w:r>
      <w:r w:rsidR="00AA240B" w:rsidRPr="00B40109">
        <w:rPr>
          <w:rFonts w:ascii="Cambria" w:hAnsi="Cambria" w:cs="Arial"/>
        </w:rPr>
        <w:t xml:space="preserve">an </w:t>
      </w:r>
      <w:r w:rsidR="00AA240B">
        <w:rPr>
          <w:rFonts w:ascii="Cambria" w:hAnsi="Cambria" w:cs="Arial"/>
        </w:rPr>
        <w:t>C</w:t>
      </w:r>
      <w:r w:rsidR="00AA240B" w:rsidRPr="00B40109">
        <w:rPr>
          <w:rFonts w:ascii="Cambria" w:hAnsi="Cambria" w:cs="Arial"/>
        </w:rPr>
        <w:t>rist</w:t>
      </w:r>
      <w:r w:rsidR="00AA240B">
        <w:rPr>
          <w:rFonts w:ascii="Cambria" w:hAnsi="Cambria" w:cs="Arial"/>
        </w:rPr>
        <w:t>ó</w:t>
      </w:r>
      <w:r w:rsidR="00AA240B" w:rsidRPr="00B40109">
        <w:rPr>
          <w:rFonts w:ascii="Cambria" w:hAnsi="Cambria" w:cs="Arial"/>
        </w:rPr>
        <w:t>bal</w:t>
      </w:r>
      <w:r w:rsidR="00AA240B">
        <w:rPr>
          <w:rFonts w:ascii="Cambria" w:hAnsi="Cambria" w:cs="Arial"/>
        </w:rPr>
        <w:t xml:space="preserve"> y  la A</w:t>
      </w:r>
      <w:r w:rsidRPr="00B40109">
        <w:rPr>
          <w:rFonts w:ascii="Cambria" w:hAnsi="Cambria" w:cs="Arial"/>
        </w:rPr>
        <w:t xml:space="preserve">sociación de </w:t>
      </w:r>
      <w:r w:rsidR="00AA240B">
        <w:rPr>
          <w:rFonts w:ascii="Cambria" w:hAnsi="Cambria" w:cs="Arial"/>
        </w:rPr>
        <w:t>M</w:t>
      </w:r>
      <w:r w:rsidRPr="00B40109">
        <w:rPr>
          <w:rFonts w:ascii="Cambria" w:hAnsi="Cambria" w:cs="Arial"/>
        </w:rPr>
        <w:t>ujeres Acá Estamos.  Se dio  Asesoría  y acompañamiento en selección y compra de materiales adecuados  para sus viveros y su instalación respectiva. Se estableció  un  invernadero de plantas ornamentales  con fondos de banca de desarrollo a una señora discapacitada, compra de equipo y mobiliario para actividades de capacitación.  Se realizaron 12 visitas de acompañamiento y apoyo a esos grupos y se apoyaron reuniones  de acompañamiento y orientación para propuestas de  acceso a mercados, para el análisis de situación con el IMAS-MEIC-INAMU  con tres proyectos del Grupo de mujeres Plantisan</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desarrolló un taller de autoestima en reuniones grupales de fortalecimiento organización con enfoque de género –Loma Larga de Frailes y Tierra Blanca, grupo de mujeres agroindustr</w:t>
      </w:r>
      <w:r w:rsidR="009F1D3D" w:rsidRPr="00B40109">
        <w:rPr>
          <w:rFonts w:ascii="Cambria" w:hAnsi="Cambria" w:cs="Arial"/>
        </w:rPr>
        <w:t xml:space="preserve">iales de Tierra Blanca y Cot. </w:t>
      </w:r>
      <w:r w:rsidRPr="00B40109">
        <w:rPr>
          <w:rFonts w:ascii="Cambria" w:hAnsi="Cambria" w:cs="Arial"/>
        </w:rPr>
        <w:t>Se apoyaron a 11 jóvenes mediante el desarrollo de un diagnóstico y se realizó el proyecto para el establecimiento de micro beneficio tercera generación</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realizó el levantamiento de información de MIPYMES locales, acompañamiento y capacitación para el fortalecimiento de capacidades empresariales y desarrollo de emprendimientos agroproductivos para la implementación de la estrategia OVOP a nivel local e implementación de proyectos de Ambientes Protegidos que ha permito la inclusión de la población adulta mayor, jóvenes y los niños de escuela en el proceso productivo. </w:t>
      </w:r>
    </w:p>
    <w:p w:rsidR="00460053" w:rsidRPr="00B40109" w:rsidRDefault="00460053" w:rsidP="003504A6">
      <w:pPr>
        <w:autoSpaceDE w:val="0"/>
        <w:autoSpaceDN w:val="0"/>
        <w:adjustRightInd w:val="0"/>
        <w:spacing w:after="0"/>
        <w:contextualSpacing/>
        <w:rPr>
          <w:rFonts w:ascii="Cambria" w:hAnsi="Cambria" w:cs="Arial"/>
        </w:rPr>
      </w:pPr>
    </w:p>
    <w:p w:rsidR="00506961"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Gestión institucional para la inclusión del componente de género en las actividades de la AEA mediante el inicio de proyectos de mujeres a través de clubes </w:t>
      </w:r>
      <w:r w:rsidR="00506961" w:rsidRPr="00B40109">
        <w:rPr>
          <w:rFonts w:ascii="Cambria" w:hAnsi="Cambria" w:cs="Arial"/>
        </w:rPr>
        <w:t>4 S, fondos de INAMU (FOMUJER).</w:t>
      </w:r>
    </w:p>
    <w:p w:rsidR="00506961" w:rsidRPr="00B40109" w:rsidRDefault="00506961"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Al grupo de productores de La Pastora de Tarrazú, se le brindó capacitación en elaboración de bioinsumos y abonos orgánicos, una gira de campo a fincas con manejo sostenible en Copey de Dota para verificar los resultados  en la aplicación de esta tecnología.  Se coordinó con el INA- Abejonal para un curso de hidroponía </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Al grupo Nuevo Amanecer de San Franciso de Tarrazú, se le dio capacitación en elaboración de bioinsumos y abonos orgánicos, una gira de campo a finca con manejo sostenible en Río Blanco de Copey de Dota donde el Sr. Alvaro Torres para verificar los resultados  en la aplicación de esta tecnología.  Al Grupo de agricultores de San Carlos de Tarrazú se está impartiendo la  capacitación en elaboración de bioinsumos y abonos orgánicos</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Se brindó asesoría  y acompañamiento en selección y compra de materiales adecuados  para sus viveros y su instalación respectiva. Se estableció  un  invernadero de plantas ornamentales  con fondos de banca de desarrollo a una señora discapacitada, compra de equipo y mobiliario para actividades de capacitación.  Se hizo 23 visitas de </w:t>
      </w:r>
      <w:r w:rsidRPr="00B40109">
        <w:rPr>
          <w:rFonts w:ascii="Cambria" w:hAnsi="Cambria" w:cs="Arial"/>
        </w:rPr>
        <w:lastRenderedPageBreak/>
        <w:t xml:space="preserve">acompañamiento y apoyo a esos grupos y se están coordinando capacitaciones en el MAG, INA e INAMU.                  </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 En San Cristóbal Sur y Frailes.  Se completó el establecimiento de cuatro  invernaderos, dos de hortalizas, tomate y chile; y dos con plantas ornamentales con fondos de INAMU (FOMUJER). Monto aproximado de₡4 millones de colones totales. </w:t>
      </w:r>
      <w:r w:rsidR="002F61CB" w:rsidRPr="00B40109">
        <w:rPr>
          <w:rFonts w:ascii="Cambria" w:hAnsi="Cambria" w:cs="Arial"/>
        </w:rPr>
        <w:t xml:space="preserve">  </w:t>
      </w:r>
      <w:r w:rsidRPr="00B40109">
        <w:rPr>
          <w:rFonts w:ascii="Cambria" w:hAnsi="Cambria" w:cs="Arial"/>
        </w:rPr>
        <w:t>Las Asociaciones La Negrita y SUA Tiribi ya están trabajando en capacitaciones técnicas sobre todo en manejo del cultivo de fresa y conservación de áreas de protección cercanas a los ríos.</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Taller desarrollo Organizacional con el grupo de Mujeres de  Loma Larga-Frailes, 5  Reuniones para orientación en la formulación de proyectos productivos  para presentar a  FOMUJERES-Proyectos productivos, con la participación de 110 mujeres.</w:t>
      </w:r>
      <w:r w:rsidR="002F61CB" w:rsidRPr="00B40109">
        <w:rPr>
          <w:rFonts w:ascii="Cambria" w:hAnsi="Cambria" w:cs="Arial"/>
        </w:rPr>
        <w:t xml:space="preserve">  </w:t>
      </w:r>
      <w:r w:rsidRPr="00B40109">
        <w:rPr>
          <w:rFonts w:ascii="Cambria" w:hAnsi="Cambria" w:cs="Arial"/>
        </w:rPr>
        <w:t>Reuniones grupales de fortalecimiento organización con enfoque de género, para fortalecimiento organizacional con enfoque de género. A</w:t>
      </w:r>
      <w:r w:rsidR="00AA240B" w:rsidRPr="00B40109">
        <w:rPr>
          <w:rFonts w:ascii="Cambria" w:hAnsi="Cambria" w:cs="Arial"/>
        </w:rPr>
        <w:t>sociaci</w:t>
      </w:r>
      <w:r w:rsidR="00AA240B">
        <w:rPr>
          <w:rFonts w:ascii="Cambria" w:hAnsi="Cambria" w:cs="Arial"/>
        </w:rPr>
        <w:t>ón de</w:t>
      </w:r>
      <w:r w:rsidRPr="00B40109">
        <w:rPr>
          <w:rFonts w:ascii="Cambria" w:hAnsi="Cambria" w:cs="Arial"/>
        </w:rPr>
        <w:t xml:space="preserve"> M</w:t>
      </w:r>
      <w:r w:rsidR="00AA240B">
        <w:rPr>
          <w:rFonts w:ascii="Cambria" w:hAnsi="Cambria" w:cs="Arial"/>
        </w:rPr>
        <w:t xml:space="preserve">ujeres </w:t>
      </w:r>
      <w:r w:rsidRPr="00B40109">
        <w:rPr>
          <w:rFonts w:ascii="Cambria" w:hAnsi="Cambria" w:cs="Arial"/>
        </w:rPr>
        <w:t>A</w:t>
      </w:r>
      <w:r w:rsidR="00AA240B">
        <w:rPr>
          <w:rFonts w:ascii="Cambria" w:hAnsi="Cambria" w:cs="Arial"/>
        </w:rPr>
        <w:t>cá</w:t>
      </w:r>
      <w:r w:rsidRPr="00B40109">
        <w:rPr>
          <w:rFonts w:ascii="Cambria" w:hAnsi="Cambria" w:cs="Arial"/>
        </w:rPr>
        <w:t xml:space="preserve"> E</w:t>
      </w:r>
      <w:r w:rsidR="00AA240B">
        <w:rPr>
          <w:rFonts w:ascii="Cambria" w:hAnsi="Cambria" w:cs="Arial"/>
        </w:rPr>
        <w:t>stamos</w:t>
      </w:r>
      <w:r w:rsidRPr="00B40109">
        <w:rPr>
          <w:rFonts w:ascii="Cambria" w:hAnsi="Cambria" w:cs="Arial"/>
        </w:rPr>
        <w:t>.</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Se apoyó  la experiencia del  Enfoque de Mejoramiento de Vida,  que beneficia al grupo de Altos de Araya, donde se realizaron 2</w:t>
      </w:r>
      <w:r w:rsidR="00AA240B">
        <w:rPr>
          <w:rFonts w:ascii="Cambria" w:hAnsi="Cambria" w:cs="Arial"/>
        </w:rPr>
        <w:t xml:space="preserve"> </w:t>
      </w:r>
      <w:r w:rsidRPr="00B40109">
        <w:rPr>
          <w:rFonts w:ascii="Cambria" w:hAnsi="Cambria" w:cs="Arial"/>
        </w:rPr>
        <w:t xml:space="preserve">Talleres y se  realizó el Seminario donde el grupo compartió con los Extensionistas Japonés experiencias de los dos países, el grupo presentó  lo que ellos esperan lograr y enseñaron lo que han aprendido y puesto en práctica.  Las organizaciones y grupos que se atienden son los siguientes: </w:t>
      </w:r>
    </w:p>
    <w:p w:rsidR="00460053" w:rsidRPr="00B40109" w:rsidRDefault="00460053" w:rsidP="003504A6">
      <w:pPr>
        <w:autoSpaceDE w:val="0"/>
        <w:autoSpaceDN w:val="0"/>
        <w:adjustRightInd w:val="0"/>
        <w:spacing w:after="0"/>
        <w:contextualSpacing/>
        <w:rPr>
          <w:rFonts w:ascii="Cambria" w:hAnsi="Cambria" w:cs="Arial"/>
        </w:rPr>
      </w:pPr>
    </w:p>
    <w:p w:rsidR="00460053"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 xml:space="preserve">Grupo de Purisil está recibiendo la capacitación de Emprendedurismo y Formulación de proyectos.    Se coordinó con el INA,  con una asesoría de 3 días al grupo de jóvenes de Purisil, este grupo está produciendo hortalizas en un macrotúnel en común ya algunos ya están produciendo en los patios de sus casas, la limitante es la falta de recursos para crecer. Establecimiento de un sistema de producción de hortalizas en ambiente protegido. </w:t>
      </w:r>
    </w:p>
    <w:p w:rsidR="00460053" w:rsidRPr="00B40109" w:rsidRDefault="00460053" w:rsidP="003504A6">
      <w:pPr>
        <w:autoSpaceDE w:val="0"/>
        <w:autoSpaceDN w:val="0"/>
        <w:adjustRightInd w:val="0"/>
        <w:spacing w:after="0"/>
        <w:contextualSpacing/>
        <w:rPr>
          <w:rFonts w:ascii="Cambria" w:hAnsi="Cambria" w:cs="Arial"/>
        </w:rPr>
      </w:pPr>
    </w:p>
    <w:p w:rsidR="00506961" w:rsidRPr="00B40109" w:rsidRDefault="00460053" w:rsidP="003504A6">
      <w:pPr>
        <w:autoSpaceDE w:val="0"/>
        <w:autoSpaceDN w:val="0"/>
        <w:adjustRightInd w:val="0"/>
        <w:spacing w:after="0"/>
        <w:contextualSpacing/>
        <w:rPr>
          <w:rFonts w:ascii="Cambria" w:hAnsi="Cambria" w:cs="Arial"/>
        </w:rPr>
      </w:pPr>
      <w:r w:rsidRPr="00B40109">
        <w:rPr>
          <w:rFonts w:ascii="Cambria" w:hAnsi="Cambria" w:cs="Arial"/>
        </w:rPr>
        <w:t>ASPAMATU</w:t>
      </w:r>
      <w:r w:rsidR="009638B5" w:rsidRPr="00B40109">
        <w:rPr>
          <w:rFonts w:ascii="Cambria" w:hAnsi="Cambria" w:cs="Arial"/>
        </w:rPr>
        <w:t>: Establecimiento</w:t>
      </w:r>
      <w:r w:rsidRPr="00B40109">
        <w:rPr>
          <w:rFonts w:ascii="Cambria" w:hAnsi="Cambria" w:cs="Arial"/>
        </w:rPr>
        <w:t xml:space="preserve"> de cultivos autóctonos en la zona de amortiguamiento del Parque Nacional Tapanti.</w:t>
      </w:r>
      <w:r w:rsidR="00AA240B">
        <w:rPr>
          <w:rFonts w:ascii="Cambria" w:hAnsi="Cambria" w:cs="Arial"/>
        </w:rPr>
        <w:t xml:space="preserve"> </w:t>
      </w:r>
      <w:r w:rsidRPr="00B40109">
        <w:rPr>
          <w:rFonts w:ascii="Cambria" w:hAnsi="Cambria" w:cs="Arial"/>
        </w:rPr>
        <w:t xml:space="preserve"> Estudio de suelos para siembra de plátano. Coopecañaveral, Proyecto “Sembrando Sano” de los padres de familia de la Centro Educativo San Miguel. Asociación de productores agroindustriales de la zo</w:t>
      </w:r>
      <w:r w:rsidR="00506961" w:rsidRPr="00B40109">
        <w:rPr>
          <w:rFonts w:ascii="Cambria" w:hAnsi="Cambria" w:cs="Arial"/>
        </w:rPr>
        <w:t>na sur del Reventazón, APROSUR.</w:t>
      </w:r>
    </w:p>
    <w:p w:rsidR="00506961" w:rsidRPr="00B40109" w:rsidRDefault="00506961" w:rsidP="003504A6">
      <w:pPr>
        <w:autoSpaceDE w:val="0"/>
        <w:autoSpaceDN w:val="0"/>
        <w:adjustRightInd w:val="0"/>
        <w:spacing w:after="0"/>
        <w:contextualSpacing/>
        <w:rPr>
          <w:rFonts w:ascii="Cambria" w:hAnsi="Cambria" w:cs="Arial"/>
        </w:rPr>
      </w:pPr>
    </w:p>
    <w:p w:rsidR="00460053" w:rsidRPr="00B40109" w:rsidRDefault="00460053" w:rsidP="002F61CB">
      <w:pPr>
        <w:spacing w:after="0"/>
        <w:ind w:left="-284" w:firstLine="142"/>
        <w:contextualSpacing/>
        <w:rPr>
          <w:rFonts w:ascii="Cambria" w:hAnsi="Cambria"/>
        </w:rPr>
      </w:pPr>
      <w:r w:rsidRPr="00B40109">
        <w:rPr>
          <w:rFonts w:ascii="Cambria" w:hAnsi="Cambria"/>
          <w:b/>
        </w:rPr>
        <w:t>Subregión Sarapiquí</w:t>
      </w:r>
    </w:p>
    <w:p w:rsidR="00460053" w:rsidRPr="00B40109" w:rsidRDefault="00460053" w:rsidP="00044BF2">
      <w:pPr>
        <w:spacing w:after="0"/>
        <w:contextualSpacing/>
        <w:rPr>
          <w:rFonts w:ascii="Cambria" w:hAnsi="Cambria"/>
          <w:b/>
        </w:rPr>
      </w:pPr>
    </w:p>
    <w:p w:rsidR="00460053" w:rsidRPr="00B40109" w:rsidRDefault="00460053" w:rsidP="00BB3B54">
      <w:pPr>
        <w:autoSpaceDE w:val="0"/>
        <w:autoSpaceDN w:val="0"/>
        <w:adjustRightInd w:val="0"/>
        <w:spacing w:after="0"/>
        <w:contextualSpacing/>
        <w:rPr>
          <w:rFonts w:ascii="Cambria" w:hAnsi="Cambria" w:cs="Arial"/>
        </w:rPr>
      </w:pPr>
      <w:r w:rsidRPr="00B40109">
        <w:rPr>
          <w:rFonts w:ascii="Cambria" w:hAnsi="Cambria" w:cs="Arial"/>
        </w:rPr>
        <w:t>Se apoya</w:t>
      </w:r>
      <w:r w:rsidR="00506961" w:rsidRPr="00B40109">
        <w:rPr>
          <w:rFonts w:ascii="Cambria" w:hAnsi="Cambria" w:cs="Arial"/>
        </w:rPr>
        <w:t>ro</w:t>
      </w:r>
      <w:r w:rsidRPr="00B40109">
        <w:rPr>
          <w:rFonts w:ascii="Cambria" w:hAnsi="Cambria" w:cs="Arial"/>
        </w:rPr>
        <w:t>n tres nuevas organizaciones mediante actividades de capacitación en temas como manejo del cultivo de plátano, pimienta, ganadería, consecución de recursos, apoyo en mejoras de mercado, impulso de jóvenes en  la integración generacional en  actividades productivas como la pimienta, invernaderos, se realizan giras y se les invita a diferentes fincas demostrativas como la de p</w:t>
      </w:r>
      <w:r w:rsidR="00AA240B">
        <w:rPr>
          <w:rFonts w:ascii="Cambria" w:hAnsi="Cambria" w:cs="Arial"/>
        </w:rPr>
        <w:t>látano en San Julián o la de Raí</w:t>
      </w:r>
      <w:r w:rsidRPr="00B40109">
        <w:rPr>
          <w:rFonts w:ascii="Cambria" w:hAnsi="Cambria" w:cs="Arial"/>
        </w:rPr>
        <w:t>ces y Tubércul</w:t>
      </w:r>
      <w:r w:rsidR="009638B5" w:rsidRPr="00B40109">
        <w:rPr>
          <w:rFonts w:ascii="Cambria" w:hAnsi="Cambria" w:cs="Arial"/>
        </w:rPr>
        <w:t>os con el CTP de Puerto Viejo.</w:t>
      </w:r>
    </w:p>
    <w:p w:rsidR="00460053" w:rsidRPr="00B40109" w:rsidRDefault="00460053" w:rsidP="00BB3B54">
      <w:pPr>
        <w:autoSpaceDE w:val="0"/>
        <w:autoSpaceDN w:val="0"/>
        <w:adjustRightInd w:val="0"/>
        <w:spacing w:after="0"/>
        <w:contextualSpacing/>
        <w:rPr>
          <w:rFonts w:ascii="Cambria" w:hAnsi="Cambria" w:cs="Arial"/>
        </w:rPr>
      </w:pPr>
    </w:p>
    <w:p w:rsidR="00460053" w:rsidRPr="00B40109" w:rsidRDefault="00460053" w:rsidP="00BB3B54">
      <w:pPr>
        <w:autoSpaceDE w:val="0"/>
        <w:autoSpaceDN w:val="0"/>
        <w:adjustRightInd w:val="0"/>
        <w:spacing w:after="0"/>
        <w:contextualSpacing/>
        <w:rPr>
          <w:rFonts w:ascii="Cambria" w:hAnsi="Cambria" w:cs="Arial"/>
        </w:rPr>
      </w:pPr>
      <w:r w:rsidRPr="00B40109">
        <w:rPr>
          <w:rFonts w:ascii="Cambria" w:hAnsi="Cambria" w:cs="Arial"/>
        </w:rPr>
        <w:lastRenderedPageBreak/>
        <w:t>Dentro de ellas se encuentra SARAPICOOP en La Virgen, que se atiende con capacitación en agricultura orgánica en conjunto con ASOAREPAS y capacitación impartida con fondos de FITTACORI y ejecutada por la AEA La Virgen y la UNED;  Coope Azarea María es otra organización de Puerto Viejo con capacitación en cultivo de plátano, asistencia técnica en sus fincas y gira de observación, además formulación de proyecto de plátano en colaboración al INDER; la otra nueva es COOPE Horquetas que entro a atender la AEA Horquetas, apoyando un equipo interinstitucional para formular un proyecto de procesamiento de palmito, en donde participan el CNP, MAG, UCR-CITA, INDER entre otros.</w:t>
      </w:r>
      <w:r w:rsidR="00506961" w:rsidRPr="00B40109">
        <w:rPr>
          <w:rFonts w:ascii="Cambria" w:hAnsi="Cambria" w:cs="Arial"/>
        </w:rPr>
        <w:t xml:space="preserve">  </w:t>
      </w:r>
      <w:r w:rsidRPr="00B40109">
        <w:rPr>
          <w:rFonts w:ascii="Cambria" w:hAnsi="Cambria" w:cs="Arial"/>
        </w:rPr>
        <w:t>Otro logro importante es que además se continúan atendiendo organizaciones del 2015:</w:t>
      </w:r>
    </w:p>
    <w:p w:rsidR="00460053" w:rsidRPr="00B40109" w:rsidRDefault="00460053" w:rsidP="00BB3B54">
      <w:pPr>
        <w:autoSpaceDE w:val="0"/>
        <w:autoSpaceDN w:val="0"/>
        <w:adjustRightInd w:val="0"/>
        <w:spacing w:after="0"/>
        <w:contextualSpacing/>
        <w:rPr>
          <w:rFonts w:ascii="Cambria" w:hAnsi="Cambria" w:cs="Arial"/>
        </w:rPr>
      </w:pPr>
    </w:p>
    <w:p w:rsidR="00506961" w:rsidRPr="00B40109" w:rsidRDefault="00460053" w:rsidP="00BB3B54">
      <w:pPr>
        <w:autoSpaceDE w:val="0"/>
        <w:autoSpaceDN w:val="0"/>
        <w:adjustRightInd w:val="0"/>
        <w:spacing w:after="0"/>
        <w:contextualSpacing/>
        <w:rPr>
          <w:rFonts w:ascii="Cambria" w:hAnsi="Cambria" w:cs="Arial"/>
        </w:rPr>
      </w:pPr>
      <w:r w:rsidRPr="00B40109">
        <w:rPr>
          <w:rFonts w:ascii="Cambria" w:hAnsi="Cambria" w:cs="Arial"/>
        </w:rPr>
        <w:t xml:space="preserve">La Subregión Sarapiquí, </w:t>
      </w:r>
      <w:r w:rsidR="009638B5" w:rsidRPr="00B40109">
        <w:rPr>
          <w:rFonts w:ascii="Cambria" w:hAnsi="Cambria" w:cs="Arial"/>
        </w:rPr>
        <w:t>brindó</w:t>
      </w:r>
      <w:r w:rsidRPr="00B40109">
        <w:rPr>
          <w:rFonts w:ascii="Cambria" w:hAnsi="Cambria" w:cs="Arial"/>
        </w:rPr>
        <w:t xml:space="preserve"> acompañamiento a 9 organizaciones:  ASOGAVI (ganaderos) con cercanía de la AEA Horquetas AMES(transformación de frutas deshidratadas) apoyándolas desde el Foro Mixto, las mismas participaron en Gustico 2016 y clasificaron para la 2017 y APPRF (Mujeres con orquídeas y pimienta) se les ha apoyado especialmente con 1 ha de pimienta grupal.  ASOAREPAS (Pimienta Orgánica) gran apoyo con un ciclo de capacitaciones en conjunto con la UNED en prácticas de producción sostenible y </w:t>
      </w:r>
      <w:r w:rsidR="009638B5" w:rsidRPr="00B40109">
        <w:rPr>
          <w:rFonts w:ascii="Cambria" w:hAnsi="Cambria" w:cs="Arial"/>
        </w:rPr>
        <w:t>orgánica</w:t>
      </w:r>
      <w:r w:rsidRPr="00B40109">
        <w:rPr>
          <w:rFonts w:ascii="Cambria" w:hAnsi="Cambria" w:cs="Arial"/>
        </w:rPr>
        <w:t>, APROPISA (Pimienta convencional y transformación) con apoyo relacionado al proyecto de transferencias e iniciando el proceso de diagn</w:t>
      </w:r>
      <w:r w:rsidR="00506961" w:rsidRPr="00B40109">
        <w:rPr>
          <w:rFonts w:ascii="Cambria" w:hAnsi="Cambria" w:cs="Arial"/>
        </w:rPr>
        <w:t>ó</w:t>
      </w:r>
      <w:r w:rsidRPr="00B40109">
        <w:rPr>
          <w:rFonts w:ascii="Cambria" w:hAnsi="Cambria" w:cs="Arial"/>
        </w:rPr>
        <w:t>stico mediante un esfuerzo conjunto con personeros de la DNEA, Mujeres de Paraíso (agricultura familiar) con acercamiento especialmente en la consecución de plántulas para sus producciones en vivero,</w:t>
      </w:r>
    </w:p>
    <w:p w:rsidR="00506961" w:rsidRPr="00B40109" w:rsidRDefault="00506961" w:rsidP="00BB3B54">
      <w:pPr>
        <w:autoSpaceDE w:val="0"/>
        <w:autoSpaceDN w:val="0"/>
        <w:adjustRightInd w:val="0"/>
        <w:spacing w:after="0"/>
        <w:contextualSpacing/>
        <w:rPr>
          <w:rFonts w:ascii="Cambria" w:hAnsi="Cambria" w:cs="Arial"/>
        </w:rPr>
      </w:pPr>
    </w:p>
    <w:p w:rsidR="00460053" w:rsidRPr="00B40109" w:rsidRDefault="00460053" w:rsidP="00BB3B54">
      <w:pPr>
        <w:autoSpaceDE w:val="0"/>
        <w:autoSpaceDN w:val="0"/>
        <w:adjustRightInd w:val="0"/>
        <w:spacing w:after="0"/>
        <w:contextualSpacing/>
        <w:rPr>
          <w:rFonts w:ascii="Cambria" w:hAnsi="Cambria" w:cs="Arial"/>
        </w:rPr>
      </w:pPr>
      <w:r w:rsidRPr="00B40109">
        <w:rPr>
          <w:rFonts w:ascii="Cambria" w:hAnsi="Cambria" w:cs="Arial"/>
        </w:rPr>
        <w:t xml:space="preserve">Coopecureña (ganadería doble propósito) donde la AEA trabaja conjuntamente con el ITCR y la UNA en apoyo técnico y la formulación de un proyecto con INDER para una posible planta procesadora para producción de queso; y por </w:t>
      </w:r>
      <w:r w:rsidR="009638B5" w:rsidRPr="00B40109">
        <w:rPr>
          <w:rFonts w:ascii="Cambria" w:hAnsi="Cambria" w:cs="Arial"/>
        </w:rPr>
        <w:t>último</w:t>
      </w:r>
      <w:r w:rsidRPr="00B40109">
        <w:rPr>
          <w:rFonts w:ascii="Cambria" w:hAnsi="Cambria" w:cs="Arial"/>
        </w:rPr>
        <w:t xml:space="preserve"> las organizaciones de AEA Puerto Viejo en donde se atiende AGRIGASA (Cámara Ganaderos de Sarapiquí), con quienes se tuvo el énfasis en el desarrollo del Congreso a nivel Nacional en Ganadería de doble propósito en conjunto con CORFOGA y seguimiento de fincas piloto y por ultimo CACPROSA (Acopio de Plátano) con proyecto de transferencias.</w:t>
      </w:r>
    </w:p>
    <w:p w:rsidR="00460053" w:rsidRPr="00B40109" w:rsidRDefault="00460053" w:rsidP="00BB3B54">
      <w:pPr>
        <w:autoSpaceDE w:val="0"/>
        <w:autoSpaceDN w:val="0"/>
        <w:adjustRightInd w:val="0"/>
        <w:spacing w:after="0"/>
        <w:contextualSpacing/>
        <w:rPr>
          <w:rFonts w:ascii="Cambria" w:hAnsi="Cambria" w:cs="Arial"/>
        </w:rPr>
      </w:pPr>
      <w:r w:rsidRPr="00B40109">
        <w:rPr>
          <w:rFonts w:ascii="Cambria" w:hAnsi="Cambria" w:cs="Arial"/>
        </w:rPr>
        <w:t>Con estas organizaciones se ha trabajado e</w:t>
      </w:r>
      <w:r w:rsidR="00AA240B">
        <w:rPr>
          <w:rFonts w:ascii="Cambria" w:hAnsi="Cambria" w:cs="Arial"/>
        </w:rPr>
        <w:t xml:space="preserve">n diversas actividades técnicas, </w:t>
      </w:r>
      <w:r w:rsidRPr="00B40109">
        <w:rPr>
          <w:rFonts w:ascii="Cambria" w:hAnsi="Cambria" w:cs="Arial"/>
        </w:rPr>
        <w:t xml:space="preserve">las charlas acompañadas de Demostraciones de Método, para que los productores tengan clara su aplicación en sus fincas, los temas principales son manejo del cultivo de plátano, pimienta, ganadería, consecución de recursos, apoyo en mejoras de mercado, impulso de jóvenes en  la integración generacional en  actividades productivas como la pimienta, invernaderos, se realizan giras y se les invita a diferentes fincas demostrativas como la de plátano en San Julián o la de </w:t>
      </w:r>
      <w:r w:rsidR="009638B5" w:rsidRPr="00B40109">
        <w:rPr>
          <w:rFonts w:ascii="Cambria" w:hAnsi="Cambria" w:cs="Arial"/>
        </w:rPr>
        <w:t>Raíces</w:t>
      </w:r>
      <w:r w:rsidRPr="00B40109">
        <w:rPr>
          <w:rFonts w:ascii="Cambria" w:hAnsi="Cambria" w:cs="Arial"/>
        </w:rPr>
        <w:t xml:space="preserve"> y Tubérculos con el CTP de Puerto Viejo.</w:t>
      </w:r>
    </w:p>
    <w:p w:rsidR="00460053" w:rsidRPr="00B40109" w:rsidRDefault="00460053" w:rsidP="00BB3B54">
      <w:pPr>
        <w:autoSpaceDE w:val="0"/>
        <w:autoSpaceDN w:val="0"/>
        <w:adjustRightInd w:val="0"/>
        <w:spacing w:after="0"/>
        <w:contextualSpacing/>
        <w:rPr>
          <w:rFonts w:ascii="Cambria" w:hAnsi="Cambria" w:cs="Arial"/>
        </w:rPr>
      </w:pPr>
    </w:p>
    <w:p w:rsidR="00460053" w:rsidRPr="00B40109" w:rsidRDefault="00460053" w:rsidP="00BB3B54">
      <w:pPr>
        <w:autoSpaceDE w:val="0"/>
        <w:autoSpaceDN w:val="0"/>
        <w:adjustRightInd w:val="0"/>
        <w:spacing w:after="0"/>
        <w:contextualSpacing/>
        <w:rPr>
          <w:rFonts w:ascii="Cambria" w:hAnsi="Cambria" w:cs="Arial"/>
        </w:rPr>
      </w:pPr>
      <w:r w:rsidRPr="00B40109">
        <w:rPr>
          <w:rFonts w:ascii="Cambria" w:hAnsi="Cambria" w:cs="Arial"/>
        </w:rPr>
        <w:t xml:space="preserve">Se atendieron 2 organizaciones no programadas que están tomando fuerza interesante; SARAPICOOP en La Virgen se atendió con capacitación en agricultura orgánica en conjunto con ASOAREPAS y capacitación impartida con fondos de FITTACORI y ejecutada por la AEA La Virgen y la UNED;  Coope Azarea María es otra organización de Puerto Viejo se ha </w:t>
      </w:r>
      <w:r w:rsidRPr="00B40109">
        <w:rPr>
          <w:rFonts w:ascii="Cambria" w:hAnsi="Cambria" w:cs="Arial"/>
        </w:rPr>
        <w:lastRenderedPageBreak/>
        <w:t>apoyado específicamente en aspectos puntuales en cultivo de plátano, asistencia técnica en sus fincas y gira de observación, además formulación de proyecto de plátano en colaboración al INDER; la otra fue COOPE Horquetas que entro a atender la AEA Horquetas, apoyando un equipo interinstitucional para formular un proyecto de procesamiento de palmito, en donde participan el CNP, MAG, UCR-CITA, INDER entre otros, actualmente tratan de ingresar a la feria del Gustico  y participaron en capacitación importante del CNP en San Carlos relacionado al tema de Valor Agregado.</w:t>
      </w:r>
    </w:p>
    <w:p w:rsidR="00460053" w:rsidRPr="00B40109" w:rsidRDefault="00460053" w:rsidP="00BB3B54">
      <w:pPr>
        <w:autoSpaceDE w:val="0"/>
        <w:autoSpaceDN w:val="0"/>
        <w:adjustRightInd w:val="0"/>
        <w:spacing w:after="0"/>
        <w:contextualSpacing/>
        <w:rPr>
          <w:rFonts w:ascii="Cambria" w:hAnsi="Cambria" w:cs="Arial"/>
        </w:rPr>
      </w:pPr>
    </w:p>
    <w:p w:rsidR="00091715" w:rsidRPr="00B40109" w:rsidRDefault="00460053" w:rsidP="00091715">
      <w:pPr>
        <w:autoSpaceDE w:val="0"/>
        <w:autoSpaceDN w:val="0"/>
        <w:adjustRightInd w:val="0"/>
        <w:spacing w:after="0"/>
        <w:contextualSpacing/>
        <w:rPr>
          <w:rFonts w:ascii="Cambria" w:hAnsi="Cambria" w:cs="Arial"/>
        </w:rPr>
      </w:pPr>
      <w:r w:rsidRPr="00B40109">
        <w:rPr>
          <w:rFonts w:ascii="Cambria" w:hAnsi="Cambria" w:cs="Arial"/>
        </w:rPr>
        <w:t>Un logro regional es la consolidación de un equipo de trabajo en el concepto de Mejoramiento de Vida y el inicio del trabajo bajo esta modalidad de extensión en la comunidad de Rio Magdalena, para lo cual se conformó un equipo interinstitucional con participación del INDER, M Salud, INA, IMAS y el MAG., se realiza</w:t>
      </w:r>
      <w:r w:rsidR="00091715" w:rsidRPr="00B40109">
        <w:rPr>
          <w:rFonts w:ascii="Cambria" w:hAnsi="Cambria" w:cs="Arial"/>
        </w:rPr>
        <w:t>ron 8 talleres en la comunidad</w:t>
      </w:r>
    </w:p>
    <w:p w:rsidR="00091715" w:rsidRPr="00B40109" w:rsidRDefault="00091715" w:rsidP="00091715">
      <w:pPr>
        <w:autoSpaceDE w:val="0"/>
        <w:autoSpaceDN w:val="0"/>
        <w:adjustRightInd w:val="0"/>
        <w:spacing w:after="0"/>
        <w:contextualSpacing/>
        <w:rPr>
          <w:rFonts w:ascii="Cambria" w:hAnsi="Cambria" w:cs="Arial"/>
        </w:rPr>
      </w:pPr>
    </w:p>
    <w:p w:rsidR="00091715" w:rsidRDefault="00091715" w:rsidP="004307A6">
      <w:pPr>
        <w:spacing w:after="0"/>
        <w:ind w:left="-284" w:firstLine="142"/>
        <w:contextualSpacing/>
        <w:rPr>
          <w:rFonts w:ascii="Cambria" w:hAnsi="Cambria"/>
          <w:b/>
        </w:rPr>
      </w:pPr>
      <w:r w:rsidRPr="00B40109">
        <w:rPr>
          <w:rFonts w:ascii="Cambria" w:hAnsi="Cambria"/>
          <w:b/>
        </w:rPr>
        <w:t>Región Huetar Caribe</w:t>
      </w:r>
    </w:p>
    <w:p w:rsidR="004307A6" w:rsidRPr="004307A6" w:rsidRDefault="004307A6" w:rsidP="004307A6">
      <w:pPr>
        <w:spacing w:after="0"/>
        <w:ind w:left="-284" w:firstLine="142"/>
        <w:contextualSpacing/>
        <w:rPr>
          <w:rFonts w:ascii="Cambria" w:hAnsi="Cambria"/>
          <w:b/>
        </w:rPr>
      </w:pPr>
    </w:p>
    <w:p w:rsidR="00460053" w:rsidRPr="00091715" w:rsidRDefault="00460053" w:rsidP="00091715">
      <w:pPr>
        <w:autoSpaceDE w:val="0"/>
        <w:autoSpaceDN w:val="0"/>
        <w:adjustRightInd w:val="0"/>
        <w:spacing w:after="0"/>
        <w:contextualSpacing/>
        <w:rPr>
          <w:rFonts w:ascii="Cambria" w:hAnsi="Cambria" w:cs="Arial"/>
        </w:rPr>
      </w:pPr>
      <w:r w:rsidRPr="00B40109">
        <w:rPr>
          <w:rFonts w:ascii="Cambria" w:hAnsi="Cambria" w:cs="Arial"/>
        </w:rPr>
        <w:t>En total se atendieron 5 organizaciones. 3 son nuevas,  que suman 301 asociados de los cuales 269 son hombres y 32 son mujeres, con las cuales se realizó el diagnóstico inicial y el plan de capacitación que se desarrollará en el 2017. 2 Organizaciones continuaron con el apoyo para mejorar su gestión: CAMURO  en Pococí que se apoyó con gestión para poner en operación el cetro de acopio y pale tizado de banano dátil y KATSATKO en Gavilán Canta en Talamanca a la cual se le dio apoyo para mejorar su gestión en la operación del centro de acopio y la comercialización de plátano, además se le creó una aplicación en Excel para llevar la facturación y registros de la operación.</w:t>
      </w:r>
      <w:r w:rsidRPr="00BB3B54">
        <w:rPr>
          <w:rFonts w:ascii="Cambria" w:hAnsi="Cambria" w:cs="Arial"/>
        </w:rPr>
        <w:t xml:space="preserve"> </w:t>
      </w:r>
    </w:p>
    <w:p w:rsidR="00460053" w:rsidRPr="00032FA6" w:rsidRDefault="00460053" w:rsidP="009638B5">
      <w:pPr>
        <w:spacing w:after="0" w:line="240" w:lineRule="auto"/>
        <w:contextualSpacing/>
        <w:rPr>
          <w:rFonts w:ascii="Cambria" w:hAnsi="Cambria" w:cs="Arial"/>
        </w:rPr>
      </w:pPr>
    </w:p>
    <w:p w:rsidR="0039629C" w:rsidRPr="00C77CB9" w:rsidRDefault="0039629C" w:rsidP="0039629C">
      <w:pPr>
        <w:pStyle w:val="Textoindependiente"/>
        <w:spacing w:line="360" w:lineRule="auto"/>
        <w:outlineLvl w:val="0"/>
        <w:rPr>
          <w:rFonts w:ascii="Cambria" w:hAnsi="Cambria" w:cs="Arial"/>
          <w:bCs/>
          <w:color w:val="5B9BD5" w:themeColor="accent1"/>
          <w:sz w:val="24"/>
          <w:szCs w:val="24"/>
        </w:rPr>
      </w:pPr>
      <w:r w:rsidRPr="0039629C">
        <w:rPr>
          <w:rFonts w:asciiTheme="minorHAnsi" w:hAnsiTheme="minorHAnsi" w:cs="Arial"/>
          <w:b/>
          <w:bCs/>
          <w:color w:val="5B9BD5" w:themeColor="accent1"/>
        </w:rPr>
        <w:t xml:space="preserve"> </w:t>
      </w:r>
      <w:proofErr w:type="gramStart"/>
      <w:r w:rsidR="00C77CB9" w:rsidRPr="00C77CB9">
        <w:rPr>
          <w:rFonts w:ascii="Cambria" w:hAnsi="Cambria" w:cs="Arial"/>
          <w:b/>
          <w:bCs/>
          <w:color w:val="5B9BD5" w:themeColor="accent1"/>
          <w:sz w:val="24"/>
          <w:szCs w:val="24"/>
        </w:rPr>
        <w:t>Nuevos sistemas agro productivos de Agricultura Familiar con asistencia técnica en prácticas de  producción</w:t>
      </w:r>
      <w:proofErr w:type="gramEnd"/>
      <w:r w:rsidR="00C77CB9" w:rsidRPr="00C77CB9">
        <w:rPr>
          <w:rFonts w:ascii="Cambria" w:hAnsi="Cambria" w:cs="Arial"/>
          <w:b/>
          <w:bCs/>
          <w:color w:val="5B9BD5" w:themeColor="accent1"/>
          <w:sz w:val="24"/>
          <w:szCs w:val="24"/>
        </w:rPr>
        <w:t xml:space="preserve"> sostenible y orgánica</w:t>
      </w:r>
    </w:p>
    <w:p w:rsidR="00D26CC5" w:rsidRDefault="00D26CC5" w:rsidP="00D26CC5">
      <w:pPr>
        <w:spacing w:after="0"/>
        <w:ind w:left="-284"/>
        <w:contextualSpacing/>
        <w:rPr>
          <w:rFonts w:ascii="Cambria" w:hAnsi="Cambria"/>
        </w:rPr>
      </w:pPr>
    </w:p>
    <w:p w:rsidR="00460053" w:rsidRPr="00BB3B54" w:rsidRDefault="00460053" w:rsidP="00BB3B54">
      <w:pPr>
        <w:autoSpaceDE w:val="0"/>
        <w:autoSpaceDN w:val="0"/>
        <w:adjustRightInd w:val="0"/>
        <w:spacing w:after="0"/>
        <w:contextualSpacing/>
        <w:rPr>
          <w:rFonts w:ascii="Cambria" w:hAnsi="Cambria" w:cs="Arial"/>
        </w:rPr>
      </w:pPr>
      <w:r w:rsidRPr="00BB3B54">
        <w:rPr>
          <w:rFonts w:ascii="Cambria" w:hAnsi="Cambria" w:cs="Arial"/>
        </w:rPr>
        <w:t>El apoyo a los sistemas agroproductivos familiares constituye la columna vertebral del Servicio Nacional de Extensión Agropecuaria del MAG y en el mismo es donde se concretizan los principales servicios que se brindan, como lo son la asistencia técnica, la capacitación, la gestión empresarial y los servicios de información. Asimismo, en los sistemas agroproductivos se concretan las principales políticas institucionales ya que es en ellos donde se materializan esfuerzos relacionados con juventud, género, combate a la pobreza, agricultura familiar y producción sostenible, entre otros.</w:t>
      </w:r>
    </w:p>
    <w:p w:rsidR="00506961" w:rsidRPr="00BB3B54" w:rsidRDefault="00506961" w:rsidP="00BB3B54">
      <w:pPr>
        <w:autoSpaceDE w:val="0"/>
        <w:autoSpaceDN w:val="0"/>
        <w:adjustRightInd w:val="0"/>
        <w:spacing w:after="0"/>
        <w:contextualSpacing/>
        <w:rPr>
          <w:rFonts w:ascii="Cambria" w:hAnsi="Cambria" w:cs="Arial"/>
        </w:rPr>
      </w:pPr>
    </w:p>
    <w:p w:rsidR="00460053" w:rsidRPr="00BB3B54" w:rsidRDefault="00BB3B54" w:rsidP="00BB3B54">
      <w:pPr>
        <w:autoSpaceDE w:val="0"/>
        <w:autoSpaceDN w:val="0"/>
        <w:adjustRightInd w:val="0"/>
        <w:spacing w:after="0"/>
        <w:contextualSpacing/>
        <w:rPr>
          <w:rFonts w:ascii="Cambria" w:hAnsi="Cambria" w:cs="Arial"/>
        </w:rPr>
      </w:pPr>
      <w:r w:rsidRPr="00BB3B54">
        <w:rPr>
          <w:rFonts w:ascii="Cambria" w:hAnsi="Cambria" w:cs="Arial"/>
          <w:noProof/>
          <w:lang w:eastAsia="es-CR"/>
        </w:rPr>
        <w:drawing>
          <wp:anchor distT="71755" distB="71755" distL="180340" distR="180340" simplePos="0" relativeHeight="251735040" behindDoc="0" locked="0" layoutInCell="1" allowOverlap="1" wp14:anchorId="1331752A" wp14:editId="6B6881AE">
            <wp:simplePos x="0" y="0"/>
            <wp:positionH relativeFrom="margin">
              <wp:posOffset>3459950</wp:posOffset>
            </wp:positionH>
            <wp:positionV relativeFrom="paragraph">
              <wp:posOffset>5191</wp:posOffset>
            </wp:positionV>
            <wp:extent cx="2754000" cy="2066400"/>
            <wp:effectExtent l="0" t="0" r="8255" b="0"/>
            <wp:wrapSquare wrapText="bothSides"/>
            <wp:docPr id="7185" name="Imagen 7185" descr="C:\Users\eorozco\AppData\Local\Microsoft\Windows\INetCache\Content.Outlook\D63E2CX6\FCA M CARRANZA 08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orozco\AppData\Local\Microsoft\Windows\INetCache\Content.Outlook\D63E2CX6\FCA M CARRANZA 08 (7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54000" cy="206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053" w:rsidRPr="00BB3B54">
        <w:rPr>
          <w:rFonts w:ascii="Cambria" w:hAnsi="Cambria" w:cs="Arial"/>
        </w:rPr>
        <w:t xml:space="preserve">Dentro de los principales esfuerzos que se  llevaron en el </w:t>
      </w:r>
      <w:r w:rsidR="000E59B9">
        <w:rPr>
          <w:rFonts w:ascii="Cambria" w:hAnsi="Cambria" w:cs="Arial"/>
        </w:rPr>
        <w:t xml:space="preserve">periodo </w:t>
      </w:r>
      <w:r w:rsidR="00460053" w:rsidRPr="00BB3B54">
        <w:rPr>
          <w:rFonts w:ascii="Cambria" w:hAnsi="Cambria" w:cs="Arial"/>
        </w:rPr>
        <w:t xml:space="preserve"> se apoyaron 3.150 sistemas agroproductivos de agricultura familiar y se supera la meta programada de 500, en los cuales se </w:t>
      </w:r>
      <w:r w:rsidR="00460053" w:rsidRPr="00BB3B54">
        <w:rPr>
          <w:rFonts w:ascii="Cambria" w:hAnsi="Cambria" w:cs="Arial"/>
        </w:rPr>
        <w:lastRenderedPageBreak/>
        <w:t xml:space="preserve">emprendieron acciones relacionadas con el desarrollo de fomento de la producción sostenible y de la agricultura orgánica, las buenas prácticas agrícolas y pecuaria, las certificaciones orgánicas, los reconocimientos de beneficios ambientales, el Programa de Bandera Azul Ecológica y los galardones en esta modalidad, las acciones de protección del suelo, del agua y del bosque, el desarrollo y protección de los recursos </w:t>
      </w:r>
      <w:r w:rsidR="009638B5" w:rsidRPr="00BB3B54">
        <w:rPr>
          <w:rFonts w:ascii="Cambria" w:hAnsi="Cambria" w:cs="Arial"/>
        </w:rPr>
        <w:t>filogenéticos</w:t>
      </w:r>
      <w:r w:rsidR="00460053" w:rsidRPr="00BB3B54">
        <w:rPr>
          <w:rFonts w:ascii="Cambria" w:hAnsi="Cambria" w:cs="Arial"/>
        </w:rPr>
        <w:t>, la certificación voluntaria en buenas prácticas agrícolas, la certificación orgánica, el Reconocimiento de beneficios ambientales (productores en proyectos de producción sostenible), el Reconocimiento de beneficios ambientales a productores orgánicos, las inspecciones para certificación orgánica, el desarrollo de fincas integrales didácticas y/o integrales, también el desarrollo de actividades agrícolas y pecuarias con criterios de rentabilidad, la maximización de procesos dirigidos a la generación de valor agregado con beneficios principalmente para el productor, o el incremento de la eficiencia y la eficacia en los procesos productivos, entre otros.</w:t>
      </w:r>
    </w:p>
    <w:p w:rsidR="00460053" w:rsidRPr="00BB3B54" w:rsidRDefault="00460053" w:rsidP="00BB3B54">
      <w:pPr>
        <w:autoSpaceDE w:val="0"/>
        <w:autoSpaceDN w:val="0"/>
        <w:adjustRightInd w:val="0"/>
        <w:spacing w:after="0"/>
        <w:contextualSpacing/>
        <w:rPr>
          <w:rFonts w:ascii="Cambria" w:hAnsi="Cambria" w:cs="Arial"/>
        </w:rPr>
      </w:pPr>
    </w:p>
    <w:p w:rsidR="00460053" w:rsidRPr="00032FA6" w:rsidRDefault="00460053" w:rsidP="00BB3B54">
      <w:pPr>
        <w:autoSpaceDE w:val="0"/>
        <w:autoSpaceDN w:val="0"/>
        <w:adjustRightInd w:val="0"/>
        <w:spacing w:after="0"/>
        <w:contextualSpacing/>
        <w:rPr>
          <w:rFonts w:ascii="Cambria" w:hAnsi="Cambria" w:cs="Arial"/>
        </w:rPr>
      </w:pPr>
      <w:r w:rsidRPr="00BB3B54">
        <w:rPr>
          <w:rFonts w:ascii="Cambria" w:hAnsi="Cambria" w:cs="Arial"/>
        </w:rPr>
        <w:t>Es importante señalar el cambio que se refleja en el cumplim</w:t>
      </w:r>
      <w:r w:rsidRPr="00032FA6">
        <w:rPr>
          <w:rFonts w:ascii="Cambria" w:hAnsi="Cambria" w:cs="Arial"/>
        </w:rPr>
        <w:t xml:space="preserve">iento de la meta, es motivado por el aporte de proyectos financiados con recursos de cooperación como Fundecooperación, FAO, Fondos de Adaptación, fondos de transferencia del MAG, entro otros, que fomentan el grado de concientización que van desarrollando los productores agropecuarios atendidos por el MAG en términos de aplicar prácticas agropecuarias que son sostenibles y en equilibrio con el medio ambiente que les permita a los productores y sus organizaciones disponer de recurso suelo, agua, biodiversidad, recursos </w:t>
      </w:r>
      <w:r w:rsidR="009638B5" w:rsidRPr="00032FA6">
        <w:rPr>
          <w:rFonts w:ascii="Cambria" w:hAnsi="Cambria" w:cs="Arial"/>
        </w:rPr>
        <w:t>filogenéticos</w:t>
      </w:r>
      <w:r w:rsidRPr="00032FA6">
        <w:rPr>
          <w:rFonts w:ascii="Cambria" w:hAnsi="Cambria" w:cs="Arial"/>
        </w:rPr>
        <w:t>, semilla de buena calidad en el corto, mediano y largo plazo. Adicionalmente, es cada vez más intensivo el uso de protocolos de prácticas certificadoras de producción, de comercialización y de calidad y de uso adecuado de fertilizantes</w:t>
      </w:r>
    </w:p>
    <w:p w:rsidR="00460053" w:rsidRPr="00032FA6" w:rsidRDefault="00460053" w:rsidP="00BB3B54">
      <w:pPr>
        <w:autoSpaceDE w:val="0"/>
        <w:autoSpaceDN w:val="0"/>
        <w:adjustRightInd w:val="0"/>
        <w:spacing w:after="0"/>
        <w:contextualSpacing/>
        <w:rPr>
          <w:rFonts w:ascii="Cambria" w:hAnsi="Cambria" w:cs="Arial"/>
        </w:rPr>
      </w:pPr>
    </w:p>
    <w:p w:rsidR="00460053" w:rsidRPr="00BB3B54" w:rsidRDefault="00460053" w:rsidP="00BB3B54">
      <w:pPr>
        <w:autoSpaceDE w:val="0"/>
        <w:autoSpaceDN w:val="0"/>
        <w:adjustRightInd w:val="0"/>
        <w:spacing w:after="0"/>
        <w:contextualSpacing/>
        <w:rPr>
          <w:rFonts w:ascii="Cambria" w:hAnsi="Cambria" w:cs="Arial"/>
        </w:rPr>
      </w:pPr>
      <w:r w:rsidRPr="00BB3B54">
        <w:rPr>
          <w:rFonts w:ascii="Cambria" w:hAnsi="Cambria" w:cs="Arial"/>
        </w:rPr>
        <w:t>En virtud de lo anterior, es conveniente indicar que la extensión agropecuaria del Ministerio de Agricultura y Ganadería concentra su acción en la atención de los sistemas agroproductivos. Es en el sistema de producción en donde se focalizan los servicios de asistencia técnica, de capacitación, de servicios de información y comunicación, por lo cual el logro de la meta se supera con holgura. El MAG ha realizado un gran esfuerzo por dotar de mejores condiciones a las Agencias de Servicios Agropecuarios en materia de vehículos, presupuesto, recurso humano, infraestructura de las Agencias, lo cual ha redundado en un fortalecimiento de la capacidad de brindar servicios a los agricultores.</w:t>
      </w:r>
    </w:p>
    <w:p w:rsidR="009638B5" w:rsidRPr="00BB3B54" w:rsidRDefault="009638B5" w:rsidP="00BB3B54">
      <w:pPr>
        <w:autoSpaceDE w:val="0"/>
        <w:autoSpaceDN w:val="0"/>
        <w:adjustRightInd w:val="0"/>
        <w:spacing w:after="0"/>
        <w:contextualSpacing/>
        <w:rPr>
          <w:rFonts w:ascii="Cambria" w:hAnsi="Cambria" w:cs="Arial"/>
        </w:rPr>
      </w:pPr>
    </w:p>
    <w:p w:rsidR="00460053" w:rsidRPr="00BB3B54" w:rsidRDefault="00BB3B54" w:rsidP="00BB3B54">
      <w:pPr>
        <w:autoSpaceDE w:val="0"/>
        <w:autoSpaceDN w:val="0"/>
        <w:adjustRightInd w:val="0"/>
        <w:spacing w:after="0"/>
        <w:contextualSpacing/>
        <w:rPr>
          <w:rFonts w:ascii="Cambria" w:hAnsi="Cambria" w:cs="Arial"/>
        </w:rPr>
      </w:pPr>
      <w:r w:rsidRPr="00BB3B54">
        <w:rPr>
          <w:rFonts w:ascii="Cambria" w:hAnsi="Cambria" w:cs="Arial"/>
          <w:noProof/>
          <w:lang w:eastAsia="es-CR"/>
        </w:rPr>
        <mc:AlternateContent>
          <mc:Choice Requires="wpg">
            <w:drawing>
              <wp:anchor distT="0" distB="0" distL="114300" distR="114300" simplePos="0" relativeHeight="251737088" behindDoc="0" locked="0" layoutInCell="1" allowOverlap="1" wp14:anchorId="390E6DC5" wp14:editId="7995F927">
                <wp:simplePos x="0" y="0"/>
                <wp:positionH relativeFrom="margin">
                  <wp:align>left</wp:align>
                </wp:positionH>
                <wp:positionV relativeFrom="paragraph">
                  <wp:posOffset>5080</wp:posOffset>
                </wp:positionV>
                <wp:extent cx="2143125" cy="2454275"/>
                <wp:effectExtent l="0" t="0" r="9525" b="3175"/>
                <wp:wrapSquare wrapText="bothSides"/>
                <wp:docPr id="7210" name="Grupo 7210"/>
                <wp:cNvGraphicFramePr/>
                <a:graphic xmlns:a="http://schemas.openxmlformats.org/drawingml/2006/main">
                  <a:graphicData uri="http://schemas.microsoft.com/office/word/2010/wordprocessingGroup">
                    <wpg:wgp>
                      <wpg:cNvGrpSpPr/>
                      <wpg:grpSpPr>
                        <a:xfrm>
                          <a:off x="0" y="0"/>
                          <a:ext cx="2143125" cy="2454275"/>
                          <a:chOff x="0" y="0"/>
                          <a:chExt cx="2143125" cy="2820518"/>
                        </a:xfrm>
                      </wpg:grpSpPr>
                      <pic:pic xmlns:pic="http://schemas.openxmlformats.org/drawingml/2006/picture">
                        <pic:nvPicPr>
                          <pic:cNvPr id="37" name="Imagen 2"/>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43125" cy="241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CuadroTexto 10"/>
                        <wps:cNvSpPr txBox="1">
                          <a:spLocks noChangeArrowheads="1"/>
                        </wps:cNvSpPr>
                        <wps:spPr bwMode="auto">
                          <a:xfrm>
                            <a:off x="14631" y="2472538"/>
                            <a:ext cx="2125345" cy="347980"/>
                          </a:xfrm>
                          <a:prstGeom prst="rect">
                            <a:avLst/>
                          </a:prstGeom>
                          <a:noFill/>
                          <a:ln w="9525">
                            <a:noFill/>
                            <a:miter lim="800000"/>
                            <a:headEnd/>
                            <a:tailEnd/>
                          </a:ln>
                          <a:extLst/>
                        </wps:spPr>
                        <wps:txbx>
                          <w:txbxContent>
                            <w:p w:rsidR="00CB034B" w:rsidRPr="00496A04" w:rsidRDefault="00CB034B" w:rsidP="00BB3B54">
                              <w:pPr>
                                <w:pStyle w:val="NormalWeb"/>
                                <w:spacing w:before="0" w:beforeAutospacing="0" w:after="0" w:afterAutospacing="0"/>
                                <w:rPr>
                                  <w:sz w:val="16"/>
                                  <w:szCs w:val="16"/>
                                </w:rPr>
                              </w:pPr>
                              <w:r w:rsidRPr="00496A04">
                                <w:rPr>
                                  <w:rFonts w:ascii="Arial Narrow" w:hAnsi="Arial Narrow"/>
                                  <w:color w:val="000000"/>
                                  <w:kern w:val="24"/>
                                  <w:sz w:val="16"/>
                                  <w:szCs w:val="16"/>
                                </w:rPr>
                                <w:t>Producción de Camote con Buenas Prácticas Agrícolas en La Gloria de Puriscal</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upo 7210" o:spid="_x0000_s1045" style="position:absolute;left:0;text-align:left;margin-left:0;margin-top:.4pt;width:168.75pt;height:193.25pt;z-index:251737088;mso-position-horizontal:left;mso-position-horizontal-relative:margin;mso-height-relative:margin" coordsize="21431,28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">
                <v:shape id="Imagen 2" o:spid="_x0000_s1046" type="#_x0000_t75" style="position:absolute;width:21431;height:24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XvjnCAAAA2wAAAA8AAABkcnMvZG93bnJldi54bWxEj0GLwjAUhO+C/yE8wZumdl2VahRZEDwJ&#10;q3vZ26N5ttXmpSSxrf/eCAt7HGbmG2az600tWnK+sqxgNk1AEOdWV1wo+LkcJisQPiBrrC2Tgid5&#10;2G2Hgw1m2nb8Te05FCJC2GeooAyhyaT0eUkG/dQ2xNG7WmcwROkKqR12EW5qmSbJQhqsOC6U2NBX&#10;Sfn9/DAKbj6fd+1pGcxvOk8vbvF56ItGqfGo369BBOrDf/ivfdQKPpbw/hJ/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1745wgAAANsAAAAPAAAAAAAAAAAAAAAAAJ8C&#10;AABkcnMvZG93bnJldi54bWxQSwUGAAAAAAQABAD3AAAAjgMAAAAA&#10;">
                  <v:imagedata r:id="rId76" o:title=""/>
                  <v:path arrowok="t"/>
                </v:shape>
                <v:shape id="CuadroTexto 10" o:spid="_x0000_s1047" type="#_x0000_t202" style="position:absolute;left:146;top:24725;width:21253;height:3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CB034B" w:rsidRPr="00496A04" w:rsidRDefault="00CB034B" w:rsidP="00BB3B54">
                        <w:pPr>
                          <w:pStyle w:val="NormalWeb"/>
                          <w:spacing w:before="0" w:beforeAutospacing="0" w:after="0" w:afterAutospacing="0"/>
                          <w:rPr>
                            <w:sz w:val="16"/>
                            <w:szCs w:val="16"/>
                          </w:rPr>
                        </w:pPr>
                        <w:r w:rsidRPr="00496A04">
                          <w:rPr>
                            <w:rFonts w:ascii="Arial Narrow" w:hAnsi="Arial Narrow"/>
                            <w:color w:val="000000"/>
                            <w:kern w:val="24"/>
                            <w:sz w:val="16"/>
                            <w:szCs w:val="16"/>
                          </w:rPr>
                          <w:t>Producción de Camote con Buenas Prácticas Agrícolas en La Gloria de Puriscal</w:t>
                        </w:r>
                      </w:p>
                    </w:txbxContent>
                  </v:textbox>
                </v:shape>
                <w10:wrap type="square" anchorx="margin"/>
              </v:group>
            </w:pict>
          </mc:Fallback>
        </mc:AlternateContent>
      </w:r>
      <w:r w:rsidR="00460053" w:rsidRPr="00BB3B54">
        <w:rPr>
          <w:rFonts w:ascii="Cambria" w:hAnsi="Cambria" w:cs="Arial"/>
        </w:rPr>
        <w:t xml:space="preserve">En ese sentido, la acción del MAG prioriza el desarrollo de una agricultura que proteja y recupere los suelos (barreras rompe vientos, siembras a contorno, minimización del uso de agroquímicos, prácticas de estabulado, sistemas agro silvo pastoriles, cultivos en asocio, prácticas que promuevan mayor estabilidad y estructura del suelo para hacerlo más resistente a la erosión, </w:t>
      </w:r>
      <w:r w:rsidR="00460053" w:rsidRPr="00BB3B54">
        <w:rPr>
          <w:rFonts w:ascii="Cambria" w:hAnsi="Cambria" w:cs="Arial"/>
        </w:rPr>
        <w:lastRenderedPageBreak/>
        <w:t>disminución en la generación de residuos, fabricación de abonos orgánicos, instalación de biodigestores, generación de energía a partir de biomasa, reutilización de los residuos, sustitución de materiales o insumos por otros con mayor capacidad de bio degradación), que minimice, proteja y conserve el agua (riego por goteo, cosecha de agua, reforestación, protección de fuentes de agua, etc.)</w:t>
      </w:r>
      <w:r w:rsidR="009638B5" w:rsidRPr="00BB3B54">
        <w:rPr>
          <w:rFonts w:ascii="Cambria" w:hAnsi="Cambria" w:cs="Arial"/>
        </w:rPr>
        <w:t>.</w:t>
      </w:r>
    </w:p>
    <w:p w:rsidR="009638B5" w:rsidRPr="00BB3B54" w:rsidRDefault="009638B5" w:rsidP="00BB3B54">
      <w:pPr>
        <w:autoSpaceDE w:val="0"/>
        <w:autoSpaceDN w:val="0"/>
        <w:adjustRightInd w:val="0"/>
        <w:spacing w:after="0"/>
        <w:contextualSpacing/>
        <w:rPr>
          <w:rFonts w:ascii="Cambria" w:hAnsi="Cambria" w:cs="Arial"/>
        </w:rPr>
      </w:pPr>
    </w:p>
    <w:p w:rsidR="00D90C86" w:rsidRDefault="00460053" w:rsidP="00BB3B54">
      <w:pPr>
        <w:autoSpaceDE w:val="0"/>
        <w:autoSpaceDN w:val="0"/>
        <w:adjustRightInd w:val="0"/>
        <w:spacing w:after="0"/>
        <w:contextualSpacing/>
        <w:rPr>
          <w:rFonts w:ascii="Cambria" w:hAnsi="Cambria" w:cs="Arial"/>
        </w:rPr>
      </w:pPr>
      <w:r w:rsidRPr="00BB3B54">
        <w:rPr>
          <w:rFonts w:ascii="Cambria" w:hAnsi="Cambria" w:cs="Arial"/>
        </w:rPr>
        <w:t xml:space="preserve">En tal sentido, el MAG ha promovido con fortaleza la capacitación en el diseño de estructuras de ambientes protegidos de bajo costo, con las que los productores y productoras han logrado obtener productos de excelente calidad, sin daños por agentes climáticos, plagas ni enfermedades, así como altas producciones que les permite mantener las exigencias de los mercados. También en el manejo de registros productivos, reproductivos, económicos y sanitarios, lo que permite al productor contar con información para la toma de decisiones y el manejo de la finca como una empresa. </w:t>
      </w:r>
    </w:p>
    <w:p w:rsidR="00D90C86" w:rsidRDefault="00D90C86" w:rsidP="00BB3B54">
      <w:pPr>
        <w:autoSpaceDE w:val="0"/>
        <w:autoSpaceDN w:val="0"/>
        <w:adjustRightInd w:val="0"/>
        <w:spacing w:after="0"/>
        <w:contextualSpacing/>
        <w:rPr>
          <w:rFonts w:ascii="Cambria" w:hAnsi="Cambria" w:cs="Arial"/>
        </w:rPr>
      </w:pPr>
    </w:p>
    <w:p w:rsidR="00460053" w:rsidRPr="00BB3B54" w:rsidRDefault="00D90C86" w:rsidP="00BB3B54">
      <w:pPr>
        <w:autoSpaceDE w:val="0"/>
        <w:autoSpaceDN w:val="0"/>
        <w:adjustRightInd w:val="0"/>
        <w:spacing w:after="0"/>
        <w:contextualSpacing/>
        <w:rPr>
          <w:rFonts w:ascii="Cambria" w:hAnsi="Cambria" w:cs="Arial"/>
        </w:rPr>
      </w:pPr>
      <w:r>
        <w:rPr>
          <w:rFonts w:ascii="Cambria" w:hAnsi="Cambria" w:cs="Arial"/>
        </w:rPr>
        <w:t xml:space="preserve">Se da énfasis a incentivar </w:t>
      </w:r>
      <w:r w:rsidR="00460053" w:rsidRPr="00BB3B54">
        <w:rPr>
          <w:rFonts w:ascii="Cambria" w:hAnsi="Cambria" w:cs="Arial"/>
        </w:rPr>
        <w:t>acciones que protejan el recurso hídrico como reducción de aguas residuales, tratamiento de aguas mediante biodigestores, limpieza de pisos de corrales sin hacer uso del agua, controlar el uso de detergentes y desinfectantes de lavado usando las dosis recomendadas, almacenamiento del agua recolectada de los techos y almacenada en tanques plásticos para uso como riego de las plantas y uso en mantenimiento de animales.</w:t>
      </w:r>
    </w:p>
    <w:p w:rsidR="009638B5" w:rsidRPr="00BB3B54" w:rsidRDefault="009638B5" w:rsidP="00BB3B54">
      <w:pPr>
        <w:autoSpaceDE w:val="0"/>
        <w:autoSpaceDN w:val="0"/>
        <w:adjustRightInd w:val="0"/>
        <w:spacing w:after="0"/>
        <w:contextualSpacing/>
        <w:rPr>
          <w:rFonts w:ascii="Cambria" w:hAnsi="Cambria" w:cs="Arial"/>
        </w:rPr>
      </w:pPr>
    </w:p>
    <w:p w:rsidR="00460053" w:rsidRPr="00BB3B54" w:rsidRDefault="00460053" w:rsidP="00BB3B54">
      <w:pPr>
        <w:autoSpaceDE w:val="0"/>
        <w:autoSpaceDN w:val="0"/>
        <w:adjustRightInd w:val="0"/>
        <w:spacing w:after="0"/>
        <w:contextualSpacing/>
        <w:rPr>
          <w:rFonts w:ascii="Cambria" w:hAnsi="Cambria" w:cs="Arial"/>
        </w:rPr>
      </w:pPr>
      <w:r w:rsidRPr="00BB3B54">
        <w:rPr>
          <w:rFonts w:ascii="Cambria" w:hAnsi="Cambria" w:cs="Arial"/>
        </w:rPr>
        <w:t>El MAG impulsa acciones en los sistemas de producción encaminadas a estimular al productor mediante el reconocimiento de práctica de producción sostenibles como lo es el Reconocimiento de Beneficios Ambientales (RBA), certificación en Buenas Prácticas Agrícolas (BPA), galardón de Bandera Azul Ecológica – modalidad agropecuaria-.</w:t>
      </w:r>
    </w:p>
    <w:p w:rsidR="00460053" w:rsidRPr="00BB3B54" w:rsidRDefault="00460053" w:rsidP="00BB3B54">
      <w:pPr>
        <w:autoSpaceDE w:val="0"/>
        <w:autoSpaceDN w:val="0"/>
        <w:adjustRightInd w:val="0"/>
        <w:spacing w:after="0"/>
        <w:contextualSpacing/>
        <w:rPr>
          <w:rFonts w:ascii="Cambria" w:hAnsi="Cambria" w:cs="Arial"/>
        </w:rPr>
      </w:pPr>
    </w:p>
    <w:p w:rsidR="00460053" w:rsidRPr="00BB3B54" w:rsidRDefault="00460053" w:rsidP="00BB3B54">
      <w:pPr>
        <w:autoSpaceDE w:val="0"/>
        <w:autoSpaceDN w:val="0"/>
        <w:adjustRightInd w:val="0"/>
        <w:spacing w:after="0"/>
        <w:contextualSpacing/>
        <w:rPr>
          <w:rFonts w:ascii="Cambria" w:hAnsi="Cambria" w:cs="Arial"/>
        </w:rPr>
      </w:pPr>
      <w:r w:rsidRPr="00BB3B54">
        <w:rPr>
          <w:rFonts w:ascii="Cambria" w:hAnsi="Cambria" w:cs="Arial"/>
        </w:rPr>
        <w:t xml:space="preserve">Durante </w:t>
      </w:r>
      <w:r w:rsidR="000E59B9">
        <w:rPr>
          <w:rFonts w:ascii="Cambria" w:hAnsi="Cambria" w:cs="Arial"/>
        </w:rPr>
        <w:t xml:space="preserve"> el periodo </w:t>
      </w:r>
      <w:r w:rsidRPr="00BB3B54">
        <w:rPr>
          <w:rFonts w:ascii="Cambria" w:hAnsi="Cambria" w:cs="Arial"/>
        </w:rPr>
        <w:t xml:space="preserve">  el MAG asignó un total de ¢250.786.670 colones por concepto de Reconocimiento de pagos en Beneficios Ambientales. De este total, destaca el esfuerzo realizado por la Región Pacífico Central quien captó el 30.1% de estos recursos mientras que las regiones Central Sur y Chorotega logran atraer el 17.8% y 21.5% respectivamente.</w:t>
      </w:r>
    </w:p>
    <w:p w:rsidR="00630DB6" w:rsidRDefault="00630DB6" w:rsidP="00AB7A19">
      <w:pPr>
        <w:spacing w:after="0"/>
        <w:contextualSpacing/>
        <w:rPr>
          <w:rFonts w:ascii="Cambria" w:hAnsi="Cambria" w:cs="Arial"/>
        </w:rPr>
      </w:pPr>
      <w:r>
        <w:rPr>
          <w:rFonts w:ascii="Cambria" w:hAnsi="Cambria" w:cs="Arial"/>
          <w:noProof/>
          <w:lang w:eastAsia="es-CR"/>
        </w:rPr>
        <mc:AlternateContent>
          <mc:Choice Requires="wpg">
            <w:drawing>
              <wp:anchor distT="71755" distB="71755" distL="144145" distR="144145" simplePos="0" relativeHeight="251669504" behindDoc="0" locked="0" layoutInCell="1" allowOverlap="1" wp14:anchorId="46177626" wp14:editId="0D1C7A0E">
                <wp:simplePos x="0" y="0"/>
                <wp:positionH relativeFrom="margin">
                  <wp:align>left</wp:align>
                </wp:positionH>
                <wp:positionV relativeFrom="paragraph">
                  <wp:posOffset>194310</wp:posOffset>
                </wp:positionV>
                <wp:extent cx="2502000" cy="1591200"/>
                <wp:effectExtent l="0" t="0" r="0" b="0"/>
                <wp:wrapSquare wrapText="bothSides"/>
                <wp:docPr id="7211" name="Grupo 7211"/>
                <wp:cNvGraphicFramePr/>
                <a:graphic xmlns:a="http://schemas.openxmlformats.org/drawingml/2006/main">
                  <a:graphicData uri="http://schemas.microsoft.com/office/word/2010/wordprocessingGroup">
                    <wpg:wgp>
                      <wpg:cNvGrpSpPr/>
                      <wpg:grpSpPr>
                        <a:xfrm>
                          <a:off x="0" y="0"/>
                          <a:ext cx="2502000" cy="1591200"/>
                          <a:chOff x="0" y="241444"/>
                          <a:chExt cx="2502863" cy="1592754"/>
                        </a:xfrm>
                      </wpg:grpSpPr>
                      <pic:pic xmlns:pic="http://schemas.openxmlformats.org/drawingml/2006/picture">
                        <pic:nvPicPr>
                          <pic:cNvPr id="34" name="Imagen 2"/>
                          <pic:cNvPicPr>
                            <a:picLocks noChangeAspect="1"/>
                          </pic:cNvPicPr>
                        </pic:nvPicPr>
                        <pic:blipFill rotWithShape="1">
                          <a:blip r:embed="rId77" cstate="print">
                            <a:extLst>
                              <a:ext uri="{28A0092B-C50C-407E-A947-70E740481C1C}">
                                <a14:useLocalDpi xmlns:a14="http://schemas.microsoft.com/office/drawing/2010/main" val="0"/>
                              </a:ext>
                            </a:extLst>
                          </a:blip>
                          <a:srcRect t="15757"/>
                          <a:stretch/>
                        </pic:blipFill>
                        <pic:spPr bwMode="auto">
                          <a:xfrm>
                            <a:off x="0" y="241444"/>
                            <a:ext cx="2495550" cy="1290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CuadroTexto 13"/>
                        <wps:cNvSpPr txBox="1">
                          <a:spLocks noChangeArrowheads="1"/>
                        </wps:cNvSpPr>
                        <wps:spPr bwMode="auto">
                          <a:xfrm>
                            <a:off x="7314" y="1484949"/>
                            <a:ext cx="2495549" cy="349249"/>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B034B" w:rsidRPr="00630DB6" w:rsidRDefault="00CB034B" w:rsidP="00460053">
                              <w:pPr>
                                <w:pStyle w:val="NormalWeb"/>
                                <w:spacing w:before="0" w:beforeAutospacing="0" w:after="0" w:afterAutospacing="0"/>
                                <w:rPr>
                                  <w:color w:val="000000" w:themeColor="text1"/>
                                  <w:sz w:val="16"/>
                                  <w:szCs w:val="16"/>
                                </w:rPr>
                              </w:pPr>
                              <w:r w:rsidRPr="00630DB6">
                                <w:rPr>
                                  <w:rFonts w:ascii="Calibri" w:hAnsi="Calibri"/>
                                  <w:color w:val="000000" w:themeColor="text1"/>
                                  <w:kern w:val="24"/>
                                  <w:sz w:val="16"/>
                                  <w:szCs w:val="16"/>
                                </w:rPr>
                                <w:t>Finca con galardón de Bandera Azul Ecológica en la Región Brunca</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upo 7211" o:spid="_x0000_s1048" style="position:absolute;left:0;text-align:left;margin-left:0;margin-top:15.3pt;width:197pt;height:125.3pt;z-index:251669504;mso-wrap-distance-left:11.35pt;mso-wrap-distance-top:5.65pt;mso-wrap-distance-right:11.35pt;mso-wrap-distance-bottom:5.65pt;mso-position-horizontal:left;mso-position-horizontal-relative:margin;mso-width-relative:margin;mso-height-relative:margin" coordorigin=",2414" coordsize="25028,15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">
                <v:shape id="Imagen 2" o:spid="_x0000_s1049" type="#_x0000_t75" style="position:absolute;top:2414;width:24955;height:12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hDCrDAAAA2wAAAA8AAABkcnMvZG93bnJldi54bWxEj81qwzAQhO+FvoPYQm+NHDeE4EYJralL&#10;ToU66X2xNraJtTKW/JenjwKFHoeZ+YbZ7ifTiIE6V1tWsFxEIIgLq2suFZyO2csGhPPIGhvLpGAm&#10;B/vd48MWE21H/qEh96UIEHYJKqi8bxMpXVGRQbewLXHwzrYz6IPsSqk7HAPcNDKOorU0WHNYqLCl&#10;tKLikvdGQXz9OKxPM+nfryztZ7fsx0/9rdTz0/T+BsLT5P/Df+2DVvC6gvuX8APk7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EMKsMAAADbAAAADwAAAAAAAAAAAAAAAACf&#10;AgAAZHJzL2Rvd25yZXYueG1sUEsFBgAAAAAEAAQA9wAAAI8DAAAAAA==&#10;">
                  <v:imagedata r:id="rId78" o:title="" croptop="10327f"/>
                  <v:path arrowok="t"/>
                </v:shape>
                <v:shape id="CuadroTexto 13" o:spid="_x0000_s1050" type="#_x0000_t202" style="position:absolute;left:73;top:14849;width:24955;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YwMEA&#10;AADbAAAADwAAAGRycy9kb3ducmV2LnhtbESPQWvCQBSE7wX/w/IKvdWNi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BmMDBAAAA2wAAAA8AAAAAAAAAAAAAAAAAmAIAAGRycy9kb3du&#10;cmV2LnhtbFBLBQYAAAAABAAEAPUAAACGAwAAAAA=&#10;" filled="f" stroked="f">
                  <v:textbox style="mso-fit-shape-to-text:t">
                    <w:txbxContent>
                      <w:p w:rsidR="00CB034B" w:rsidRPr="00630DB6" w:rsidRDefault="00CB034B" w:rsidP="00460053">
                        <w:pPr>
                          <w:pStyle w:val="NormalWeb"/>
                          <w:spacing w:before="0" w:beforeAutospacing="0" w:after="0" w:afterAutospacing="0"/>
                          <w:rPr>
                            <w:color w:val="000000" w:themeColor="text1"/>
                            <w:sz w:val="16"/>
                            <w:szCs w:val="16"/>
                          </w:rPr>
                        </w:pPr>
                        <w:r w:rsidRPr="00630DB6">
                          <w:rPr>
                            <w:rFonts w:ascii="Calibri" w:hAnsi="Calibri"/>
                            <w:color w:val="000000" w:themeColor="text1"/>
                            <w:kern w:val="24"/>
                            <w:sz w:val="16"/>
                            <w:szCs w:val="16"/>
                          </w:rPr>
                          <w:t>Finca con galardón de Bandera Azul Ecológica en la Región Brunca</w:t>
                        </w:r>
                      </w:p>
                    </w:txbxContent>
                  </v:textbox>
                </v:shape>
                <w10:wrap type="square" anchorx="margin"/>
              </v:group>
            </w:pict>
          </mc:Fallback>
        </mc:AlternateContent>
      </w:r>
    </w:p>
    <w:p w:rsidR="00D90C86" w:rsidRDefault="00460053" w:rsidP="00AB7A19">
      <w:pPr>
        <w:spacing w:after="0"/>
        <w:contextualSpacing/>
        <w:rPr>
          <w:rFonts w:ascii="Cambria" w:hAnsi="Cambria" w:cs="Arial"/>
        </w:rPr>
      </w:pPr>
      <w:r w:rsidRPr="00032FA6">
        <w:rPr>
          <w:rFonts w:ascii="Cambria" w:hAnsi="Cambria" w:cs="Arial"/>
        </w:rPr>
        <w:t>Por otro lado, el Programa de Bandera Azul Ecológica, modalidad agropecuaria, ha venido en auge en el país en los dos últimos años, en  donde 96 productores ostentan ese galardón en sus sistemas productivos. Destaca en este apartado la Región Brunca quien posee más del 50% de las fincas con este reconocimiento, así como las Región Pacífico Central con una participación muy importante.</w:t>
      </w:r>
      <w:r w:rsidR="00D90C86">
        <w:rPr>
          <w:rFonts w:ascii="Cambria" w:hAnsi="Cambria" w:cs="Arial"/>
        </w:rPr>
        <w:t xml:space="preserve">  Se cuenta </w:t>
      </w:r>
      <w:r w:rsidR="00D90C86" w:rsidRPr="00032FA6">
        <w:rPr>
          <w:rFonts w:ascii="Cambria" w:hAnsi="Cambria" w:cs="Arial"/>
        </w:rPr>
        <w:t xml:space="preserve">con un total de 173 fincas inscritas en la Categoría Agropecuaria. En coordinación con la Comisión Nacional de Bandera Azul Ecológica, se elaboró la guía de </w:t>
      </w:r>
      <w:r w:rsidR="00D90C86" w:rsidRPr="00032FA6">
        <w:rPr>
          <w:rFonts w:ascii="Cambria" w:hAnsi="Cambria" w:cs="Arial"/>
        </w:rPr>
        <w:lastRenderedPageBreak/>
        <w:t>implementación para la Categoría Agropecuaria, así como la revisión de los procedimientos que deben seguir los productores que deseen formar parte del Programa</w:t>
      </w:r>
      <w:r w:rsidR="00D90C86">
        <w:rPr>
          <w:rFonts w:ascii="Cambria" w:hAnsi="Cambria" w:cs="Arial"/>
        </w:rPr>
        <w:t xml:space="preserve">.  </w:t>
      </w:r>
    </w:p>
    <w:p w:rsidR="00D90C86" w:rsidRDefault="00D90C86" w:rsidP="00AB7A19">
      <w:pPr>
        <w:spacing w:after="0"/>
        <w:contextualSpacing/>
        <w:rPr>
          <w:rFonts w:ascii="Cambria" w:hAnsi="Cambria" w:cs="Arial"/>
        </w:rPr>
      </w:pPr>
    </w:p>
    <w:p w:rsidR="00460053" w:rsidRPr="00032FA6" w:rsidRDefault="00460053" w:rsidP="00AB7A19">
      <w:pPr>
        <w:spacing w:after="0"/>
        <w:contextualSpacing/>
        <w:rPr>
          <w:rFonts w:ascii="Cambria" w:hAnsi="Cambria" w:cs="Arial"/>
        </w:rPr>
      </w:pPr>
      <w:r w:rsidRPr="00032FA6">
        <w:rPr>
          <w:rFonts w:ascii="Cambria" w:hAnsi="Cambria" w:cs="Arial"/>
        </w:rPr>
        <w:t xml:space="preserve">Es importante señal que la gestión del MAG privilegia en gran medida el desarrollo de una agricultura bajo un enfoque familiar con inclusividad. </w:t>
      </w:r>
      <w:r w:rsidR="00506961">
        <w:rPr>
          <w:rFonts w:ascii="Cambria" w:hAnsi="Cambria" w:cs="Arial"/>
        </w:rPr>
        <w:t xml:space="preserve"> </w:t>
      </w:r>
      <w:r w:rsidRPr="00032FA6">
        <w:rPr>
          <w:rFonts w:ascii="Cambria" w:hAnsi="Cambria" w:cs="Arial"/>
        </w:rPr>
        <w:t>Desde ese punto de vista, se promueve y valora la participación de la mujer y especialmente de los jóvenes en los procesos productivos. Esto refuerza las políticas orientadas al relevo generacional, procurando que los jóvenes mantengan su arraigo en las zonas rurales, pero con actividades productivas que les aseguren un adecuado desarrollo social y económico.</w:t>
      </w:r>
    </w:p>
    <w:p w:rsidR="00460053" w:rsidRPr="00032FA6" w:rsidRDefault="00460053" w:rsidP="00AB7A19">
      <w:pPr>
        <w:spacing w:after="0"/>
        <w:contextualSpacing/>
        <w:rPr>
          <w:rFonts w:ascii="Cambria" w:hAnsi="Cambria" w:cs="Arial"/>
        </w:rPr>
      </w:pPr>
    </w:p>
    <w:p w:rsidR="00A1455D" w:rsidRDefault="00460053" w:rsidP="00A1455D">
      <w:pPr>
        <w:spacing w:after="0"/>
        <w:contextualSpacing/>
        <w:rPr>
          <w:rFonts w:ascii="Cambria" w:hAnsi="Cambria" w:cs="Arial"/>
        </w:rPr>
      </w:pPr>
      <w:r w:rsidRPr="00032FA6">
        <w:rPr>
          <w:rFonts w:ascii="Cambria" w:hAnsi="Cambria" w:cs="Arial"/>
        </w:rPr>
        <w:t xml:space="preserve">Mediante el apoyo técnico del Departamento de Agricultura Conservacionista de la DNEA se logró la incorporación de 11 nuevas empresas al </w:t>
      </w:r>
      <w:r w:rsidR="000640BE">
        <w:rPr>
          <w:rFonts w:ascii="Cambria" w:hAnsi="Cambria" w:cs="Arial"/>
        </w:rPr>
        <w:t>Programa</w:t>
      </w:r>
      <w:r w:rsidRPr="00032FA6">
        <w:rPr>
          <w:rFonts w:ascii="Cambria" w:hAnsi="Cambria" w:cs="Arial"/>
        </w:rPr>
        <w:t xml:space="preserve"> de certificación en Buenas Prácticas Agríc</w:t>
      </w:r>
      <w:r w:rsidR="000640BE">
        <w:rPr>
          <w:rFonts w:ascii="Cambria" w:hAnsi="Cambria" w:cs="Arial"/>
        </w:rPr>
        <w:t>olas bajo la normativa SFE-MAG</w:t>
      </w:r>
      <w:r w:rsidR="00A1455D" w:rsidRPr="00A1455D">
        <w:rPr>
          <w:rFonts w:ascii="Cambria" w:hAnsi="Cambria" w:cs="Arial"/>
        </w:rPr>
        <w:t>, a los cuales se les brindó asesoría en la aplicación de la norma y cumplimiento de la misma. Asimismo se realizaron visitas de seguimiento y re-inspección a productores inscritos en años anteriores.</w:t>
      </w:r>
      <w:r w:rsidR="00A1455D" w:rsidRPr="00032FA6">
        <w:rPr>
          <w:rFonts w:ascii="Cambria" w:hAnsi="Cambria" w:cs="Arial"/>
        </w:rPr>
        <w:t xml:space="preserve"> </w:t>
      </w:r>
    </w:p>
    <w:p w:rsidR="00A1455D" w:rsidRPr="00032FA6" w:rsidRDefault="00A1455D" w:rsidP="00AB7A19">
      <w:pPr>
        <w:spacing w:after="0"/>
        <w:contextualSpacing/>
        <w:rPr>
          <w:rFonts w:ascii="Cambria" w:hAnsi="Cambria" w:cs="Arial"/>
        </w:rPr>
      </w:pPr>
    </w:p>
    <w:p w:rsidR="00460053" w:rsidRPr="00032FA6" w:rsidRDefault="00460053" w:rsidP="00AB7A19">
      <w:pPr>
        <w:spacing w:after="0"/>
        <w:contextualSpacing/>
        <w:rPr>
          <w:rFonts w:ascii="Cambria" w:hAnsi="Cambria" w:cs="Arial"/>
        </w:rPr>
      </w:pPr>
      <w:r w:rsidRPr="00032FA6">
        <w:rPr>
          <w:rFonts w:ascii="Cambria" w:hAnsi="Cambria" w:cs="Arial"/>
        </w:rPr>
        <w:t xml:space="preserve">En total se efectuaron 19 visitas para asesoramiento y seguimiento en el cumplimiento de la normativa, de las cuales se generaron 15 informes de conformidad con el cumplimiento de la norma. Es importante señalar que este programa cuenta con un número importante de productores inscritos, cifra que aumentará el próximo año dada la tendencia por parte de actores clave en el dinamismo de las cadenas agroalimentarias (industrias y cadenas de supermercados principalmente) están impulsando en materia de compras sostenibles. </w:t>
      </w:r>
    </w:p>
    <w:p w:rsidR="00D90C86" w:rsidRDefault="00D90C86" w:rsidP="00AB7A19">
      <w:pPr>
        <w:spacing w:after="0"/>
        <w:contextualSpacing/>
        <w:rPr>
          <w:rFonts w:ascii="Cambria" w:hAnsi="Cambria" w:cs="Arial"/>
          <w:b/>
        </w:rPr>
      </w:pPr>
    </w:p>
    <w:p w:rsidR="00460053" w:rsidRDefault="00460053" w:rsidP="00AB7A19">
      <w:pPr>
        <w:spacing w:after="0"/>
        <w:contextualSpacing/>
        <w:rPr>
          <w:rFonts w:ascii="Cambria" w:hAnsi="Cambria" w:cs="Arial"/>
        </w:rPr>
      </w:pPr>
      <w:r w:rsidRPr="00032FA6">
        <w:rPr>
          <w:rFonts w:ascii="Cambria" w:hAnsi="Cambria" w:cs="Arial"/>
          <w:b/>
        </w:rPr>
        <w:t>Quemas controladas:</w:t>
      </w:r>
      <w:r w:rsidR="009638B5" w:rsidRPr="00032FA6">
        <w:rPr>
          <w:rFonts w:ascii="Cambria" w:hAnsi="Cambria" w:cs="Arial"/>
          <w:b/>
        </w:rPr>
        <w:t xml:space="preserve"> </w:t>
      </w:r>
      <w:r w:rsidR="00D90C86">
        <w:rPr>
          <w:rFonts w:ascii="Cambria" w:hAnsi="Cambria" w:cs="Arial"/>
        </w:rPr>
        <w:t>Durante el perí</w:t>
      </w:r>
      <w:r w:rsidRPr="00032FA6">
        <w:rPr>
          <w:rFonts w:ascii="Cambria" w:hAnsi="Cambria" w:cs="Arial"/>
        </w:rPr>
        <w:t>odo agrícola 2015-201</w:t>
      </w:r>
      <w:r w:rsidR="00CC4A45">
        <w:rPr>
          <w:rFonts w:ascii="Cambria" w:hAnsi="Cambria" w:cs="Arial"/>
        </w:rPr>
        <w:t>8</w:t>
      </w:r>
      <w:r w:rsidRPr="00032FA6">
        <w:rPr>
          <w:rFonts w:ascii="Cambria" w:hAnsi="Cambria" w:cs="Arial"/>
        </w:rPr>
        <w:t xml:space="preserve"> se recibieron 1198 solicitudes para realiza</w:t>
      </w:r>
      <w:r w:rsidR="00D90C86">
        <w:rPr>
          <w:rFonts w:ascii="Cambria" w:hAnsi="Cambria" w:cs="Arial"/>
        </w:rPr>
        <w:t>r QAC en ocho regiones del país</w:t>
      </w:r>
      <w:r w:rsidRPr="00032FA6">
        <w:rPr>
          <w:rFonts w:ascii="Cambria" w:hAnsi="Cambria" w:cs="Arial"/>
        </w:rPr>
        <w:t>, de las cuales el 92% fueron tramitadas en las regiones Chorotega, Brunca y Huetar Norte. La región más activa en cuanto a solicitudes y permisos otorgados fue la Chorotega, lo cual representa un volumen de trabajo y asignación de recursos considerable por parte de las agencias de extensión que recibi</w:t>
      </w:r>
      <w:r w:rsidR="009638B5" w:rsidRPr="00032FA6">
        <w:rPr>
          <w:rFonts w:ascii="Cambria" w:hAnsi="Cambria" w:cs="Arial"/>
        </w:rPr>
        <w:t>eron y tramitaron solicitudes.</w:t>
      </w:r>
    </w:p>
    <w:p w:rsidR="00506961" w:rsidRPr="00032FA6" w:rsidRDefault="00506961" w:rsidP="00AB7A19">
      <w:pPr>
        <w:spacing w:after="0"/>
        <w:contextualSpacing/>
        <w:rPr>
          <w:rFonts w:ascii="Cambria" w:hAnsi="Cambria" w:cs="Arial"/>
        </w:rPr>
      </w:pPr>
    </w:p>
    <w:p w:rsidR="00460053" w:rsidRDefault="00460053" w:rsidP="00AB7A19">
      <w:pPr>
        <w:spacing w:after="0"/>
        <w:contextualSpacing/>
        <w:rPr>
          <w:rFonts w:ascii="Cambria" w:hAnsi="Cambria" w:cs="Arial"/>
        </w:rPr>
      </w:pPr>
      <w:r w:rsidRPr="00032FA6">
        <w:rPr>
          <w:rFonts w:ascii="Cambria" w:hAnsi="Cambria" w:cs="Arial"/>
        </w:rPr>
        <w:t>En cuanto al área solicitada, la región con mayor cantidad de hectáreas fue la Chorotega (37.355 Ha), seguido de la Huetar Norte y la Brunca, con 7.</w:t>
      </w:r>
      <w:r w:rsidR="00D90C86">
        <w:rPr>
          <w:rFonts w:ascii="Cambria" w:hAnsi="Cambria" w:cs="Arial"/>
        </w:rPr>
        <w:t>718 y 6.296 Ha, respectivamente, c</w:t>
      </w:r>
      <w:r w:rsidRPr="00032FA6">
        <w:rPr>
          <w:rFonts w:ascii="Cambria" w:hAnsi="Cambria" w:cs="Arial"/>
        </w:rPr>
        <w:t xml:space="preserve">on respecto al área en que se autorizó realizar QAC, fue de 44.282 Ha, alrededor de ¾ del solicitado. </w:t>
      </w:r>
    </w:p>
    <w:p w:rsidR="00D90C86" w:rsidRPr="00032FA6" w:rsidRDefault="00D90C86" w:rsidP="00AB7A19">
      <w:pPr>
        <w:spacing w:after="0"/>
        <w:contextualSpacing/>
        <w:rPr>
          <w:rFonts w:ascii="Cambria" w:hAnsi="Cambria" w:cs="Arial"/>
        </w:rPr>
      </w:pPr>
    </w:p>
    <w:p w:rsidR="00460053" w:rsidRDefault="00460053" w:rsidP="00AB7A19">
      <w:pPr>
        <w:spacing w:after="0"/>
        <w:contextualSpacing/>
        <w:rPr>
          <w:rFonts w:ascii="Cambria" w:hAnsi="Cambria" w:cs="Arial"/>
        </w:rPr>
      </w:pPr>
      <w:r w:rsidRPr="00032FA6">
        <w:rPr>
          <w:rFonts w:ascii="Cambria" w:hAnsi="Cambria" w:cs="Arial"/>
        </w:rPr>
        <w:t xml:space="preserve">Del área total solicitada, se otorgó permisos a 44.282 Ha y los cultivos en los que más se utilizó la práctica de QAC, la caña de azúcar ocupa el primer lugar con el 77,13% del área otorgada; en segundo lugar se encuentra el cultivo de piña con el 12,09% del área y en tercer lugar el cultivo de arroz con el 10,35% del área autorizada a nivel nacional.  Dichos porcentajes representan el 52,49%, 14,21% y 7,82% de la extensión sembrada en el país para los cultivos de caña de azúcar, piña y arroz, respectivamente </w:t>
      </w:r>
    </w:p>
    <w:p w:rsidR="0091109A" w:rsidRDefault="0091109A" w:rsidP="009638B5">
      <w:pPr>
        <w:spacing w:after="0" w:line="240" w:lineRule="auto"/>
        <w:contextualSpacing/>
        <w:rPr>
          <w:rFonts w:ascii="Cambria" w:hAnsi="Cambria" w:cs="Arial"/>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lastRenderedPageBreak/>
        <w:t xml:space="preserve">El departamento de Producción Sostenible   en el marco del  Programa de prevención y monitoreo en el uso de la práctica de quema agrícola controlada se debe informar  que 400 productores de piña, caña, arroz y ganado de carne están  informados sobre las regulaciones para el uso de la quema agrícola controlada.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Dentro de las actividades que se ejecutaron durante el año para el cumplimiento del programa de control de quemas se efectuaron las siguientes actividades: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Dos campañas divulgativas radiales dirigidas a productores agropecuarios, relacionada con la normativa de quemas agrícolas controladas. La primera campaña fue divulgada en los meses de enero y febrero, con el patrocinio del Ministerio de Ambiente y Energía; la segunda campaña se trasmitió en el mes de noviembre y fue financiada por el Ministerio de Agricultura y Ganadería. Dichas campañas se trasmitieron en emisoras y programas relacionados con el sector agropecuario.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Reuniones con sectores claves (CORFOGA y CONARROZ) en materia de quemas agrícolas controladas, para motivar la participación de las dirigencias de dichos sectores en la labor de concientización y capacitación a productores en la normativa.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Capacitación a personal técnico de la Región Central Sur en la reglamentación sobre QAC existente.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Elaboración de Manual de buenas prácticas para realizar una quema agrícola </w:t>
      </w:r>
      <w:proofErr w:type="gramStart"/>
      <w:r w:rsidRPr="00E815B1">
        <w:rPr>
          <w:rFonts w:ascii="Cambria" w:hAnsi="Cambria" w:cs="Arial"/>
          <w:bCs/>
          <w:sz w:val="22"/>
          <w:szCs w:val="22"/>
        </w:rPr>
        <w:t>controlada .</w:t>
      </w:r>
      <w:proofErr w:type="gramEnd"/>
      <w:r w:rsidRPr="00E815B1">
        <w:rPr>
          <w:rFonts w:ascii="Cambria" w:hAnsi="Cambria" w:cs="Arial"/>
          <w:bCs/>
          <w:sz w:val="22"/>
          <w:szCs w:val="22"/>
        </w:rPr>
        <w:t xml:space="preserve">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Una importante responsabilidad que le ha sido asignada a personal del Departamento, es la representación de la Institución en el Comité Interinstitucional Permanente, según el decreto Nº 35368 MAG-S-MINAE. Además de las 7 sesiones de dicho Comité durante el año, fue necesario realizar sesiones con los representantes de Ministerio de Salud y Ministerio de Ambiente, para atender acuerdo del Consejo Nacional Ambiental; ordenando la elaboración de una propuesta de modificación del decreto Nº 35368 MAG-S-MINAE y un plan para reducción gradual de la práctica de quema agrícola controlada; labor que fue realizada en conjunto por los representantes de los tres Ministerios (Salud, Ambiente y Agricultura), a lo cual no se le dio trámite para consulta pública debido a que fue desestimada por la Jerarquía.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Una de las funciones relevantes en este campo de las QAC durante el periodo agrícola 2016-2017, se tramitaron 1.264 solicitudes para realizar QAC en 53.869 Has. </w:t>
      </w:r>
    </w:p>
    <w:p w:rsidR="000E59B9" w:rsidRPr="00E815B1" w:rsidRDefault="000E59B9" w:rsidP="000E59B9">
      <w:pPr>
        <w:pStyle w:val="Textoindependiente"/>
        <w:spacing w:line="360" w:lineRule="auto"/>
        <w:outlineLvl w:val="0"/>
        <w:rPr>
          <w:rFonts w:ascii="Cambria" w:hAnsi="Cambria" w:cs="Arial"/>
          <w:sz w:val="22"/>
          <w:szCs w:val="22"/>
          <w:lang w:eastAsia="es-CR"/>
        </w:rPr>
      </w:pPr>
      <w:r w:rsidRPr="00E815B1">
        <w:rPr>
          <w:rFonts w:ascii="Cambria" w:hAnsi="Cambria" w:cs="Arial"/>
          <w:b/>
          <w:bCs/>
          <w:sz w:val="22"/>
          <w:szCs w:val="22"/>
        </w:rPr>
        <w:lastRenderedPageBreak/>
        <w:t>La región Central Sur</w:t>
      </w:r>
      <w:r w:rsidRPr="00E815B1">
        <w:rPr>
          <w:rFonts w:ascii="Cambria" w:hAnsi="Cambria" w:cs="Arial"/>
          <w:bCs/>
          <w:sz w:val="22"/>
          <w:szCs w:val="22"/>
        </w:rPr>
        <w:t xml:space="preserve">  se asesoró a los sistemas productivos, en el manejo y uso de tecnologías de producción sostenible  se dio seguimiento a viveros existentes bajo ambientes protegidos  se impartieron charlas sobre Buenas Prácticas Agrícolas  seguimiento a los emprendimientos que ya están en proceso y se i</w:t>
      </w:r>
      <w:r w:rsidRPr="00E815B1">
        <w:rPr>
          <w:rFonts w:ascii="Cambria" w:hAnsi="Cambria" w:cs="Arial"/>
          <w:sz w:val="22"/>
          <w:szCs w:val="22"/>
          <w:lang w:eastAsia="es-CR"/>
        </w:rPr>
        <w:t>nicio el programa de bambú mediante una parcela piloto</w:t>
      </w:r>
    </w:p>
    <w:p w:rsidR="000E59B9" w:rsidRPr="00E815B1" w:rsidRDefault="000E59B9" w:rsidP="000E59B9">
      <w:pPr>
        <w:rPr>
          <w:rFonts w:ascii="Cambria" w:hAnsi="Cambria" w:cs="Arial"/>
          <w:lang w:eastAsia="es-CR"/>
        </w:rPr>
      </w:pPr>
    </w:p>
    <w:p w:rsidR="000E59B9" w:rsidRPr="00E815B1" w:rsidRDefault="000E59B9" w:rsidP="000E59B9">
      <w:pPr>
        <w:keepNext/>
        <w:spacing w:line="360" w:lineRule="auto"/>
        <w:contextualSpacing/>
        <w:rPr>
          <w:rFonts w:ascii="Cambria" w:hAnsi="Cambria" w:cs="Arial"/>
          <w:lang w:eastAsia="es-CR"/>
        </w:rPr>
      </w:pPr>
      <w:r w:rsidRPr="00E815B1">
        <w:rPr>
          <w:rFonts w:ascii="Cambria" w:hAnsi="Cambria" w:cs="Arial"/>
          <w:lang w:eastAsia="es-CR"/>
        </w:rPr>
        <w:t>Se brindó asistencia técnica a invernaderos en producción de hortalizas, 4 Charlas ejecutadas con 238 participantes; 10 demostraciones de método grupales con 155 participantes, además la producción de una hoja divulgativa de NFT y otra en suelo mejorado.</w:t>
      </w:r>
    </w:p>
    <w:p w:rsidR="000E59B9" w:rsidRPr="00E815B1" w:rsidRDefault="000E59B9" w:rsidP="000E59B9">
      <w:pPr>
        <w:keepNext/>
        <w:rPr>
          <w:rFonts w:ascii="Cambria" w:hAnsi="Cambria"/>
        </w:rPr>
      </w:pPr>
    </w:p>
    <w:p w:rsidR="000E59B9" w:rsidRPr="00E815B1" w:rsidRDefault="000E59B9" w:rsidP="000E59B9">
      <w:pPr>
        <w:keepNext/>
        <w:rPr>
          <w:rFonts w:ascii="Cambria" w:hAnsi="Cambria" w:cs="Arial"/>
        </w:rPr>
      </w:pPr>
      <w:r w:rsidRPr="00E815B1">
        <w:rPr>
          <w:rFonts w:ascii="Cambria" w:hAnsi="Cambria"/>
          <w:noProof/>
          <w:lang w:eastAsia="es-CR"/>
        </w:rPr>
        <mc:AlternateContent>
          <mc:Choice Requires="wpg">
            <w:drawing>
              <wp:anchor distT="0" distB="0" distL="114300" distR="114300" simplePos="0" relativeHeight="251785216" behindDoc="0" locked="0" layoutInCell="1" allowOverlap="1" wp14:anchorId="32617B9D" wp14:editId="60CFF370">
                <wp:simplePos x="0" y="0"/>
                <wp:positionH relativeFrom="column">
                  <wp:posOffset>2882265</wp:posOffset>
                </wp:positionH>
                <wp:positionV relativeFrom="paragraph">
                  <wp:posOffset>1905</wp:posOffset>
                </wp:positionV>
                <wp:extent cx="2571750" cy="2494280"/>
                <wp:effectExtent l="0" t="0" r="0" b="1270"/>
                <wp:wrapNone/>
                <wp:docPr id="23" name="Gru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1750" cy="2494280"/>
                          <a:chOff x="-95250" y="0"/>
                          <a:chExt cx="2571750" cy="2074091"/>
                        </a:xfrm>
                      </wpg:grpSpPr>
                      <pic:pic xmlns:pic="http://schemas.openxmlformats.org/drawingml/2006/picture">
                        <pic:nvPicPr>
                          <pic:cNvPr id="672" name="Imagen 131"/>
                          <pic:cNvPicPr>
                            <a:picLocks noChangeAspect="1"/>
                          </pic:cNvPicPr>
                        </pic:nvPicPr>
                        <pic:blipFill>
                          <a:blip r:embed="rId79" cstate="email">
                            <a:extLst>
                              <a:ext uri="{28A0092B-C50C-407E-A947-70E740481C1C}">
                                <a14:useLocalDpi xmlns:a14="http://schemas.microsoft.com/office/drawing/2010/main" val="0"/>
                              </a:ext>
                            </a:extLst>
                          </a:blip>
                          <a:stretch>
                            <a:fillRect/>
                          </a:stretch>
                        </pic:blipFill>
                        <pic:spPr>
                          <a:xfrm>
                            <a:off x="0" y="0"/>
                            <a:ext cx="2476500" cy="1638300"/>
                          </a:xfrm>
                          <a:prstGeom prst="rect">
                            <a:avLst/>
                          </a:prstGeom>
                          <a:ln>
                            <a:noFill/>
                          </a:ln>
                          <a:effectLst/>
                        </pic:spPr>
                      </pic:pic>
                      <wps:wsp>
                        <wps:cNvPr id="674" name="8 Cuadro de texto"/>
                        <wps:cNvSpPr txBox="1"/>
                        <wps:spPr>
                          <a:xfrm>
                            <a:off x="-95250" y="1607366"/>
                            <a:ext cx="2571750" cy="466725"/>
                          </a:xfrm>
                          <a:prstGeom prst="rect">
                            <a:avLst/>
                          </a:prstGeom>
                          <a:noFill/>
                          <a:ln w="6350">
                            <a:noFill/>
                          </a:ln>
                          <a:effectLst/>
                        </wps:spPr>
                        <wps:txbx>
                          <w:txbxContent>
                            <w:p w:rsidR="00CB034B" w:rsidRDefault="00CB034B" w:rsidP="000E59B9">
                              <w:r w:rsidRPr="00E174CD">
                                <w:rPr>
                                  <w:rFonts w:ascii="Arial" w:hAnsi="Arial" w:cs="Arial"/>
                                  <w:iCs/>
                                  <w:sz w:val="16"/>
                                  <w:szCs w:val="18"/>
                                </w:rPr>
                                <w:t>Fotografía. Producción de hortalizas, Club 4S Bijagual, fotografía tomada  por el Ing. José Mario Cardenas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29" o:spid="_x0000_s1051" style="position:absolute;left:0;text-align:left;margin-left:226.95pt;margin-top:.15pt;width:202.5pt;height:196.4pt;z-index:251785216;mso-width-relative:margin;mso-height-relative:margin" coordorigin="-952" coordsize="25717,2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">
                <v:shape id="Imagen 131" o:spid="_x0000_s1052" type="#_x0000_t75" style="position:absolute;width:24765;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OcITCAAAA3AAAAA8AAABkcnMvZG93bnJldi54bWxEj81qwzAQhO+BvoPYQm6xnBTc4loOoSXQ&#10;a91ArltrazuxVkZS/PP2UaHQ4zAz3zDFfja9GMn5zrKCbZKCIK6t7rhRcPo6bl5A+ICssbdMChby&#10;sC8fVgXm2k78SWMVGhEh7HNU0IYw5FL6uiWDPrEDcfR+rDMYonSN1A6nCDe93KVpJg12HBdaHOit&#10;pfpa3YyCaeHrydttfXl3kzyPxmX26Vup9eN8eAURaA7/4b/2h1aQPe/g90w8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DnCEwgAAANwAAAAPAAAAAAAAAAAAAAAAAJ8C&#10;AABkcnMvZG93bnJldi54bWxQSwUGAAAAAAQABAD3AAAAjgMAAAAA&#10;">
                  <v:imagedata r:id="rId80" o:title=""/>
                  <v:path arrowok="t"/>
                </v:shape>
                <v:shape id="8 Cuadro de texto" o:spid="_x0000_s1053" type="#_x0000_t202" style="position:absolute;left:-952;top:16073;width:25717;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yGMcA&#10;AADcAAAADwAAAGRycy9kb3ducmV2LnhtbESPQWvCQBSE7wX/w/KE3upGaTVEV5GAWEp70ObS2zP7&#10;TILZtzG7TdL++m5B8DjMzDfMajOYWnTUusqygukkAkGcW11xoSD73D3FIJxH1lhbJgU/5GCzHj2s&#10;MNG25wN1R1+IAGGXoILS+yaR0uUlGXQT2xAH72xbgz7ItpC6xT7ATS1nUTSXBisOCyU2lJaUX47f&#10;RsFbuvvAw2lm4t863b+ft801+3pR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DshjHAAAA3AAAAA8AAAAAAAAAAAAAAAAAmAIAAGRy&#10;cy9kb3ducmV2LnhtbFBLBQYAAAAABAAEAPUAAACMAwAAAAA=&#10;" filled="f" stroked="f" strokeweight=".5pt">
                  <v:textbox>
                    <w:txbxContent>
                      <w:p w:rsidR="00CB034B" w:rsidRDefault="00CB034B" w:rsidP="000E59B9">
                        <w:r w:rsidRPr="00E174CD">
                          <w:rPr>
                            <w:rFonts w:ascii="Arial" w:hAnsi="Arial" w:cs="Arial"/>
                            <w:iCs/>
                            <w:sz w:val="16"/>
                            <w:szCs w:val="18"/>
                          </w:rPr>
                          <w:t>Fotografía. Producción de hortalizas, Club 4S Bijagual, fotografía tomada  por el Ing. José Mario Cardenas</w:t>
                        </w:r>
                      </w:p>
                    </w:txbxContent>
                  </v:textbox>
                </v:shape>
              </v:group>
            </w:pict>
          </mc:Fallback>
        </mc:AlternateContent>
      </w:r>
      <w:r w:rsidRPr="00E815B1">
        <w:rPr>
          <w:rFonts w:ascii="Cambria" w:hAnsi="Cambria"/>
          <w:noProof/>
          <w:lang w:eastAsia="es-CR"/>
        </w:rPr>
        <mc:AlternateContent>
          <mc:Choice Requires="wpg">
            <w:drawing>
              <wp:inline distT="0" distB="0" distL="0" distR="0" wp14:anchorId="24BAF721" wp14:editId="33A76A48">
                <wp:extent cx="2428875" cy="2400300"/>
                <wp:effectExtent l="0" t="0" r="9525" b="0"/>
                <wp:docPr id="686"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8875" cy="2400300"/>
                          <a:chOff x="0" y="0"/>
                          <a:chExt cx="2428875" cy="2400300"/>
                        </a:xfrm>
                      </wpg:grpSpPr>
                      <pic:pic xmlns:pic="http://schemas.openxmlformats.org/drawingml/2006/picture">
                        <pic:nvPicPr>
                          <pic:cNvPr id="687" name="Imagen 130"/>
                          <pic:cNvPicPr>
                            <a:picLocks noChangeAspect="1"/>
                          </pic:cNvPicPr>
                        </pic:nvPicPr>
                        <pic:blipFill>
                          <a:blip r:embed="rId81" cstate="email">
                            <a:extLst>
                              <a:ext uri="{28A0092B-C50C-407E-A947-70E740481C1C}">
                                <a14:useLocalDpi xmlns:a14="http://schemas.microsoft.com/office/drawing/2010/main" val="0"/>
                              </a:ext>
                            </a:extLst>
                          </a:blip>
                          <a:stretch>
                            <a:fillRect/>
                          </a:stretch>
                        </pic:blipFill>
                        <pic:spPr>
                          <a:xfrm>
                            <a:off x="0" y="0"/>
                            <a:ext cx="2428875" cy="1924050"/>
                          </a:xfrm>
                          <a:prstGeom prst="rect">
                            <a:avLst/>
                          </a:prstGeom>
                          <a:ln>
                            <a:noFill/>
                          </a:ln>
                          <a:effectLst/>
                        </pic:spPr>
                      </pic:pic>
                      <wps:wsp>
                        <wps:cNvPr id="688" name="3 Cuadro de texto"/>
                        <wps:cNvSpPr txBox="1"/>
                        <wps:spPr>
                          <a:xfrm>
                            <a:off x="0" y="1933575"/>
                            <a:ext cx="2428875" cy="466725"/>
                          </a:xfrm>
                          <a:prstGeom prst="rect">
                            <a:avLst/>
                          </a:prstGeom>
                          <a:noFill/>
                          <a:ln w="6350">
                            <a:noFill/>
                          </a:ln>
                          <a:effectLst/>
                        </wps:spPr>
                        <wps:txbx>
                          <w:txbxContent>
                            <w:p w:rsidR="00CB034B" w:rsidRPr="0056726A" w:rsidRDefault="00CB034B" w:rsidP="000E59B9">
                              <w:pPr>
                                <w:pStyle w:val="Epgrafe"/>
                                <w:spacing w:after="0"/>
                                <w:rPr>
                                  <w:rFonts w:ascii="Arial" w:hAnsi="Arial" w:cs="Arial"/>
                                  <w:i/>
                                  <w:color w:val="auto"/>
                                  <w:sz w:val="22"/>
                                  <w:szCs w:val="24"/>
                                </w:rPr>
                              </w:pPr>
                              <w:r w:rsidRPr="0056726A">
                                <w:rPr>
                                  <w:rFonts w:ascii="Arial" w:hAnsi="Arial" w:cs="Arial"/>
                                  <w:color w:val="auto"/>
                                  <w:sz w:val="16"/>
                                </w:rPr>
                                <w:t>Fotografía. Invernadero de hortalizas, finca de Guillermo Azofeifa, Palmichal de Acosta, fotografía tomada por Franklin Castro</w:t>
                              </w:r>
                            </w:p>
                            <w:p w:rsidR="00CB034B" w:rsidRDefault="00CB034B" w:rsidP="000E59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upo 21" o:spid="_x0000_s1054" style="width:191.25pt;height:189pt;mso-position-horizontal-relative:char;mso-position-vertical-relative:line" coordsize="24288,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">
                <v:shape id="Imagen 130" o:spid="_x0000_s1055" type="#_x0000_t75" style="position:absolute;width:24288;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xNvvDAAAA3AAAAA8AAABkcnMvZG93bnJldi54bWxEj9GKwjAURN+F/YdwF3zTdBXd0jWKCsI+&#10;CVY/4G5zbavNTW2ibf9+Iwg+DjNzhlmsOlOJBzWutKzgaxyBIM6sLjlXcDruRjEI55E1VpZJQU8O&#10;VsuPwQITbVs+0CP1uQgQdgkqKLyvEyldVpBBN7Y1cfDOtjHog2xyqRtsA9xUchJFc2mw5LBQYE3b&#10;grJrejcKpJ7uLtfUpJvpbfO3b/vzpZ9JpYaf3foHhKfOv8Ov9q9WMI+/4XkmHA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jE2+8MAAADcAAAADwAAAAAAAAAAAAAAAACf&#10;AgAAZHJzL2Rvd25yZXYueG1sUEsFBgAAAAAEAAQA9wAAAI8DAAAAAA==&#10;">
                  <v:imagedata r:id="rId82" o:title=""/>
                  <v:path arrowok="t"/>
                </v:shape>
                <v:shape id="3 Cuadro de texto" o:spid="_x0000_s1056" type="#_x0000_t202" style="position:absolute;top:19335;width:24288;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IOsMA&#10;AADcAAAADwAAAGRycy9kb3ducmV2LnhtbERPy2rCQBTdC/7DcAV3OqlgCGlGkYC0iC60brq7zdw8&#10;aOZOmpmatF/vLASXh/POtqNpxY1611hW8LKMQBAXVjdcKbh+7BcJCOeRNbaWScEfOdhuppMMU20H&#10;PtPt4isRQtilqKD2vkuldEVNBt3SdsSBK21v0AfYV1L3OIRw08pVFMXSYMOhocaO8pqK78uvUXDI&#10;9yc8f61M8t/mb8dy1/1cP9dKzWfj7hWEp9E/xQ/3u1YQJ2FtOBOO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vIOsMAAADcAAAADwAAAAAAAAAAAAAAAACYAgAAZHJzL2Rv&#10;d25yZXYueG1sUEsFBgAAAAAEAAQA9QAAAIgDAAAAAA==&#10;" filled="f" stroked="f" strokeweight=".5pt">
                  <v:textbox>
                    <w:txbxContent>
                      <w:p w:rsidR="00CB034B" w:rsidRPr="0056726A" w:rsidRDefault="00CB034B" w:rsidP="000E59B9">
                        <w:pPr>
                          <w:pStyle w:val="Epgrafe"/>
                          <w:spacing w:after="0"/>
                          <w:rPr>
                            <w:rFonts w:ascii="Arial" w:hAnsi="Arial" w:cs="Arial"/>
                            <w:i/>
                            <w:color w:val="auto"/>
                            <w:sz w:val="22"/>
                            <w:szCs w:val="24"/>
                          </w:rPr>
                        </w:pPr>
                        <w:r w:rsidRPr="0056726A">
                          <w:rPr>
                            <w:rFonts w:ascii="Arial" w:hAnsi="Arial" w:cs="Arial"/>
                            <w:color w:val="auto"/>
                            <w:sz w:val="16"/>
                          </w:rPr>
                          <w:t>Fotografía. Invernadero de hortalizas, finca de Guillermo Azofeifa, Palmichal de Acosta, fotografía tomada por Franklin Castro</w:t>
                        </w:r>
                      </w:p>
                      <w:p w:rsidR="00CB034B" w:rsidRDefault="00CB034B" w:rsidP="000E59B9"/>
                    </w:txbxContent>
                  </v:textbox>
                </v:shape>
                <w10:anchorlock/>
              </v:group>
            </w:pict>
          </mc:Fallback>
        </mc:AlternateContent>
      </w:r>
    </w:p>
    <w:p w:rsidR="000E59B9" w:rsidRPr="00E815B1" w:rsidRDefault="000E59B9" w:rsidP="000E59B9">
      <w:pPr>
        <w:rPr>
          <w:rFonts w:ascii="Cambria" w:hAnsi="Cambria" w:cs="Arial"/>
          <w:lang w:eastAsia="es-CR"/>
        </w:rPr>
      </w:pPr>
    </w:p>
    <w:p w:rsidR="000E59B9" w:rsidRPr="00E815B1" w:rsidRDefault="000E59B9" w:rsidP="000E59B9">
      <w:pPr>
        <w:spacing w:line="360" w:lineRule="auto"/>
        <w:contextualSpacing/>
        <w:rPr>
          <w:rFonts w:ascii="Cambria" w:hAnsi="Cambria" w:cs="Arial"/>
          <w:lang w:eastAsia="es-CR"/>
        </w:rPr>
      </w:pPr>
    </w:p>
    <w:p w:rsidR="000E59B9" w:rsidRPr="00E815B1" w:rsidRDefault="000E59B9" w:rsidP="000E59B9">
      <w:pPr>
        <w:spacing w:line="360" w:lineRule="auto"/>
        <w:contextualSpacing/>
        <w:rPr>
          <w:rFonts w:ascii="Cambria" w:hAnsi="Cambria" w:cs="Arial"/>
          <w:lang w:eastAsia="es-CR"/>
        </w:rPr>
      </w:pPr>
      <w:r w:rsidRPr="00E815B1">
        <w:rPr>
          <w:rFonts w:ascii="Cambria" w:hAnsi="Cambria"/>
          <w:noProof/>
          <w:lang w:eastAsia="es-CR"/>
        </w:rPr>
        <mc:AlternateContent>
          <mc:Choice Requires="wpg">
            <w:drawing>
              <wp:anchor distT="0" distB="0" distL="114300" distR="114300" simplePos="0" relativeHeight="251786240" behindDoc="0" locked="0" layoutInCell="1" allowOverlap="1" wp14:anchorId="38A515F6" wp14:editId="304854FC">
                <wp:simplePos x="0" y="0"/>
                <wp:positionH relativeFrom="column">
                  <wp:posOffset>3463290</wp:posOffset>
                </wp:positionH>
                <wp:positionV relativeFrom="paragraph">
                  <wp:posOffset>90170</wp:posOffset>
                </wp:positionV>
                <wp:extent cx="2228850" cy="2057400"/>
                <wp:effectExtent l="0" t="0" r="0" b="0"/>
                <wp:wrapSquare wrapText="bothSides"/>
                <wp:docPr id="689" name="Grupo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8850" cy="2057400"/>
                          <a:chOff x="323850" y="9525"/>
                          <a:chExt cx="2228850" cy="2057400"/>
                        </a:xfrm>
                      </wpg:grpSpPr>
                      <pic:pic xmlns:pic="http://schemas.openxmlformats.org/drawingml/2006/picture">
                        <pic:nvPicPr>
                          <pic:cNvPr id="696" name="Imagen 32" descr="C:\Users\mag\AppData\Local\Temp\Temp1_Hotmail.zip\Desktop\FOTOS FRUTALES\IMG_20171112_110236409.jpg"/>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409575" y="9525"/>
                            <a:ext cx="1905000" cy="1733550"/>
                          </a:xfrm>
                          <a:prstGeom prst="rect">
                            <a:avLst/>
                          </a:prstGeom>
                          <a:noFill/>
                          <a:ln w="9525">
                            <a:noFill/>
                            <a:miter lim="800000"/>
                            <a:headEnd/>
                            <a:tailEnd/>
                          </a:ln>
                        </pic:spPr>
                      </pic:pic>
                      <wps:wsp>
                        <wps:cNvPr id="697" name="10 Cuadro de texto"/>
                        <wps:cNvSpPr txBox="1"/>
                        <wps:spPr>
                          <a:xfrm>
                            <a:off x="323850" y="1743075"/>
                            <a:ext cx="2228850" cy="323850"/>
                          </a:xfrm>
                          <a:prstGeom prst="rect">
                            <a:avLst/>
                          </a:prstGeom>
                          <a:noFill/>
                          <a:ln w="6350">
                            <a:noFill/>
                          </a:ln>
                          <a:effectLst/>
                        </wps:spPr>
                        <wps:txbx>
                          <w:txbxContent>
                            <w:p w:rsidR="00CB034B" w:rsidRPr="00E174CD" w:rsidRDefault="00CB034B" w:rsidP="000E59B9">
                              <w:pPr>
                                <w:rPr>
                                  <w:rFonts w:ascii="Arial" w:hAnsi="Arial" w:cs="Arial"/>
                                  <w:iCs/>
                                  <w:sz w:val="16"/>
                                  <w:szCs w:val="18"/>
                                </w:rPr>
                              </w:pPr>
                              <w:r w:rsidRPr="00E174CD">
                                <w:rPr>
                                  <w:rFonts w:ascii="Arial" w:hAnsi="Arial" w:cs="Arial"/>
                                  <w:iCs/>
                                  <w:sz w:val="16"/>
                                  <w:szCs w:val="18"/>
                                </w:rPr>
                                <w:t>Fotografía</w:t>
                              </w:r>
                              <w:r w:rsidRPr="00E174CD">
                                <w:rPr>
                                  <w:rFonts w:ascii="Arial" w:hAnsi="Arial" w:cs="Arial"/>
                                  <w:iCs/>
                                  <w:sz w:val="16"/>
                                  <w:szCs w:val="18"/>
                                </w:rPr>
                                <w:fldChar w:fldCharType="begin"/>
                              </w:r>
                              <w:r w:rsidRPr="00E174CD">
                                <w:rPr>
                                  <w:rFonts w:ascii="Arial" w:hAnsi="Arial" w:cs="Arial"/>
                                  <w:iCs/>
                                  <w:sz w:val="16"/>
                                  <w:szCs w:val="18"/>
                                </w:rPr>
                                <w:instrText xml:space="preserve"> SEQ Fotografía \* ARABIC </w:instrText>
                              </w:r>
                              <w:r w:rsidRPr="00E174CD">
                                <w:rPr>
                                  <w:rFonts w:ascii="Arial" w:hAnsi="Arial" w:cs="Arial"/>
                                  <w:iCs/>
                                  <w:sz w:val="16"/>
                                  <w:szCs w:val="18"/>
                                </w:rPr>
                                <w:fldChar w:fldCharType="end"/>
                              </w:r>
                              <w:r w:rsidRPr="00E174CD">
                                <w:rPr>
                                  <w:rFonts w:ascii="Arial" w:hAnsi="Arial" w:cs="Arial"/>
                                  <w:iCs/>
                                  <w:sz w:val="16"/>
                                  <w:szCs w:val="18"/>
                                </w:rPr>
                                <w:t>. Guanábana con prácticas de conservación de suelo, Bocana Puriscal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15" o:spid="_x0000_s1057" style="position:absolute;left:0;text-align:left;margin-left:272.7pt;margin-top:7.1pt;width:175.5pt;height:162pt;z-index:251786240;mso-position-horizontal-relative:text;mso-position-vertical-relative:text;mso-width-relative:margin;mso-height-relative:margin" coordorigin="3238,95" coordsize="22288,20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">
                <v:shape id="Imagen 32" o:spid="_x0000_s1058" type="#_x0000_t75" style="position:absolute;left:4095;top:95;width:19050;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XVnFAAAA3AAAAA8AAABkcnMvZG93bnJldi54bWxEj19rwjAUxd8HfodwBd9mqkLpqlFkMBHc&#10;w+ZG2eO1ubbF5qY0UTM/vRkMfDycPz/OYhVMKy7Uu8aygsk4AUFcWt1wpeD76+05A+E8ssbWMin4&#10;JQer5eBpgbm2V/6ky95XIo6wy1FB7X2XS+nKmgy6se2Io3e0vUEfZV9J3eM1jptWTpMklQYbjoQa&#10;O3qtqTztzyZyC7kNh/WHCztzmxU/m/ciO2ZKjYZhPQfhKfhH+L+91QrSlxT+zsQj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711ZxQAAANwAAAAPAAAAAAAAAAAAAAAA&#10;AJ8CAABkcnMvZG93bnJldi54bWxQSwUGAAAAAAQABAD3AAAAkQMAAAAA&#10;">
                  <v:imagedata r:id="rId84" o:title="IMG_20171112_110236409"/>
                </v:shape>
                <v:shape id="10 Cuadro de texto" o:spid="_x0000_s1059" type="#_x0000_t202" style="position:absolute;left:3238;top:17430;width:2228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3KlccA&#10;AADcAAAADwAAAGRycy9kb3ducmV2LnhtbESPT2vCQBTE7wW/w/KE3urGQK2NriKBYCntwT+X3p7Z&#10;ZxLcfRuzW0376bsFweMwM79h5sveGnGhzjeOFYxHCQji0umGKwX7XfE0BeEDskbjmBT8kIflYvAw&#10;x0y7K2/osg2ViBD2GSqoQ2gzKX1Zk0U/ci1x9I6usxii7CqpO7xGuDUyTZKJtNhwXKixpbym8rT9&#10;tgre8+ITN4fUTn9Nvv44rtrz/utZqcdhv5qBCNSHe/jWftMKJq8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dypXHAAAA3AAAAA8AAAAAAAAAAAAAAAAAmAIAAGRy&#10;cy9kb3ducmV2LnhtbFBLBQYAAAAABAAEAPUAAACMAwAAAAA=&#10;" filled="f" stroked="f" strokeweight=".5pt">
                  <v:textbox>
                    <w:txbxContent>
                      <w:p w:rsidR="00CB034B" w:rsidRPr="00E174CD" w:rsidRDefault="00CB034B" w:rsidP="000E59B9">
                        <w:pPr>
                          <w:rPr>
                            <w:rFonts w:ascii="Arial" w:hAnsi="Arial" w:cs="Arial"/>
                            <w:iCs/>
                            <w:sz w:val="16"/>
                            <w:szCs w:val="18"/>
                          </w:rPr>
                        </w:pPr>
                        <w:r w:rsidRPr="00E174CD">
                          <w:rPr>
                            <w:rFonts w:ascii="Arial" w:hAnsi="Arial" w:cs="Arial"/>
                            <w:iCs/>
                            <w:sz w:val="16"/>
                            <w:szCs w:val="18"/>
                          </w:rPr>
                          <w:t>Fotografía</w:t>
                        </w:r>
                        <w:r w:rsidRPr="00E174CD">
                          <w:rPr>
                            <w:rFonts w:ascii="Arial" w:hAnsi="Arial" w:cs="Arial"/>
                            <w:iCs/>
                            <w:sz w:val="16"/>
                            <w:szCs w:val="18"/>
                          </w:rPr>
                          <w:fldChar w:fldCharType="begin"/>
                        </w:r>
                        <w:r w:rsidRPr="00E174CD">
                          <w:rPr>
                            <w:rFonts w:ascii="Arial" w:hAnsi="Arial" w:cs="Arial"/>
                            <w:iCs/>
                            <w:sz w:val="16"/>
                            <w:szCs w:val="18"/>
                          </w:rPr>
                          <w:instrText xml:space="preserve"> SEQ Fotografía \* ARABIC </w:instrText>
                        </w:r>
                        <w:r w:rsidRPr="00E174CD">
                          <w:rPr>
                            <w:rFonts w:ascii="Arial" w:hAnsi="Arial" w:cs="Arial"/>
                            <w:iCs/>
                            <w:sz w:val="16"/>
                            <w:szCs w:val="18"/>
                          </w:rPr>
                          <w:fldChar w:fldCharType="end"/>
                        </w:r>
                        <w:r w:rsidRPr="00E174CD">
                          <w:rPr>
                            <w:rFonts w:ascii="Arial" w:hAnsi="Arial" w:cs="Arial"/>
                            <w:iCs/>
                            <w:sz w:val="16"/>
                            <w:szCs w:val="18"/>
                          </w:rPr>
                          <w:t>. Guanábana con prácticas de conservación de suelo, Bocana Puriscal</w:t>
                        </w:r>
                      </w:p>
                    </w:txbxContent>
                  </v:textbox>
                </v:shape>
                <w10:wrap type="square"/>
              </v:group>
            </w:pict>
          </mc:Fallback>
        </mc:AlternateContent>
      </w:r>
      <w:r w:rsidRPr="00E815B1">
        <w:rPr>
          <w:rFonts w:ascii="Cambria" w:hAnsi="Cambria" w:cs="Arial"/>
          <w:lang w:eastAsia="es-CR"/>
        </w:rPr>
        <w:t xml:space="preserve">Se desarrollaron en la AEA de Puriscal, 4 nuevos sistemas productivos en frutales (guanábana, Guayaba y Acerola) en la AEA de Mora (10) en cítricos. En la AEA de Carara (3) con cítricos y mango. En la AEA de Turrubares (3) en Mango. En la AEA de la Gloria (4) cítricos y frutales. En la AEA de Acosta (5) cítricos, En la AEA de Santa Ana (4) cítricos y frutales. Y en la AEA de Aserrí, (2) en Café. Para un total de 35 nuevos sistemas </w:t>
      </w:r>
      <w:r w:rsidRPr="00E815B1">
        <w:rPr>
          <w:rFonts w:ascii="Cambria" w:hAnsi="Cambria" w:cs="Arial"/>
          <w:lang w:eastAsia="es-CR"/>
        </w:rPr>
        <w:lastRenderedPageBreak/>
        <w:t xml:space="preserve">productivos con adopción de prácticas sostenibles, con énfasis en prácticas de conservación de suelo.   </w:t>
      </w: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Se continúa con la asistencia técnica y capacitación a los 354   productores y productoras que están ejecutando los planes de finca y con los cuales, se está trabajando en las mejoras de las fincas.  Se han realizado, varias actividades de capacitación y asistencia técnica, en producción agrícola, en el manejo de tecnologías limpias con 1541 productores y productoras de las AEAs que  se enuncian a continuación: Invernaderos agrícolas,    61  Demostración de Método, 40 Charlas, 43 Día Demostrativo, 15 Reuniones  6 Talleres,  9 Cursos, 15 Día de Campo,  20 Guía de Buenas Prácticas Agrícolas, 1 Muestras para control de residuos, 30 Giras, 14 Lombricarios , 16 Campañas de recolección de envases de agroquímicos, 3 Macrotúneles, 25 Trazados de acequias, 15 fincas con Folleto de Buenas Prácticas Agrícolas  en fincas sostenibles.</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En  fincas con  Sistema de riego por goteo se han realizado 1399 Visitas a Finca de verificación e implementación de BPA y BPP.  En Turrialba, se entregaron 52 invernaderos agrícolas, debidamente revisados en las fincas del decreto de emergencia 39056-MP.  En la zona indígena, se capacitó con dos Demostraciones de Método y se establecieron cuatro invernaderos agrícolas.   Se establecieron  cuatro  parcelas  con el  inició del monitoreo de la mosca de la fruta, en las zonas productoras de guayaba de los distritos de La Suiza y Tuis.  Se realizaron nueve  talleres y quince  cursos, con los siguientes temas: Invernaderos Agrícolas,   uso eficiente del agua para riego, Inocuidad y manejo seguro de agroquímicos, elaboración y uso de bioinsumos, construcción de arietes para transporte de agua y control de malezas, hidroponía y cambio climático.    </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noProof/>
          <w:lang w:eastAsia="es-CR"/>
        </w:rPr>
        <mc:AlternateContent>
          <mc:Choice Requires="wpg">
            <w:drawing>
              <wp:anchor distT="0" distB="0" distL="114300" distR="114300" simplePos="0" relativeHeight="251784192" behindDoc="0" locked="0" layoutInCell="1" allowOverlap="1" wp14:anchorId="61F1207C" wp14:editId="7A78262F">
                <wp:simplePos x="0" y="0"/>
                <wp:positionH relativeFrom="column">
                  <wp:posOffset>3139440</wp:posOffset>
                </wp:positionH>
                <wp:positionV relativeFrom="paragraph">
                  <wp:posOffset>986790</wp:posOffset>
                </wp:positionV>
                <wp:extent cx="2476500" cy="3622675"/>
                <wp:effectExtent l="0" t="0" r="0" b="15875"/>
                <wp:wrapTight wrapText="bothSides">
                  <wp:wrapPolygon edited="0">
                    <wp:start x="0" y="0"/>
                    <wp:lineTo x="0" y="10677"/>
                    <wp:lineTo x="5483" y="10904"/>
                    <wp:lineTo x="5317" y="21581"/>
                    <wp:lineTo x="21434" y="21581"/>
                    <wp:lineTo x="21434" y="0"/>
                    <wp:lineTo x="0" y="0"/>
                  </wp:wrapPolygon>
                </wp:wrapTight>
                <wp:docPr id="698" name="Grupo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0" cy="3622675"/>
                          <a:chOff x="0" y="0"/>
                          <a:chExt cx="2476500" cy="3622675"/>
                        </a:xfrm>
                      </wpg:grpSpPr>
                      <pic:pic xmlns:pic="http://schemas.openxmlformats.org/drawingml/2006/picture">
                        <pic:nvPicPr>
                          <pic:cNvPr id="699" name="Imagen 143"/>
                          <pic:cNvPicPr>
                            <a:picLocks noChangeAspect="1"/>
                          </pic:cNvPicPr>
                        </pic:nvPicPr>
                        <pic:blipFill>
                          <a:blip r:embed="rId85" cstate="email">
                            <a:extLst>
                              <a:ext uri="{28A0092B-C50C-407E-A947-70E740481C1C}">
                                <a14:useLocalDpi xmlns:a14="http://schemas.microsoft.com/office/drawing/2010/main" val="0"/>
                              </a:ext>
                            </a:extLst>
                          </a:blip>
                          <a:stretch>
                            <a:fillRect/>
                          </a:stretch>
                        </pic:blipFill>
                        <pic:spPr>
                          <a:xfrm>
                            <a:off x="0" y="0"/>
                            <a:ext cx="2476500" cy="1790700"/>
                          </a:xfrm>
                          <a:prstGeom prst="rect">
                            <a:avLst/>
                          </a:prstGeom>
                          <a:ln>
                            <a:noFill/>
                          </a:ln>
                          <a:effectLst/>
                        </pic:spPr>
                      </pic:pic>
                      <pic:pic xmlns:pic="http://schemas.openxmlformats.org/drawingml/2006/picture">
                        <pic:nvPicPr>
                          <pic:cNvPr id="700" name="Imagen 144"/>
                          <pic:cNvPicPr>
                            <a:picLocks noChangeAspect="1"/>
                          </pic:cNvPicPr>
                        </pic:nvPicPr>
                        <pic:blipFill>
                          <a:blip r:embed="rId86" cstate="email">
                            <a:extLst>
                              <a:ext uri="{28A0092B-C50C-407E-A947-70E740481C1C}">
                                <a14:useLocalDpi xmlns:a14="http://schemas.microsoft.com/office/drawing/2010/main" val="0"/>
                              </a:ext>
                            </a:extLst>
                          </a:blip>
                          <a:stretch>
                            <a:fillRect/>
                          </a:stretch>
                        </pic:blipFill>
                        <pic:spPr>
                          <a:xfrm>
                            <a:off x="666750" y="1276350"/>
                            <a:ext cx="1809750" cy="1809750"/>
                          </a:xfrm>
                          <a:prstGeom prst="rect">
                            <a:avLst/>
                          </a:prstGeom>
                          <a:ln>
                            <a:noFill/>
                          </a:ln>
                          <a:effectLst/>
                        </pic:spPr>
                      </pic:pic>
                      <wps:wsp>
                        <wps:cNvPr id="701" name="Cuadro de texto 145"/>
                        <wps:cNvSpPr txBox="1"/>
                        <wps:spPr>
                          <a:xfrm>
                            <a:off x="657225" y="3143250"/>
                            <a:ext cx="1811020" cy="479425"/>
                          </a:xfrm>
                          <a:prstGeom prst="rect">
                            <a:avLst/>
                          </a:prstGeom>
                          <a:noFill/>
                          <a:ln>
                            <a:noFill/>
                          </a:ln>
                        </wps:spPr>
                        <wps:txbx>
                          <w:txbxContent>
                            <w:p w:rsidR="00CB034B" w:rsidRPr="00E174CD" w:rsidRDefault="00CB034B" w:rsidP="000E59B9">
                              <w:pPr>
                                <w:rPr>
                                  <w:rFonts w:ascii="Arial" w:hAnsi="Arial" w:cs="Arial"/>
                                  <w:iCs/>
                                  <w:sz w:val="16"/>
                                  <w:szCs w:val="18"/>
                                </w:rPr>
                              </w:pPr>
                              <w:r w:rsidRPr="00E174CD">
                                <w:rPr>
                                  <w:rFonts w:ascii="Arial" w:hAnsi="Arial" w:cs="Arial"/>
                                  <w:iCs/>
                                  <w:sz w:val="16"/>
                                  <w:szCs w:val="18"/>
                                </w:rPr>
                                <w:t>Fotografía. Finca bosques de doña Rosa- Bandera Azul, fotografía tomada por el Ing. Francisco Mora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upo 13" o:spid="_x0000_s1060" style="position:absolute;left:0;text-align:left;margin-left:247.2pt;margin-top:77.7pt;width:195pt;height:285.25pt;z-index:251784192;mso-position-horizontal-relative:text;mso-position-vertical-relative:text" coordsize="24765,36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">
                <v:shape id="Imagen 143" o:spid="_x0000_s1061" type="#_x0000_t75" style="position:absolute;width:24765;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02wTFAAAA3AAAAA8AAABkcnMvZG93bnJldi54bWxEj09rwkAUxO8Fv8PyhF6KbmohmOgqUrDW&#10;HhT/XLw9ss8kmH0bsquJ394VCh6HmfkNM513phI3alxpWcHnMAJBnFldcq7geFgOxiCcR9ZYWSYF&#10;d3Iwn/Xepphq2/KObnufiwBhl6KCwvs6ldJlBRl0Q1sTB+9sG4M+yCaXusE2wE0lR1EUS4Mlh4UC&#10;a/ouKLvsr0bBZksfP3Ei8YuWm3b1dzLjdT5S6r3fLSYgPHX+Ff5v/2oFcZLA80w4AnL2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tNsExQAAANwAAAAPAAAAAAAAAAAAAAAA&#10;AJ8CAABkcnMvZG93bnJldi54bWxQSwUGAAAAAAQABAD3AAAAkQMAAAAA&#10;">
                  <v:imagedata r:id="rId87" o:title=""/>
                  <v:path arrowok="t"/>
                </v:shape>
                <v:shape id="Imagen 144" o:spid="_x0000_s1062" type="#_x0000_t75" style="position:absolute;left:6667;top:12763;width:18098;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B3bfAAAAA3AAAAA8AAABkcnMvZG93bnJldi54bWxET82KwjAQvi/4DmEEb2uiB9etRhFBUBTB&#10;rg8wNmNTbSalidp9+81hwePH9z9fdq4WT2pD5VnDaKhAEBfeVFxqOP9sPqcgQkQ2WHsmDb8UYLno&#10;fcwxM/7FJ3rmsRQphEOGGmyMTSZlKCw5DEPfECfu6luHMcG2lKbFVwp3tRwrNZEOK04NFhtaWyru&#10;+cNp2B8uhxse5X58jbuL+54UtbJB60G/W81AROriW/zv3hoNXyrNT2fSEZC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wHdt8AAAADcAAAADwAAAAAAAAAAAAAAAACfAgAA&#10;ZHJzL2Rvd25yZXYueG1sUEsFBgAAAAAEAAQA9wAAAIwDAAAAAA==&#10;">
                  <v:imagedata r:id="rId88" o:title=""/>
                  <v:path arrowok="t"/>
                </v:shape>
                <v:shape id="Cuadro de texto 145" o:spid="_x0000_s1063" type="#_x0000_t202" style="position:absolute;left:6572;top:31432;width:18110;height:4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iMMA&#10;AADcAAAADwAAAGRycy9kb3ducmV2LnhtbESPT4vCMBTE74LfITzBi2gaD/6pRhHZhWVvunvx9mie&#10;bbF5KU1sq59+syB4HGbmN8x239tKtNT40rEGNUtAEGfOlJxr+P35nK5A+IBssHJMGh7kYb8bDraY&#10;GtfxidpzyEWEsE9RQxFCnUrps4Is+pmriaN3dY3FEGWTS9NgF+G2kvMkWUiLJceFAms6FpTdzner&#10;YdF/1JPvNc27Z1a1fHkqFUhpPR71hw2IQH14h1/tL6NhmSj4PxOP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iMMAAADcAAAADwAAAAAAAAAAAAAAAACYAgAAZHJzL2Rv&#10;d25yZXYueG1sUEsFBgAAAAAEAAQA9QAAAIgDAAAAAA==&#10;" filled="f" stroked="f">
                  <v:textbox style="mso-fit-shape-to-text:t" inset="0,0,0,0">
                    <w:txbxContent>
                      <w:p w:rsidR="00CB034B" w:rsidRPr="00E174CD" w:rsidRDefault="00CB034B" w:rsidP="000E59B9">
                        <w:pPr>
                          <w:rPr>
                            <w:rFonts w:ascii="Arial" w:hAnsi="Arial" w:cs="Arial"/>
                            <w:iCs/>
                            <w:sz w:val="16"/>
                            <w:szCs w:val="18"/>
                          </w:rPr>
                        </w:pPr>
                        <w:r w:rsidRPr="00E174CD">
                          <w:rPr>
                            <w:rFonts w:ascii="Arial" w:hAnsi="Arial" w:cs="Arial"/>
                            <w:iCs/>
                            <w:sz w:val="16"/>
                            <w:szCs w:val="18"/>
                          </w:rPr>
                          <w:t>Fotografía. Finca bosques de doña Rosa- Bandera Azul, fotografía tomada por el Ing. Francisco Mora</w:t>
                        </w:r>
                      </w:p>
                    </w:txbxContent>
                  </v:textbox>
                </v:shape>
                <w10:wrap type="tight"/>
              </v:group>
            </w:pict>
          </mc:Fallback>
        </mc:AlternateContent>
      </w:r>
      <w:r w:rsidRPr="00E815B1">
        <w:rPr>
          <w:rFonts w:ascii="Cambria" w:hAnsi="Cambria" w:cs="Arial"/>
          <w:color w:val="000000"/>
          <w:lang w:eastAsia="es-CR"/>
        </w:rPr>
        <w:t xml:space="preserve">En los sistemas de producción de porcinos se ha realizado esfuerzos para un apropiado manejo de remanentes sólidos y líquidos, por medio de la adopción de la tecnología de cama seca y biodigestores, con la cual se reduce el consumo de aguas, contaminación de cursos de agua, se incrementa la producción de abono </w:t>
      </w:r>
      <w:r w:rsidRPr="00E815B1">
        <w:rPr>
          <w:rFonts w:ascii="Cambria" w:hAnsi="Cambria" w:cs="Arial"/>
          <w:color w:val="000000"/>
          <w:lang w:eastAsia="es-CR"/>
        </w:rPr>
        <w:lastRenderedPageBreak/>
        <w:t xml:space="preserve">orgánico y la disponibilidad de biogás, para consumos doméstico y en el sistema productivo. </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                 </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En el marco del Programa Bandera Azul Ecológica modalidad agropecuaria se han inscrito once fincas, las cuales cuentan con su diagnóstico y plan de trabajo, para iniciar el proceso de reconocimiento, de acciones sociales y ambientales, las cuales son requisito para los galardones por el manejo adecuado de los recursos naturales y del sistema productivo. </w:t>
      </w:r>
    </w:p>
    <w:p w:rsidR="000E59B9" w:rsidRPr="00E815B1" w:rsidRDefault="000E59B9" w:rsidP="000E59B9">
      <w:pPr>
        <w:spacing w:line="360" w:lineRule="auto"/>
        <w:contextualSpacing/>
        <w:rPr>
          <w:rFonts w:ascii="Cambria" w:hAnsi="Cambria" w:cs="Arial"/>
          <w:color w:val="00000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Un importante logro ha sido la celebración de dos talleres para la construcción de una agenda de acciones climáticas y prevención del riego para las regiones del sector agropecuario celebrados en la sede del MAG, región Central Sur, los cuales contaron con la participación de sesenta y cinco actores públicos y privados. </w:t>
      </w:r>
    </w:p>
    <w:p w:rsidR="000E59B9" w:rsidRPr="00E815B1" w:rsidRDefault="000E59B9" w:rsidP="000E59B9">
      <w:pPr>
        <w:spacing w:line="360" w:lineRule="auto"/>
        <w:contextualSpacing/>
        <w:rPr>
          <w:rFonts w:ascii="Cambria" w:hAnsi="Cambria" w:cs="Arial"/>
          <w:color w:val="00000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Se logró distribuir 30 mil árboles para la conservación, preservación y uso de forrajes en la región central sur.</w:t>
      </w:r>
    </w:p>
    <w:p w:rsidR="000E59B9" w:rsidRPr="00E815B1" w:rsidRDefault="000E59B9" w:rsidP="000E59B9">
      <w:pPr>
        <w:spacing w:line="360" w:lineRule="auto"/>
        <w:contextualSpacing/>
        <w:rPr>
          <w:rFonts w:ascii="Cambria" w:hAnsi="Cambria" w:cs="Arial"/>
        </w:rPr>
      </w:pPr>
      <w:r w:rsidRPr="00E815B1">
        <w:rPr>
          <w:rFonts w:ascii="Cambria" w:hAnsi="Cambria" w:cs="Arial"/>
        </w:rPr>
        <w:t>La elaboración del Plan Sectorial de Acciones Climáticas y Gestión del riesgo de la región Central Sur.  La formulación del Informe de pérdidas en la agricultura</w:t>
      </w:r>
      <w:r w:rsidRPr="00E815B1">
        <w:rPr>
          <w:rFonts w:ascii="Cambria" w:hAnsi="Cambria" w:cs="Arial"/>
          <w:b/>
        </w:rPr>
        <w:t xml:space="preserve"> </w:t>
      </w:r>
      <w:r w:rsidRPr="00E815B1">
        <w:rPr>
          <w:rFonts w:ascii="Cambria" w:hAnsi="Cambria" w:cs="Arial"/>
        </w:rPr>
        <w:t xml:space="preserve">en la región Central Sur, por efecto de la tormenta NATE. </w:t>
      </w: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La región Central Sur se desarrolla el Programa de Ganadería Bovina, la cual se ha caracterizado por el desarrollo de una ganadería extensiva, en sistemas de producción de subsistencia, de doble propósito (leche y carne) que ha brindado un aporte importante a la seguridad alimentaria familiar, con la producción de leche y queso, alimentos fundamentales, para la nutrición de la población y la comercialización del ganado, lo cual ha contribuido a generar ingresos y a la sostenibilidad socioeconómica de los sistemas de producción familiar. La misma durante décadas, ha ocasionado serios problemas en el ambiente como son: la degradación de las tierras, contaminación de fuentes de agua y del aire, pérdida de biodiversidad, por indiscriminados procesos de deforestación y de quemas en la región, con serias consecuencias para la sostenibilidad de los recursos naturales.  </w:t>
      </w:r>
    </w:p>
    <w:p w:rsidR="000E59B9" w:rsidRPr="00E815B1" w:rsidRDefault="000E59B9" w:rsidP="000E59B9">
      <w:pPr>
        <w:rPr>
          <w:rFonts w:ascii="Cambria" w:hAnsi="Cambria" w:cs="Arial"/>
          <w:bCs/>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lastRenderedPageBreak/>
        <w:t xml:space="preserve">No obstante, lo expuesto la ganadería es una alternativa para el desarrollo agropecuario, de la región, ya que la demanda de: carne, leche y otros productos ha ido creciendo en el mercado, con una alta presión sobre los recursos naturales.   Consecuentemente, debe buscarse un sistema de desarrollo de la ganadería equilibrado, utilizando tecnologías que coadyuven a la sostenibilidad de los recursos naturales, para promover sistemas de producción competitivos y que propicien una distribución equitativa de los ingresos de la actividad entre sus beneficiarios.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noProof/>
          <w:sz w:val="22"/>
          <w:szCs w:val="22"/>
          <w:lang w:eastAsia="es-CR"/>
        </w:rPr>
        <mc:AlternateContent>
          <mc:Choice Requires="wpg">
            <w:drawing>
              <wp:anchor distT="0" distB="0" distL="180340" distR="180340" simplePos="0" relativeHeight="251782144" behindDoc="0" locked="0" layoutInCell="1" allowOverlap="1" wp14:anchorId="6E5DE3EA" wp14:editId="22FD782D">
                <wp:simplePos x="0" y="0"/>
                <wp:positionH relativeFrom="column">
                  <wp:posOffset>3204210</wp:posOffset>
                </wp:positionH>
                <wp:positionV relativeFrom="paragraph">
                  <wp:posOffset>1137920</wp:posOffset>
                </wp:positionV>
                <wp:extent cx="2314575" cy="2134261"/>
                <wp:effectExtent l="0" t="0" r="9525" b="18415"/>
                <wp:wrapThrough wrapText="bothSides">
                  <wp:wrapPolygon edited="0">
                    <wp:start x="0" y="0"/>
                    <wp:lineTo x="0" y="21594"/>
                    <wp:lineTo x="21511" y="21594"/>
                    <wp:lineTo x="21511" y="0"/>
                    <wp:lineTo x="0" y="0"/>
                  </wp:wrapPolygon>
                </wp:wrapThrough>
                <wp:docPr id="702"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4575" cy="2134261"/>
                          <a:chOff x="0" y="0"/>
                          <a:chExt cx="2314575" cy="2135601"/>
                        </a:xfrm>
                      </wpg:grpSpPr>
                      <pic:pic xmlns:pic="http://schemas.openxmlformats.org/drawingml/2006/picture">
                        <pic:nvPicPr>
                          <pic:cNvPr id="703" name="Imagen 23"/>
                          <pic:cNvPicPr>
                            <a:picLocks noChangeAspect="1"/>
                          </pic:cNvPicPr>
                        </pic:nvPicPr>
                        <pic:blipFill>
                          <a:blip r:embed="rId89" cstate="email">
                            <a:extLst>
                              <a:ext uri="{28A0092B-C50C-407E-A947-70E740481C1C}">
                                <a14:useLocalDpi xmlns:a14="http://schemas.microsoft.com/office/drawing/2010/main" val="0"/>
                              </a:ext>
                            </a:extLst>
                          </a:blip>
                          <a:stretch>
                            <a:fillRect/>
                          </a:stretch>
                        </pic:blipFill>
                        <pic:spPr>
                          <a:xfrm>
                            <a:off x="0" y="0"/>
                            <a:ext cx="2314575" cy="1733550"/>
                          </a:xfrm>
                          <a:prstGeom prst="rect">
                            <a:avLst/>
                          </a:prstGeom>
                          <a:ln>
                            <a:noFill/>
                          </a:ln>
                          <a:effectLst/>
                        </pic:spPr>
                      </pic:pic>
                      <wps:wsp>
                        <wps:cNvPr id="7176" name="Cuadro de texto 5"/>
                        <wps:cNvSpPr txBox="1">
                          <a:spLocks/>
                        </wps:cNvSpPr>
                        <wps:spPr>
                          <a:xfrm>
                            <a:off x="0" y="1790580"/>
                            <a:ext cx="2311400" cy="345021"/>
                          </a:xfrm>
                          <a:prstGeom prst="rect">
                            <a:avLst/>
                          </a:prstGeom>
                          <a:noFill/>
                          <a:ln>
                            <a:noFill/>
                          </a:ln>
                        </wps:spPr>
                        <wps:txbx>
                          <w:txbxContent>
                            <w:p w:rsidR="00CB034B" w:rsidRPr="00E174CD" w:rsidRDefault="00CB034B" w:rsidP="000E59B9">
                              <w:pPr>
                                <w:rPr>
                                  <w:rFonts w:ascii="Arial" w:hAnsi="Arial" w:cs="Arial"/>
                                  <w:iCs/>
                                  <w:sz w:val="16"/>
                                  <w:szCs w:val="18"/>
                                </w:rPr>
                              </w:pPr>
                              <w:r w:rsidRPr="00E174CD">
                                <w:rPr>
                                  <w:rFonts w:ascii="Arial" w:hAnsi="Arial" w:cs="Arial"/>
                                  <w:iCs/>
                                  <w:sz w:val="16"/>
                                  <w:szCs w:val="18"/>
                                </w:rPr>
                                <w:t>Fotografía. Botón de Oro, tomada por Ing. Orlando Abarca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upo 14" o:spid="_x0000_s1064" style="position:absolute;left:0;text-align:left;margin-left:252.3pt;margin-top:89.6pt;width:182.25pt;height:168.05pt;z-index:251782144;mso-wrap-distance-left:14.2pt;mso-wrap-distance-right:14.2pt;mso-position-horizontal-relative:text;mso-position-vertical-relative:text;mso-width-relative:margin;mso-height-relative:margin" coordsize="23145,21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">
                <v:shape id="Imagen 23" o:spid="_x0000_s1065" type="#_x0000_t75" style="position:absolute;width:23145;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iJo3GAAAA3AAAAA8AAABkcnMvZG93bnJldi54bWxEj0FrwkAUhO+F/oflFXqrm1qwbXQVsQqW&#10;6iFpvT+zzyQ0+zZkX2P6712h0OMwM98ws8XgGtVTF2rPBh5HCSjiwtuaSwNfn5uHF1BBkC02nsnA&#10;LwVYzG9vZphaf+aM+lxKFSEcUjRQibSp1qGoyGEY+ZY4eiffOZQou1LbDs8R7ho9TpKJdlhzXKiw&#10;pVVFxXf+4wxssuNYdh+H0/vxtc+yt/1advu1Mfd3w3IKSmiQ//Bfe2sNPCdPcD0Tj4Ce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ImjcYAAADcAAAADwAAAAAAAAAAAAAA&#10;AACfAgAAZHJzL2Rvd25yZXYueG1sUEsFBgAAAAAEAAQA9wAAAJIDAAAAAA==&#10;">
                  <v:imagedata r:id="rId90" o:title=""/>
                  <v:path arrowok="t"/>
                </v:shape>
                <v:shape id="Cuadro de texto 5" o:spid="_x0000_s1066" type="#_x0000_t202" style="position:absolute;top:17905;width:23114;height:3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eV8cA&#10;AADdAAAADwAAAGRycy9kb3ducmV2LnhtbESPT0sDMRTE74LfITyhN5ut0N2ybVpEWRFBpP8Ovb1u&#10;npvVzcuSxHb77Y0g9DjMzG+YxWqwnTiRD61jBZNxBoK4drrlRsFuW93PQISIrLFzTAouFGC1vL1Z&#10;YKndmdd02sRGJAiHEhWYGPtSylAbshjGridO3qfzFmOSvpHa4znBbScfsiyXFltOCwZ7ejJUf29+&#10;rILqWV5cNO8f+2lf+LeXQ/WVHyulRnfD4xxEpCFew//tV62gmBQ5/L1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HHlfHAAAA3QAAAA8AAAAAAAAAAAAAAAAAmAIAAGRy&#10;cy9kb3ducmV2LnhtbFBLBQYAAAAABAAEAPUAAACMAwAAAAA=&#10;" filled="f" stroked="f">
                  <v:path arrowok="t"/>
                  <v:textbox style="mso-fit-shape-to-text:t" inset="0,0,0,0">
                    <w:txbxContent>
                      <w:p w:rsidR="00CB034B" w:rsidRPr="00E174CD" w:rsidRDefault="00CB034B" w:rsidP="000E59B9">
                        <w:pPr>
                          <w:rPr>
                            <w:rFonts w:ascii="Arial" w:hAnsi="Arial" w:cs="Arial"/>
                            <w:iCs/>
                            <w:sz w:val="16"/>
                            <w:szCs w:val="18"/>
                          </w:rPr>
                        </w:pPr>
                        <w:r w:rsidRPr="00E174CD">
                          <w:rPr>
                            <w:rFonts w:ascii="Arial" w:hAnsi="Arial" w:cs="Arial"/>
                            <w:iCs/>
                            <w:sz w:val="16"/>
                            <w:szCs w:val="18"/>
                          </w:rPr>
                          <w:t>Fotografía. Botón de Oro, tomada por Ing. Orlando Abarca</w:t>
                        </w:r>
                      </w:p>
                    </w:txbxContent>
                  </v:textbox>
                </v:shape>
                <w10:wrap type="through"/>
              </v:group>
            </w:pict>
          </mc:Fallback>
        </mc:AlternateContent>
      </w:r>
      <w:r w:rsidRPr="00E815B1">
        <w:rPr>
          <w:rFonts w:ascii="Cambria" w:hAnsi="Cambria" w:cs="Arial"/>
          <w:bCs/>
          <w:sz w:val="22"/>
          <w:szCs w:val="22"/>
        </w:rPr>
        <w:t xml:space="preserve">Sobre la base de lo anterior, el Programa de Ganadería Sostenible de la región Central Sur y el Programa Nacional de Ganadería han formulado y validado con la participación de los ganaderos (as) un Plan de Desarrollo de la Ganadería Sostenible de la región Central Sur, con un enfoque de encadenamiento de los diferentes eslabones de la agro-cadena, a efecto de mejorar el grado de integración de los actores, la competitividad y sostenibilidad de la ganadería.   </w:t>
      </w:r>
    </w:p>
    <w:p w:rsidR="000E59B9" w:rsidRPr="00E815B1" w:rsidRDefault="000E59B9" w:rsidP="000E59B9">
      <w:pPr>
        <w:spacing w:line="360" w:lineRule="auto"/>
        <w:contextualSpacing/>
        <w:rPr>
          <w:rFonts w:ascii="Cambria" w:hAnsi="Cambria" w:cs="Arial"/>
          <w:bCs/>
        </w:rPr>
      </w:pPr>
      <w:r w:rsidRPr="00E815B1">
        <w:rPr>
          <w:rFonts w:ascii="Cambria" w:hAnsi="Cambria" w:cs="Arial"/>
          <w:bCs/>
        </w:rPr>
        <w:t>El plan referido se ha estructurado con enfoque NAMA ganadero, cuyo objetivo es impulsar la reconversión productiva de los sistemas de ganadería, a partir de las características de la actividad en la región Central Sur. Mediante este instrumento, y con el apoyo de las agencias de Servicios de Extensión Agropecuario se promueve, la planificación de fincas y la transición a un modelo intensivo, adoptando tecnologías como: mejoramiento genético del hato ganadero, sistemas estabulados y semiestabulados, siembra de pastos y forrajes, construcción de bebederos. Picadoras de pastos, tratamiento de residuos sólidos y líquidos, establecimiento de cercas vivas y fomento a la reforestación, para la captura de CO</w:t>
      </w:r>
      <w:r w:rsidRPr="00E815B1">
        <w:rPr>
          <w:rFonts w:ascii="Cambria" w:hAnsi="Cambria" w:cs="Cambria Math"/>
          <w:bCs/>
        </w:rPr>
        <w:t>₂</w:t>
      </w:r>
      <w:r w:rsidRPr="00E815B1">
        <w:rPr>
          <w:rFonts w:ascii="Cambria" w:hAnsi="Cambria" w:cs="Arial"/>
          <w:bCs/>
        </w:rPr>
        <w:t>, atendiendo la capacidad de uso del suelo del sistema pecuario local.</w:t>
      </w:r>
    </w:p>
    <w:p w:rsidR="000E59B9" w:rsidRPr="00E815B1" w:rsidRDefault="000E59B9" w:rsidP="000E59B9">
      <w:pPr>
        <w:rPr>
          <w:rFonts w:ascii="Cambria" w:hAnsi="Cambria" w:cs="Arial"/>
          <w:bCs/>
        </w:rPr>
      </w:pPr>
      <w:r w:rsidRPr="00E815B1">
        <w:rPr>
          <w:rFonts w:ascii="Cambria" w:hAnsi="Cambria" w:cs="Arial"/>
          <w:bCs/>
        </w:rPr>
        <w:t xml:space="preserve"> </w:t>
      </w:r>
    </w:p>
    <w:p w:rsidR="000E59B9" w:rsidRPr="00E815B1" w:rsidRDefault="000E59B9" w:rsidP="000E59B9">
      <w:pPr>
        <w:spacing w:line="360" w:lineRule="auto"/>
        <w:contextualSpacing/>
        <w:rPr>
          <w:rFonts w:ascii="Cambria" w:hAnsi="Cambria" w:cs="Arial"/>
          <w:bCs/>
        </w:rPr>
      </w:pPr>
      <w:r w:rsidRPr="00E815B1">
        <w:rPr>
          <w:rFonts w:ascii="Cambria" w:hAnsi="Cambria" w:cs="Arial"/>
          <w:bCs/>
        </w:rPr>
        <w:t xml:space="preserve">Por medio del plan y una la conformación de una comisión regional de ganadería se promoverá un proceso de capacitación y reconversión del recurso humano, lo que redundará en un aumento de los conocimientos y capacidad productiva y en el ejercicio de sus tareas, lo cual contribuirá a mejorar la competitividad en los sistemas de producción agropecuarios, la sostenibilidad de los recursos naturales, y el liderazgo en la gestión de </w:t>
      </w:r>
      <w:r w:rsidRPr="00E815B1">
        <w:rPr>
          <w:rFonts w:ascii="Cambria" w:hAnsi="Cambria" w:cs="Arial"/>
          <w:bCs/>
        </w:rPr>
        <w:lastRenderedPageBreak/>
        <w:t>plan. En este sentido, por medio de la coordinación entre el Programa de Ganadería Sostenible y el Servicio Nacional de Salud Animal se realizó una charla de Normativa para la producción láctea, 10 productores en Gamalotillo de Puriscal. Asimismo, se estableció un convenio entre SENASA y Coope-Puriscal para brindar atención prioritaria a los productores (as) que están vinculados con el proyecto de la planta de lácteos de Coope-Puriscal</w:t>
      </w:r>
    </w:p>
    <w:p w:rsidR="000E59B9" w:rsidRPr="00E815B1" w:rsidRDefault="000E59B9" w:rsidP="000E59B9">
      <w:pPr>
        <w:rPr>
          <w:rFonts w:ascii="Cambria" w:hAnsi="Cambria"/>
          <w:b/>
          <w:iCs/>
          <w:lang w:eastAsia="es-CR"/>
        </w:rPr>
      </w:pPr>
      <w:r w:rsidRPr="00E815B1">
        <w:rPr>
          <w:rFonts w:ascii="Cambria" w:hAnsi="Cambria"/>
          <w:b/>
          <w:i/>
          <w:lang w:eastAsia="es-CR"/>
        </w:rPr>
        <w:br w:type="page"/>
      </w:r>
    </w:p>
    <w:p w:rsidR="000E59B9" w:rsidRPr="00E815B1" w:rsidRDefault="000E59B9" w:rsidP="000E59B9">
      <w:pPr>
        <w:spacing w:line="360" w:lineRule="auto"/>
        <w:contextualSpacing/>
        <w:rPr>
          <w:rFonts w:ascii="Cambria" w:hAnsi="Cambria" w:cs="Arial"/>
        </w:rPr>
      </w:pPr>
      <w:r w:rsidRPr="00E815B1">
        <w:rPr>
          <w:rFonts w:ascii="Cambria" w:hAnsi="Cambria" w:cs="Arial"/>
        </w:rPr>
        <w:lastRenderedPageBreak/>
        <w:t>Se logró la construcción y equipamiento de una planta de acopio, procesamiento y comercialización de productos lácteos, de 500 m</w:t>
      </w:r>
      <w:r w:rsidRPr="00E815B1">
        <w:rPr>
          <w:rFonts w:ascii="Cambria" w:hAnsi="Cambria" w:cs="Arial"/>
          <w:vertAlign w:val="superscript"/>
        </w:rPr>
        <w:t>2</w:t>
      </w:r>
      <w:r w:rsidRPr="00E815B1">
        <w:rPr>
          <w:rFonts w:ascii="Cambria" w:hAnsi="Cambria" w:cs="Arial"/>
        </w:rPr>
        <w:t>, con un costo de 500 millones de colones, para encadenar la producción primaria en la cadena de valor y ofrecer productos de calidad e inocuos al mercado regional y con proyección al nacional.  Se logró crear 8 puestos de trabajo de calidad en la planta de procesamiento de productos lácteos, lo cual se alinea con la política del sector de contribuir a la generación de empleo en el territorio rural.</w:t>
      </w:r>
    </w:p>
    <w:p w:rsidR="000E59B9" w:rsidRPr="00E815B1" w:rsidRDefault="000E59B9" w:rsidP="000E59B9">
      <w:pPr>
        <w:spacing w:line="360" w:lineRule="auto"/>
        <w:contextualSpacing/>
        <w:rPr>
          <w:rFonts w:ascii="Cambria" w:hAnsi="Cambria" w:cs="Arial"/>
        </w:rPr>
      </w:pPr>
      <w:r w:rsidRPr="00E815B1">
        <w:rPr>
          <w:rFonts w:ascii="Cambria" w:hAnsi="Cambria" w:cs="Arial"/>
        </w:rPr>
        <w:t>Se implement un sistema de manejo de desechos de la planta, de Lácteos de Coope-Puriscal para evitar la contaminación de los recursos naturales.    Este proyecto se obtuvo con recursos del Programa de Fondos de Transferencia, del MAG para modernizar la infraestructura de 25 sistemas de producción de leche, con la instalación de 25 unidades de enfriamiento, para mejorar la inocuidad y oferta de leche en la cantidad y calidad necesaria a la planta de productos lácteos</w:t>
      </w: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        </w:t>
      </w: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Coope-Puriscal en articulación con las instituciones del Sector Agropecuario de la región Central Sur y mediante el proyecto de la planta de lácteos y el encadenamiento de la producción, lograron proyectar el modelo de gestión cooperativo, como una alternativa para el desarrollo sustentable de los pequeños y medianos productores (as) agropecuarios de la región. </w:t>
      </w:r>
    </w:p>
    <w:p w:rsidR="000E59B9" w:rsidRPr="00E815B1" w:rsidRDefault="000E59B9" w:rsidP="000E59B9">
      <w:pPr>
        <w:spacing w:line="360" w:lineRule="auto"/>
        <w:contextualSpacing/>
        <w:rPr>
          <w:rFonts w:ascii="Cambria" w:hAnsi="Cambria" w:cs="Arial"/>
        </w:rPr>
      </w:pPr>
    </w:p>
    <w:p w:rsidR="000E59B9" w:rsidRPr="00E815B1" w:rsidRDefault="000E59B9" w:rsidP="000E59B9">
      <w:pPr>
        <w:spacing w:line="360" w:lineRule="auto"/>
        <w:contextualSpacing/>
        <w:rPr>
          <w:rFonts w:ascii="Cambria" w:hAnsi="Cambria" w:cs="Arial"/>
        </w:rPr>
      </w:pPr>
      <w:r w:rsidRPr="00E815B1">
        <w:rPr>
          <w:rFonts w:ascii="Cambria" w:hAnsi="Cambria" w:cs="Arial"/>
        </w:rPr>
        <w:t>Se implementó la puesta en marcha de la planta de procesamiento de lácteos incrementar la variedad de alimentos sanos e inocuos, lo cual representa un alto valor, para fortalecer la seguridad alimentaria y nutricional de la población.  Se logró que 15 productores (as) desarrollen un sistema de registro sanitario, de reproducción y económico, el cual sirve de base para el análisis técnico y económico de las fincas, aumentando la eficiencia gerencial y sostenibilidad de los sistemas.</w:t>
      </w:r>
    </w:p>
    <w:p w:rsidR="000E59B9" w:rsidRPr="00E815B1" w:rsidRDefault="000E59B9" w:rsidP="000E59B9">
      <w:pPr>
        <w:spacing w:line="360" w:lineRule="auto"/>
        <w:contextualSpacing/>
        <w:rPr>
          <w:rFonts w:ascii="Cambria" w:hAnsi="Cambria" w:cs="Arial"/>
        </w:rPr>
      </w:pP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Establecimiento de bancos forrajeros: La estacionalidad en la producción de pastos en la región ha motivado tanto a los funcionarios involucrados en el sector ganadero como a los mismos productores a implementar bancos forrajeros como la opción más factible para tener una disponibilidad de pasturas para el ganado en forma estable durante todo el año. Los materiales establecidos en estos bancos forrajeros son la caña de azúcar, botón de oro </w:t>
      </w:r>
      <w:r w:rsidRPr="00E815B1">
        <w:rPr>
          <w:rFonts w:ascii="Cambria" w:hAnsi="Cambria" w:cs="Arial"/>
        </w:rPr>
        <w:lastRenderedPageBreak/>
        <w:t>y pasto de corta OM 22, materiales que permiten ofrecer a los bovinos una ración balanceada.</w:t>
      </w:r>
    </w:p>
    <w:p w:rsidR="000E59B9" w:rsidRPr="00E815B1" w:rsidRDefault="000E59B9" w:rsidP="000E59B9">
      <w:pPr>
        <w:spacing w:line="360" w:lineRule="auto"/>
        <w:contextualSpacing/>
        <w:rPr>
          <w:rFonts w:ascii="Cambria" w:hAnsi="Cambria" w:cs="Arial"/>
        </w:rPr>
      </w:pPr>
    </w:p>
    <w:p w:rsidR="000E59B9" w:rsidRPr="00E815B1" w:rsidRDefault="000E59B9" w:rsidP="000E59B9">
      <w:pPr>
        <w:spacing w:line="360" w:lineRule="auto"/>
        <w:contextualSpacing/>
        <w:rPr>
          <w:rFonts w:ascii="Cambria" w:hAnsi="Cambria" w:cs="Arial"/>
        </w:rPr>
      </w:pPr>
      <w:r w:rsidRPr="00E815B1">
        <w:rPr>
          <w:rFonts w:ascii="Cambria" w:hAnsi="Cambria"/>
          <w:noProof/>
          <w:lang w:eastAsia="es-CR"/>
        </w:rPr>
        <mc:AlternateContent>
          <mc:Choice Requires="wpg">
            <w:drawing>
              <wp:anchor distT="0" distB="0" distL="252095" distR="180340" simplePos="0" relativeHeight="251783168" behindDoc="0" locked="0" layoutInCell="0" allowOverlap="0" wp14:anchorId="70F82D09" wp14:editId="7BE4B88A">
                <wp:simplePos x="0" y="0"/>
                <wp:positionH relativeFrom="column">
                  <wp:posOffset>3901440</wp:posOffset>
                </wp:positionH>
                <wp:positionV relativeFrom="page">
                  <wp:posOffset>1133475</wp:posOffset>
                </wp:positionV>
                <wp:extent cx="2058670" cy="6116320"/>
                <wp:effectExtent l="0" t="0" r="303530" b="17780"/>
                <wp:wrapTight wrapText="bothSides">
                  <wp:wrapPolygon edited="0">
                    <wp:start x="5397" y="0"/>
                    <wp:lineTo x="5397" y="3229"/>
                    <wp:lineTo x="3798" y="3835"/>
                    <wp:lineTo x="3398" y="4037"/>
                    <wp:lineTo x="3398" y="6660"/>
                    <wp:lineTo x="6596" y="7535"/>
                    <wp:lineTo x="7395" y="7535"/>
                    <wp:lineTo x="7395" y="8611"/>
                    <wp:lineTo x="1599" y="9688"/>
                    <wp:lineTo x="1599" y="12581"/>
                    <wp:lineTo x="2798" y="12917"/>
                    <wp:lineTo x="5397" y="12917"/>
                    <wp:lineTo x="5397" y="15070"/>
                    <wp:lineTo x="1599" y="16483"/>
                    <wp:lineTo x="800" y="17088"/>
                    <wp:lineTo x="800" y="19375"/>
                    <wp:lineTo x="0" y="20183"/>
                    <wp:lineTo x="0" y="21596"/>
                    <wp:lineTo x="21986" y="21596"/>
                    <wp:lineTo x="24185" y="20452"/>
                    <wp:lineTo x="24585" y="17088"/>
                    <wp:lineTo x="23585" y="16415"/>
                    <wp:lineTo x="19588" y="15070"/>
                    <wp:lineTo x="19988" y="12850"/>
                    <wp:lineTo x="15191" y="11841"/>
                    <wp:lineTo x="15390" y="10764"/>
                    <wp:lineTo x="21787" y="9688"/>
                    <wp:lineTo x="22186" y="6593"/>
                    <wp:lineTo x="21387" y="6458"/>
                    <wp:lineTo x="16590" y="6458"/>
                    <wp:lineTo x="16590" y="4306"/>
                    <wp:lineTo x="18788" y="4306"/>
                    <wp:lineTo x="20987" y="3767"/>
                    <wp:lineTo x="20787" y="0"/>
                    <wp:lineTo x="5397" y="0"/>
                  </wp:wrapPolygon>
                </wp:wrapTight>
                <wp:docPr id="7190"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8670" cy="6116320"/>
                          <a:chOff x="9525" y="56460"/>
                          <a:chExt cx="2171700" cy="6039540"/>
                        </a:xfrm>
                      </wpg:grpSpPr>
                      <pic:pic xmlns:pic="http://schemas.openxmlformats.org/drawingml/2006/picture">
                        <pic:nvPicPr>
                          <pic:cNvPr id="7191" name="Imagen 1024"/>
                          <pic:cNvPicPr>
                            <a:picLocks noChangeAspect="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390525" y="1152524"/>
                            <a:ext cx="1267353" cy="813218"/>
                          </a:xfrm>
                          <a:prstGeom prst="rect">
                            <a:avLst/>
                          </a:prstGeom>
                          <a:noFill/>
                          <a:ln>
                            <a:noFill/>
                          </a:ln>
                        </pic:spPr>
                      </pic:pic>
                      <pic:pic xmlns:pic="http://schemas.openxmlformats.org/drawingml/2006/picture">
                        <pic:nvPicPr>
                          <pic:cNvPr id="7192" name="Imagen 1026" descr="20170522_134236"/>
                          <pic:cNvPicPr>
                            <a:picLocks noChangeAspect="1"/>
                          </pic:cNvPicPr>
                        </pic:nvPicPr>
                        <pic:blipFill>
                          <a:blip r:embed="rId92" cstate="email">
                            <a:extLst>
                              <a:ext uri="{28A0092B-C50C-407E-A947-70E740481C1C}">
                                <a14:useLocalDpi xmlns:a14="http://schemas.microsoft.com/office/drawing/2010/main" val="0"/>
                              </a:ext>
                            </a:extLst>
                          </a:blip>
                          <a:srcRect/>
                          <a:stretch>
                            <a:fillRect/>
                          </a:stretch>
                        </pic:blipFill>
                        <pic:spPr bwMode="auto">
                          <a:xfrm>
                            <a:off x="582284" y="56460"/>
                            <a:ext cx="1503690" cy="1096064"/>
                          </a:xfrm>
                          <a:prstGeom prst="rect">
                            <a:avLst/>
                          </a:prstGeom>
                          <a:noFill/>
                          <a:ln>
                            <a:noFill/>
                          </a:ln>
                        </pic:spPr>
                      </pic:pic>
                      <pic:pic xmlns:pic="http://schemas.openxmlformats.org/drawingml/2006/picture">
                        <pic:nvPicPr>
                          <pic:cNvPr id="7193" name="Imagen 1025"/>
                          <pic:cNvPicPr>
                            <a:picLocks noChangeAspect="1"/>
                          </pic:cNvPicPr>
                        </pic:nvPicPr>
                        <pic:blipFill>
                          <a:blip r:embed="rId93" cstate="email">
                            <a:extLst>
                              <a:ext uri="{28A0092B-C50C-407E-A947-70E740481C1C}">
                                <a14:useLocalDpi xmlns:a14="http://schemas.microsoft.com/office/drawing/2010/main" val="0"/>
                              </a:ext>
                            </a:extLst>
                          </a:blip>
                          <a:srcRect/>
                          <a:stretch>
                            <a:fillRect/>
                          </a:stretch>
                        </pic:blipFill>
                        <pic:spPr bwMode="auto">
                          <a:xfrm>
                            <a:off x="790575" y="1885950"/>
                            <a:ext cx="1390650" cy="895350"/>
                          </a:xfrm>
                          <a:prstGeom prst="rect">
                            <a:avLst/>
                          </a:prstGeom>
                          <a:noFill/>
                          <a:ln>
                            <a:noFill/>
                          </a:ln>
                        </pic:spPr>
                      </pic:pic>
                      <pic:pic xmlns:pic="http://schemas.openxmlformats.org/drawingml/2006/picture">
                        <pic:nvPicPr>
                          <pic:cNvPr id="7194" name="Imagen 158"/>
                          <pic:cNvPicPr>
                            <a:picLocks noChangeAspect="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218131" y="2772831"/>
                            <a:ext cx="1308246" cy="837097"/>
                          </a:xfrm>
                          <a:prstGeom prst="rect">
                            <a:avLst/>
                          </a:prstGeom>
                          <a:noFill/>
                          <a:ln>
                            <a:noFill/>
                          </a:ln>
                        </pic:spPr>
                      </pic:pic>
                      <pic:pic xmlns:pic="http://schemas.openxmlformats.org/drawingml/2006/picture">
                        <pic:nvPicPr>
                          <pic:cNvPr id="7195" name="Imagen 159"/>
                          <pic:cNvPicPr>
                            <a:picLocks noChangeAspect="1"/>
                          </pic:cNvPicPr>
                        </pic:nvPicPr>
                        <pic:blipFill>
                          <a:blip r:embed="rId95" cstate="email">
                            <a:extLst>
                              <a:ext uri="{28A0092B-C50C-407E-A947-70E740481C1C}">
                                <a14:useLocalDpi xmlns:a14="http://schemas.microsoft.com/office/drawing/2010/main" val="0"/>
                              </a:ext>
                            </a:extLst>
                          </a:blip>
                          <a:srcRect/>
                          <a:stretch>
                            <a:fillRect/>
                          </a:stretch>
                        </pic:blipFill>
                        <pic:spPr bwMode="auto">
                          <a:xfrm>
                            <a:off x="582284" y="3609974"/>
                            <a:ext cx="1381125" cy="1009650"/>
                          </a:xfrm>
                          <a:prstGeom prst="rect">
                            <a:avLst/>
                          </a:prstGeom>
                          <a:noFill/>
                          <a:ln>
                            <a:noFill/>
                          </a:ln>
                        </pic:spPr>
                      </pic:pic>
                      <pic:pic xmlns:pic="http://schemas.openxmlformats.org/drawingml/2006/picture">
                        <pic:nvPicPr>
                          <pic:cNvPr id="7196" name="Imagen 1035" descr="C:\Users\LUIS ANGEL\Desktop\Nueva carpeta\IMG_8605.JPG"/>
                          <pic:cNvPicPr>
                            <a:picLocks noChangeAspect="1"/>
                          </pic:cNvPicPr>
                        </pic:nvPicPr>
                        <pic:blipFill>
                          <a:blip r:embed="rId96" cstate="email">
                            <a:extLst>
                              <a:ext uri="{28A0092B-C50C-407E-A947-70E740481C1C}">
                                <a14:useLocalDpi xmlns:a14="http://schemas.microsoft.com/office/drawing/2010/main" val="0"/>
                              </a:ext>
                            </a:extLst>
                          </a:blip>
                          <a:srcRect/>
                          <a:stretch>
                            <a:fillRect/>
                          </a:stretch>
                        </pic:blipFill>
                        <pic:spPr bwMode="auto">
                          <a:xfrm>
                            <a:off x="270611" y="4649280"/>
                            <a:ext cx="1833524" cy="1037145"/>
                          </a:xfrm>
                          <a:prstGeom prst="rect">
                            <a:avLst/>
                          </a:prstGeom>
                          <a:ln>
                            <a:noFill/>
                          </a:ln>
                          <a:effectLst>
                            <a:outerShdw blurRad="292100" dist="139700" dir="2700000" algn="tl" rotWithShape="0">
                              <a:srgbClr val="333333">
                                <a:alpha val="65000"/>
                              </a:srgbClr>
                            </a:outerShdw>
                          </a:effectLst>
                        </pic:spPr>
                      </pic:pic>
                      <wps:wsp>
                        <wps:cNvPr id="7197" name="Cuadro de texto 1037"/>
                        <wps:cNvSpPr txBox="1"/>
                        <wps:spPr>
                          <a:xfrm>
                            <a:off x="9525" y="5705475"/>
                            <a:ext cx="2171700" cy="390525"/>
                          </a:xfrm>
                          <a:prstGeom prst="rect">
                            <a:avLst/>
                          </a:prstGeom>
                          <a:noFill/>
                          <a:ln>
                            <a:noFill/>
                          </a:ln>
                        </wps:spPr>
                        <wps:txbx>
                          <w:txbxContent>
                            <w:p w:rsidR="00CB034B" w:rsidRPr="00CF7CCF" w:rsidRDefault="00CB034B" w:rsidP="000E59B9">
                              <w:pPr>
                                <w:pStyle w:val="Epgrafe"/>
                                <w:spacing w:after="0"/>
                                <w:rPr>
                                  <w:rFonts w:ascii="Arial" w:hAnsi="Arial" w:cs="Arial"/>
                                  <w:i/>
                                  <w:noProof/>
                                  <w:color w:val="auto"/>
                                  <w:sz w:val="22"/>
                                  <w:szCs w:val="24"/>
                                </w:rPr>
                              </w:pPr>
                              <w:r w:rsidRPr="00CF7CCF">
                                <w:rPr>
                                  <w:rFonts w:ascii="Arial" w:hAnsi="Arial" w:cs="Arial"/>
                                  <w:color w:val="auto"/>
                                  <w:sz w:val="16"/>
                                </w:rPr>
                                <w:t>Fotografía. Plantación de café en asocio con maní. Tomada por el Ing. Luis Delgado</w:t>
                              </w:r>
                              <w:r>
                                <w:rPr>
                                  <w:rFonts w:ascii="Arial" w:hAnsi="Arial" w:cs="Arial"/>
                                  <w:color w:val="auto"/>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18" o:spid="_x0000_s1067" style="position:absolute;left:0;text-align:left;margin-left:307.2pt;margin-top:89.25pt;width:162.1pt;height:481.6pt;z-index:251783168;mso-wrap-distance-left:19.85pt;mso-wrap-distance-right:14.2pt;mso-position-horizontal-relative:text;mso-position-vertical-relative:page;mso-width-relative:margin;mso-height-relative:margin" coordorigin="95,564" coordsize="21717,60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" o:allowincell="f" o:allowoverlap="f">
                <v:shape id="Imagen 1024" o:spid="_x0000_s1068" type="#_x0000_t75" style="position:absolute;left:3905;top:11525;width:12673;height:8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lebLFAAAA3QAAAA8AAABkcnMvZG93bnJldi54bWxEj0FrwkAUhO9C/8PyCr2ZTXqoNrqGEJoo&#10;3rSFenxkX5PQ7Ns0u9X4791CweMwM98w62wyvTjT6DrLCpIoBkFcW91xo+DjvZwvQTiPrLG3TAqu&#10;5CDbPMzWmGp74QOdj74RAcIuRQWt90MqpatbMugiOxAH78uOBn2QYyP1iJcAN718juMXabDjsNDi&#10;QEVL9ffx1yjgvNjKnMq8cmURv/187k+yQqWeHqd8BcLT5O/h//ZOK1gkrwn8vQlP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XmyxQAAAN0AAAAPAAAAAAAAAAAAAAAA&#10;AJ8CAABkcnMvZG93bnJldi54bWxQSwUGAAAAAAQABAD3AAAAkQMAAAAA&#10;">
                  <v:imagedata r:id="rId97" o:title=""/>
                  <v:path arrowok="t"/>
                </v:shape>
                <v:shape id="Imagen 1026" o:spid="_x0000_s1069" type="#_x0000_t75" alt="20170522_134236" style="position:absolute;left:5822;top:564;width:15037;height:10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l5ubFAAAA3QAAAA8AAABkcnMvZG93bnJldi54bWxEj0FrwkAUhO9C/8PyCl5ENwmiNrqKFARv&#10;YrSH3l6zzyQ0+zbNbmP8964geBxm5htmtelNLTpqXWVZQTyJQBDnVldcKDifduMFCOeRNdaWScGN&#10;HGzWb4MVptpe+Uhd5gsRIOxSVFB636RSurwkg25iG+LgXWxr0AfZFlK3eA1wU8skimbSYMVhocSG&#10;PkvKf7N/o+B4nveZjU/Zjz1Eo+3X1HTff4lSw/d+uwThqfev8LO91wrm8UcCjzfhCcj1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5ebmxQAAAN0AAAAPAAAAAAAAAAAAAAAA&#10;AJ8CAABkcnMvZG93bnJldi54bWxQSwUGAAAAAAQABAD3AAAAkQMAAAAA&#10;">
                  <v:imagedata r:id="rId98" o:title="20170522_134236"/>
                  <v:path arrowok="t"/>
                </v:shape>
                <v:shape id="Imagen 1025" o:spid="_x0000_s1070" type="#_x0000_t75" style="position:absolute;left:7905;top:18859;width:13907;height: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Bsc7FAAAA3QAAAA8AAABkcnMvZG93bnJldi54bWxEj0GLwjAUhO+C/yE8wZumKqxu1ygiiC4I&#10;S6ss7O3RPNti81KaqNVfb4QFj8PMfMPMl62pxJUaV1pWMBpGIIgzq0vOFRwPm8EMhPPIGivLpOBO&#10;DpaLbmeOsbY3Tuia+lwECLsYFRTe17GULivIoBvamjh4J9sY9EE2udQN3gLcVHIcRR/SYMlhocCa&#10;1gVl5/RiFBxkLr/xXD7Sn+0+/f1LEpqeEqX6vXb1BcJT69/h//ZOK5iOPifwehOegF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QbHOxQAAAN0AAAAPAAAAAAAAAAAAAAAA&#10;AJ8CAABkcnMvZG93bnJldi54bWxQSwUGAAAAAAQABAD3AAAAkQMAAAAA&#10;">
                  <v:imagedata r:id="rId99" o:title=""/>
                  <v:path arrowok="t"/>
                </v:shape>
                <v:shape id="Imagen 158" o:spid="_x0000_s1071" type="#_x0000_t75" style="position:absolute;left:2181;top:27728;width:13082;height:8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YgLHAAAA3QAAAA8AAABkcnMvZG93bnJldi54bWxEj09rwkAUxO9Cv8PyCt50Yyz9k2YjRbB6&#10;Epp60Nsj+5qE7r5Ns6vGb+8WBI/DzPyGyReDNeJEvW8dK5hNExDEldMt1wp236vJKwgfkDUax6Tg&#10;Qh4WxcMox0y7M3/RqQy1iBD2GSpoQugyKX3VkEU/dR1x9H5cbzFE2ddS93iOcGtkmiTP0mLLcaHB&#10;jpYNVb/l0SpI91gf0t0Wzed8v92Yv3V3OK6VGj8OH+8gAg3hHr61N1rBy+ztCf7fxCcgi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GuYgLHAAAA3QAAAA8AAAAAAAAAAAAA&#10;AAAAnwIAAGRycy9kb3ducmV2LnhtbFBLBQYAAAAABAAEAPcAAACTAwAAAAA=&#10;">
                  <v:imagedata r:id="rId100" o:title=""/>
                  <v:path arrowok="t"/>
                </v:shape>
                <v:shape id="Imagen 159" o:spid="_x0000_s1072" type="#_x0000_t75" style="position:absolute;left:5822;top:36099;width:13812;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YD7zGAAAA3QAAAA8AAABkcnMvZG93bnJldi54bWxEj0FrwkAUhO9C/8PyCr3pJsU2Gl2lVgRP&#10;YmIvvT2yzySYfRuyq8b+elcoeBxm5htmvuxNIy7UudqygngUgSAurK65VPBz2AwnIJxH1thYJgU3&#10;crBcvAzmmGp75YwuuS9FgLBLUUHlfZtK6YqKDLqRbYmDd7SdQR9kV0rd4TXATSPfo+hTGqw5LFTY&#10;0ndFxSk/GwUHGo+TZv23Ou7Pv+u4PWV5slsp9fbaf81AeOr9M/zf3moFSTz9gMeb8ATk4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tgPvMYAAADdAAAADwAAAAAAAAAAAAAA&#10;AACfAgAAZHJzL2Rvd25yZXYueG1sUEsFBgAAAAAEAAQA9wAAAJIDAAAAAA==&#10;">
                  <v:imagedata r:id="rId101" o:title=""/>
                  <v:path arrowok="t"/>
                </v:shape>
                <v:shape id="Imagen 1035" o:spid="_x0000_s1073" type="#_x0000_t75" style="position:absolute;left:2706;top:46492;width:18335;height:10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guGnEAAAA3QAAAA8AAABkcnMvZG93bnJldi54bWxEj0+LwjAUxO+C3yG8BW+aVvDPdo0iUmUv&#10;Hla9eHs0b5ti81KaqO23NwvCHoeZ+Q2z2nS2Fg9qfeVYQTpJQBAXTldcKric9+MlCB+QNdaOSUFP&#10;Hjbr4WCFmXZP/qHHKZQiQthnqMCE0GRS+sKQRT9xDXH0fl1rMUTZllK3+IxwW8tpksylxYrjgsGG&#10;doaK2+luFUik2TU/yGtP+rjITZ70XXpTavTRbb9ABOrCf/jd/tYKFunnHP7exCc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guGnEAAAA3QAAAA8AAAAAAAAAAAAAAAAA&#10;nwIAAGRycy9kb3ducmV2LnhtbFBLBQYAAAAABAAEAPcAAACQAwAAAAA=&#10;">
                  <v:imagedata r:id="rId102" o:title="IMG_8605"/>
                  <v:shadow on="t" color="#333" opacity="42598f" origin="-.5,-.5" offset="2.74397mm,2.74397mm"/>
                  <v:path arrowok="t"/>
                </v:shape>
                <v:shape id="Cuadro de texto 1037" o:spid="_x0000_s1074" type="#_x0000_t202" style="position:absolute;left:95;top:57054;width:21717;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6Z9MYA&#10;AADdAAAADwAAAGRycy9kb3ducmV2LnhtbESPT4vCMBTE74LfITxhb5q6B/9Uo4issLCwbK0Hj8/m&#10;2Qabl9pE7X77zYLgcZiZ3zDLdWdrcafWG8cKxqMEBHHhtOFSwSHfDWcgfEDWWDsmBb/kYb3q95aY&#10;avfgjO77UIoIYZ+igiqEJpXSFxVZ9CPXEEfv7FqLIcq2lLrFR4TbWr4nyURaNBwXKmxoW1Fx2d+s&#10;gs2Rsw9z/T79ZOfM5Pk84a/JRam3QbdZgAjUhVf42f7UCqbj+RT+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6Z9MYAAADdAAAADwAAAAAAAAAAAAAAAACYAgAAZHJz&#10;L2Rvd25yZXYueG1sUEsFBgAAAAAEAAQA9QAAAIsDAAAAAA==&#10;" filled="f" stroked="f">
                  <v:textbox inset="0,0,0,0">
                    <w:txbxContent>
                      <w:p w:rsidR="00CB034B" w:rsidRPr="00CF7CCF" w:rsidRDefault="00CB034B" w:rsidP="000E59B9">
                        <w:pPr>
                          <w:pStyle w:val="Epgrafe"/>
                          <w:spacing w:after="0"/>
                          <w:rPr>
                            <w:rFonts w:ascii="Arial" w:hAnsi="Arial" w:cs="Arial"/>
                            <w:i/>
                            <w:noProof/>
                            <w:color w:val="auto"/>
                            <w:sz w:val="22"/>
                            <w:szCs w:val="24"/>
                          </w:rPr>
                        </w:pPr>
                        <w:r w:rsidRPr="00CF7CCF">
                          <w:rPr>
                            <w:rFonts w:ascii="Arial" w:hAnsi="Arial" w:cs="Arial"/>
                            <w:color w:val="auto"/>
                            <w:sz w:val="16"/>
                          </w:rPr>
                          <w:t>Fotografía. Plantación de café en asocio con maní. Tomada por el Ing. Luis Delgado</w:t>
                        </w:r>
                        <w:r>
                          <w:rPr>
                            <w:rFonts w:ascii="Arial" w:hAnsi="Arial" w:cs="Arial"/>
                            <w:color w:val="auto"/>
                            <w:sz w:val="16"/>
                          </w:rPr>
                          <w:t>.</w:t>
                        </w:r>
                      </w:p>
                    </w:txbxContent>
                  </v:textbox>
                </v:shape>
                <w10:wrap type="tight" anchory="page"/>
              </v:group>
            </w:pict>
          </mc:Fallback>
        </mc:AlternateContent>
      </w:r>
      <w:r w:rsidRPr="00E815B1">
        <w:rPr>
          <w:rFonts w:ascii="Cambria" w:hAnsi="Cambria" w:cs="Arial"/>
        </w:rPr>
        <w:t>Estudio sobre remociones de carbono</w:t>
      </w:r>
      <w:proofErr w:type="gramStart"/>
      <w:r w:rsidRPr="00E815B1">
        <w:rPr>
          <w:rFonts w:ascii="Cambria" w:hAnsi="Cambria" w:cs="Arial"/>
        </w:rPr>
        <w:t>:  Se</w:t>
      </w:r>
      <w:proofErr w:type="gramEnd"/>
      <w:r w:rsidRPr="00E815B1">
        <w:rPr>
          <w:rFonts w:ascii="Cambria" w:hAnsi="Cambria" w:cs="Arial"/>
        </w:rPr>
        <w:t xml:space="preserve"> ha dado apoyo a estudiante del Instituto Tecnológico de Costa Rica en investigación sobre remociones de carbono en fincas ganaderas con la participación del INTA en el marco del Proyecto de Lácteos de Coopepuriscal.  En las dos fincas donde se realiza el estudio se ha tenido además el apoyo del Ing. Ernesto Prado de RCR - Costa Rica a fin de realizar el estudio sobre remociones de carbono y la planificación del sistema de pastoreo con el uso de "Drone". Las 2 fincas en mención están ubicadas en Llano Hermoso y Grifo Alto de Puriscal.</w:t>
      </w:r>
    </w:p>
    <w:p w:rsidR="000E59B9" w:rsidRPr="00E815B1" w:rsidRDefault="000E59B9" w:rsidP="000E59B9">
      <w:pPr>
        <w:spacing w:line="360" w:lineRule="auto"/>
        <w:contextualSpacing/>
        <w:rPr>
          <w:rFonts w:ascii="Cambria" w:hAnsi="Cambria" w:cs="Arial"/>
        </w:rPr>
      </w:pPr>
    </w:p>
    <w:p w:rsidR="000E59B9" w:rsidRPr="00E815B1" w:rsidRDefault="000E59B9" w:rsidP="000E59B9">
      <w:pPr>
        <w:spacing w:line="360" w:lineRule="auto"/>
        <w:contextualSpacing/>
        <w:rPr>
          <w:rFonts w:ascii="Cambria" w:hAnsi="Cambria" w:cs="Arial"/>
        </w:rPr>
      </w:pPr>
      <w:r w:rsidRPr="00E815B1">
        <w:rPr>
          <w:rFonts w:ascii="Cambria" w:hAnsi="Cambria" w:cs="Arial"/>
        </w:rPr>
        <w:t>Parcela de Producción de Semilla de Forrajes de Coopepuriscal</w:t>
      </w:r>
      <w:proofErr w:type="gramStart"/>
      <w:r w:rsidRPr="00E815B1">
        <w:rPr>
          <w:rFonts w:ascii="Cambria" w:hAnsi="Cambria" w:cs="Arial"/>
        </w:rPr>
        <w:t>:  Establecida</w:t>
      </w:r>
      <w:proofErr w:type="gramEnd"/>
      <w:r w:rsidRPr="00E815B1">
        <w:rPr>
          <w:rFonts w:ascii="Cambria" w:hAnsi="Cambria" w:cs="Arial"/>
        </w:rPr>
        <w:t xml:space="preserve"> en el 2016 pero se mantiene activa ofreciendo a los productores la adquisición de semilla de forrajes de corta para el establecimiento de bancos forrajeros, entre los materiales establecidos se destacan: </w:t>
      </w:r>
    </w:p>
    <w:p w:rsidR="000E59B9" w:rsidRPr="00E815B1" w:rsidRDefault="000E59B9" w:rsidP="000E59B9">
      <w:pPr>
        <w:spacing w:line="360" w:lineRule="auto"/>
        <w:contextualSpacing/>
        <w:rPr>
          <w:rFonts w:ascii="Cambria" w:hAnsi="Cambria" w:cs="Arial"/>
        </w:rPr>
      </w:pPr>
    </w:p>
    <w:p w:rsidR="000E59B9" w:rsidRPr="00E815B1" w:rsidRDefault="000E59B9" w:rsidP="000E59B9">
      <w:pPr>
        <w:spacing w:line="360" w:lineRule="auto"/>
        <w:contextualSpacing/>
        <w:rPr>
          <w:rFonts w:ascii="Cambria" w:hAnsi="Cambria" w:cs="Arial"/>
        </w:rPr>
      </w:pPr>
      <w:r w:rsidRPr="00E815B1">
        <w:rPr>
          <w:rFonts w:ascii="Cambria" w:hAnsi="Cambria" w:cs="Arial"/>
        </w:rPr>
        <w:t>1) Pasto de corta OM 22, con mucha aceptación de los ganaderos desde agosto de 2015 que fue introducido a la región</w:t>
      </w: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2) Botón de Oro (Tithonia diversifolia), material de fácil establecimiento, alta producción, de excelente digestibilidad y apto para incrementar el contenido de proteína de la dieta de los bovinos </w:t>
      </w: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3) Caña de azúcar, materiales Laica 04-809 y Laica 05-805 obtenidos de la Dirección de Investigaciones en caña de Azúcar (DIECA) y otra variedad no identificada traída de la Universidad de Costa Rica, todas con condiciones aptas para la alimentación del ganado </w:t>
      </w: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4) Morera (Morus sp) Material de alta calidad como fuente proteica </w:t>
      </w: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5) Nacedero (Trichanthera gigantea) de gran versatilidad en su uso por cuanto no sólo es consumido por bovinos sino también por otras especies de animales domésticos </w:t>
      </w:r>
    </w:p>
    <w:p w:rsidR="000E59B9" w:rsidRPr="00E815B1" w:rsidRDefault="000E59B9" w:rsidP="000E59B9">
      <w:pPr>
        <w:contextualSpacing/>
        <w:rPr>
          <w:rFonts w:ascii="Cambria" w:hAnsi="Cambria" w:cs="Arial"/>
          <w:b/>
        </w:rPr>
      </w:pPr>
    </w:p>
    <w:p w:rsidR="000E59B9" w:rsidRPr="00E815B1" w:rsidRDefault="000E59B9" w:rsidP="000E59B9">
      <w:pPr>
        <w:spacing w:line="360" w:lineRule="auto"/>
        <w:contextualSpacing/>
        <w:rPr>
          <w:rFonts w:ascii="Cambria" w:hAnsi="Cambria" w:cs="Arial"/>
        </w:rPr>
      </w:pPr>
      <w:r w:rsidRPr="00E815B1">
        <w:rPr>
          <w:rFonts w:ascii="Cambria" w:hAnsi="Cambria" w:cs="Arial"/>
        </w:rPr>
        <w:t xml:space="preserve">Durante el año 2017 el programa Nacional de Renovación Cafetalera otorgó créditos a un total de 12 productores, para un área de 9.5 Ha, por un monto de ₵44.175.500 millones de colones. </w:t>
      </w:r>
    </w:p>
    <w:p w:rsidR="000E59B9" w:rsidRPr="00E815B1" w:rsidRDefault="000E59B9" w:rsidP="000E59B9">
      <w:pPr>
        <w:contextualSpacing/>
        <w:rPr>
          <w:rFonts w:ascii="Cambria" w:hAnsi="Cambria" w:cs="Arial"/>
        </w:rPr>
      </w:pPr>
    </w:p>
    <w:p w:rsidR="000E59B9" w:rsidRPr="00E815B1" w:rsidRDefault="000E59B9" w:rsidP="000E59B9">
      <w:pPr>
        <w:contextualSpacing/>
        <w:rPr>
          <w:rFonts w:ascii="Cambria" w:hAnsi="Cambria" w:cs="Arial"/>
        </w:rPr>
      </w:pPr>
    </w:p>
    <w:p w:rsidR="000E59B9" w:rsidRPr="00E815B1" w:rsidRDefault="000E59B9" w:rsidP="000E59B9">
      <w:pPr>
        <w:contextualSpacing/>
        <w:rPr>
          <w:rFonts w:ascii="Cambria" w:hAnsi="Cambria" w:cs="Arial"/>
          <w:b/>
        </w:rPr>
      </w:pPr>
    </w:p>
    <w:p w:rsidR="000E59B9" w:rsidRPr="00E815B1" w:rsidRDefault="000E59B9" w:rsidP="000E59B9">
      <w:pPr>
        <w:rPr>
          <w:rFonts w:ascii="Cambria" w:hAnsi="Cambria" w:cs="Arial"/>
        </w:rPr>
      </w:pPr>
    </w:p>
    <w:p w:rsidR="000E59B9" w:rsidRPr="00E815B1" w:rsidRDefault="000E59B9" w:rsidP="000E59B9">
      <w:pPr>
        <w:spacing w:line="360" w:lineRule="auto"/>
        <w:contextualSpacing/>
        <w:rPr>
          <w:rFonts w:ascii="Cambria" w:hAnsi="Cambria" w:cs="Arial"/>
          <w:color w:val="000000"/>
          <w:lang w:eastAsia="es-CR"/>
        </w:rPr>
      </w:pPr>
    </w:p>
    <w:p w:rsidR="000E59B9" w:rsidRPr="00E815B1" w:rsidRDefault="000E59B9" w:rsidP="000E59B9">
      <w:pPr>
        <w:rPr>
          <w:rFonts w:ascii="Cambria" w:hAnsi="Cambria" w:cs="Arial"/>
          <w:color w:val="000000"/>
          <w:lang w:eastAsia="es-CR"/>
        </w:rPr>
      </w:pPr>
    </w:p>
    <w:p w:rsidR="000E59B9" w:rsidRPr="00E815B1" w:rsidRDefault="000E59B9" w:rsidP="000E59B9">
      <w:pPr>
        <w:keepNext/>
        <w:rPr>
          <w:rFonts w:ascii="Cambria" w:hAnsi="Cambria"/>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
          <w:bCs/>
          <w:sz w:val="22"/>
          <w:szCs w:val="22"/>
        </w:rPr>
        <w:t>En la región Central Oriental</w:t>
      </w:r>
      <w:r w:rsidRPr="00E815B1">
        <w:rPr>
          <w:rFonts w:ascii="Cambria" w:hAnsi="Cambria" w:cs="Arial"/>
          <w:bCs/>
          <w:sz w:val="22"/>
          <w:szCs w:val="22"/>
        </w:rPr>
        <w:t xml:space="preserve"> se establecieron  4 parcelas  con el  inicio del monitoreo de la mosca de la fruta en las zonas productoras de guayaba de los distritos de La Suiza y Tuis.  Se realizaron 9 talleres y 15 cursos con los siguientes temas: Invernaderos Agrícolas,   uso eficiente del agua para riego, Inocuidad y manejo seguro de agroquímicos, elaboración y uso de bioinsumos, construcción de arietes para transporte de agua y control de malezas, hidroponía y cambio climático.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cuenta con 30 fincas inscritas con Bandera Azul Ecológica y se les asesoró  en la  elaboración del Plan de finca.   Se entregaron a productores 172 cuadernos de "Nuestra finca", 25 folletos de Elaboración de Bioinsumos. 10 libros de agricultura sostenible, 55 brochur de diversos temas agropecuarios.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brindó seguimiento a proyecto de frutales en poda, fertilización, control de plagas y enfermedades.   Se realizaron trazados de acequias de ladera, canales de guardia en 15  fincas, se brindó asistencia técnica  a fincas con   Diversificación de alternativas no tradicionales como  tiquizque, cítricos,  guanábana, aguacate, banano, plátano. Colocación de 4 trampas en 4 parcelas para captura de mosca de la fruta en las zonas productoras de guayaba de los distritos de La Suiza y Tuis. Se realizó simposio latinoamericano en fincas de productores de copey, donde se realizaron intercambios de experiencias en bioinsumos y técnicas sostenibles.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impartió Capacitación a 15 Técnicos de las AEA sobre Normativas de Agricultura Orgánica, como práctica se realizó inspección de fincas orgánicas para poder dar asistencia y orientación a los productores. Actualmente se les da seguimiento e </w:t>
      </w:r>
      <w:r w:rsidRPr="00E815B1">
        <w:rPr>
          <w:rFonts w:ascii="Cambria" w:hAnsi="Cambria" w:cs="Arial"/>
          <w:bCs/>
          <w:sz w:val="22"/>
          <w:szCs w:val="22"/>
        </w:rPr>
        <w:lastRenderedPageBreak/>
        <w:t>información a 41 productores en los procesos de transición orgánica, así como los beneficios a obtener por reconocimientos ambientales.  Se cuenta con 25 fincas que los productores están interesados en el proceso de transición a una agricultura orgánica.  En la regional se tienen en transición 37.35 has a Julio 2017.</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El proyecto “Optimización de una plataforma procesadora de café producido por los caficultores orgánicos de una asociación de pequeños productores (22) de la región de Turrialba por un monto de ¢49.738.307.63 iniciará su ejecución en el 2018 y fomenta a los Productores Orgánicos y Agro sostenibles A.P.O. Y A.,  recibido para optar por los recursos de Beneficios Ambientales a la producción orgánica.</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Por medio de 7 talleres, 4 charlas, 3 días de campo, 76 Visitas a Finca, se ha  realizado la motivación y la capacitación a 188 productores y productoras para manejar sus cultivos mediante la implementación de abonos orgánicos y  bioinsumos realizados en sus propias fincas. Se brindó Capacitación  a 38 niños y niñas de las escuelas de Guatuso y Tobosi.  Se establecieron 2 macrotúneles donde producen las hortalizas que comercializan en El Mercadito Azul.  Se realizaron dos giras con 60 productores y productoras en motivación sobre agricultura orgánica y plantas medicinales.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
          <w:bCs/>
          <w:sz w:val="22"/>
          <w:szCs w:val="22"/>
        </w:rPr>
        <w:t xml:space="preserve">En la región Central Occidental </w:t>
      </w:r>
      <w:r w:rsidRPr="00E815B1">
        <w:rPr>
          <w:rFonts w:ascii="Cambria" w:hAnsi="Cambria" w:cs="Arial"/>
          <w:bCs/>
          <w:sz w:val="22"/>
          <w:szCs w:val="22"/>
        </w:rPr>
        <w:t xml:space="preserve">se entregó equipo a 21  productores de la Asociación de desarrollo integral Llano Bonito de Cirrí Norte, Naranjo.   Se establecieron 8.000 metros lineales de obras de conservación de suelos en Llano Bonito Se presentó y se aprobó ´por CADETI un segundo proyecto  de la Cuenca Barranca en la Asociación de San Antonio de Barranca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capacitó  a 40 productores de San Antonio de Barranca en Prácticas de conservación de suelos. 22 productores de San Antonio de Barranca con planes de manejo de sus fincas. Junta directiva  de San Antonio de Barranca Capacitada en manejo de contabilidad y los recursos de CADETI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realizaron reuniones  para  continuar con el proyecto Fomento de prácticas agro-conservacionistas como alternativa que contribuye a mitigar la degradación de la Cuenca del Jesús María. Se visitaron 7 fincas para realizar los trazados (Gavetas, canal de guardia, acequias de ladera y terrazas </w:t>
      </w:r>
      <w:proofErr w:type="gramStart"/>
      <w:r w:rsidRPr="00E815B1">
        <w:rPr>
          <w:rFonts w:ascii="Cambria" w:hAnsi="Cambria" w:cs="Arial"/>
          <w:bCs/>
          <w:sz w:val="22"/>
          <w:szCs w:val="22"/>
        </w:rPr>
        <w:t>individuales )</w:t>
      </w:r>
      <w:proofErr w:type="gramEnd"/>
      <w:r w:rsidRPr="00E815B1">
        <w:rPr>
          <w:rFonts w:ascii="Cambria" w:hAnsi="Cambria" w:cs="Arial"/>
          <w:bCs/>
          <w:sz w:val="22"/>
          <w:szCs w:val="22"/>
        </w:rPr>
        <w:t xml:space="preserve"> .   Se fomentan   prácticas agro-conservacionistas para  mitigar la degradación de la Cuenca a través de la organización MAOPAC donde se están a favoreciendo 20 productores, (presupuesto $30,000 </w:t>
      </w:r>
      <w:r w:rsidRPr="00E815B1">
        <w:rPr>
          <w:rFonts w:ascii="Cambria" w:hAnsi="Cambria" w:cs="Arial"/>
          <w:bCs/>
          <w:sz w:val="22"/>
          <w:szCs w:val="22"/>
        </w:rPr>
        <w:lastRenderedPageBreak/>
        <w:t>dólares)  Seguimiento en conjunto con el ASA de Palmares a los  productores del Llano Brenes; productores de Berlín y  productores de Pata de Gallo, a los cuales se les dio el seguimiento del cumplimiento de sus respectivos planes.  La organización de Berlín se le realizó el primer desembolso del proyecto CADETI/MAG  se establecieron 3000 metros lineales de obras de conservación de suelos.</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Se brinda el servicio de extensión  a  403 productores regulares  en el rubro de CAFÉ, con una cobertura de 1657 hectáreas de las cuales se renovaron 194 hectáreas y se podaron 470 más  993 hectáreas con asistencia técnica en plagas y enfermedades, manejo nutricional  y conservación de suelos y serealizaron 810 visitas a finca.</w:t>
      </w: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noProof/>
          <w:sz w:val="22"/>
          <w:szCs w:val="22"/>
          <w:lang w:eastAsia="es-CR"/>
        </w:rPr>
        <mc:AlternateContent>
          <mc:Choice Requires="wpg">
            <w:drawing>
              <wp:inline distT="0" distB="0" distL="0" distR="0" wp14:anchorId="10887328" wp14:editId="5DB68418">
                <wp:extent cx="1933575" cy="2516505"/>
                <wp:effectExtent l="0" t="0" r="9525" b="17145"/>
                <wp:docPr id="7198" name="Grupo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3575" cy="2516505"/>
                          <a:chOff x="0" y="0"/>
                          <a:chExt cx="1933575" cy="2516505"/>
                        </a:xfrm>
                      </wpg:grpSpPr>
                      <wps:wsp>
                        <wps:cNvPr id="7199" name="Cuadro de texto 1037"/>
                        <wps:cNvSpPr txBox="1"/>
                        <wps:spPr>
                          <a:xfrm>
                            <a:off x="0" y="2171700"/>
                            <a:ext cx="1933575" cy="344805"/>
                          </a:xfrm>
                          <a:prstGeom prst="rect">
                            <a:avLst/>
                          </a:prstGeom>
                          <a:noFill/>
                          <a:ln>
                            <a:noFill/>
                          </a:ln>
                        </wps:spPr>
                        <wps:txbx>
                          <w:txbxContent>
                            <w:p w:rsidR="00CB034B" w:rsidRPr="00CF7CCF" w:rsidRDefault="00CB034B" w:rsidP="000E59B9">
                              <w:pPr>
                                <w:pStyle w:val="Textoindependiente"/>
                                <w:contextualSpacing/>
                                <w:outlineLvl w:val="0"/>
                                <w:rPr>
                                  <w:rFonts w:ascii="Arial" w:hAnsi="Arial" w:cs="Arial"/>
                                  <w:bCs/>
                                  <w:sz w:val="16"/>
                                  <w:szCs w:val="16"/>
                                </w:rPr>
                              </w:pPr>
                              <w:r w:rsidRPr="00A66EC8">
                                <w:rPr>
                                  <w:rFonts w:ascii="Arial" w:hAnsi="Arial" w:cs="Arial"/>
                                  <w:bCs/>
                                  <w:sz w:val="16"/>
                                  <w:szCs w:val="16"/>
                                </w:rPr>
                                <w:t>D</w:t>
                              </w:r>
                              <w:r>
                                <w:rPr>
                                  <w:rFonts w:ascii="Arial" w:hAnsi="Arial" w:cs="Arial"/>
                                  <w:bCs/>
                                  <w:sz w:val="16"/>
                                  <w:szCs w:val="16"/>
                                </w:rPr>
                                <w:t>í</w:t>
                              </w:r>
                              <w:r w:rsidRPr="00A66EC8">
                                <w:rPr>
                                  <w:rFonts w:ascii="Arial" w:hAnsi="Arial" w:cs="Arial"/>
                                  <w:bCs/>
                                  <w:sz w:val="16"/>
                                  <w:szCs w:val="16"/>
                                </w:rPr>
                                <w:t>a de campo en Atenas de siembra y renovación de café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49" name="Imagen 19" descr="C:\Users\Planificacion\Documents\Informe Anual 2017\Informe anual 2017\fotos\Fotos_AEA__Heredia__Informe_Anual_2017 (1)\IMG_20160714_110038.jpg"/>
                          <pic:cNvPicPr>
                            <a:picLocks noChangeAspect="1"/>
                          </pic:cNvPicPr>
                        </pic:nvPicPr>
                        <pic:blipFill rotWithShape="1">
                          <a:blip r:embed="rId103" cstate="email">
                            <a:extLst>
                              <a:ext uri="{28A0092B-C50C-407E-A947-70E740481C1C}">
                                <a14:useLocalDpi xmlns:a14="http://schemas.microsoft.com/office/drawing/2010/main" val="0"/>
                              </a:ext>
                            </a:extLst>
                          </a:blip>
                          <a:srcRect/>
                          <a:stretch/>
                        </pic:blipFill>
                        <pic:spPr bwMode="auto">
                          <a:xfrm>
                            <a:off x="0" y="0"/>
                            <a:ext cx="1933575" cy="217170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upo 26" o:spid="_x0000_s1075" style="width:152.25pt;height:198.15pt;mso-position-horizontal-relative:char;mso-position-vertical-relative:line" coordsize="19335,25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">
                <v:shape id="Cuadro de texto 1037" o:spid="_x0000_s1076" type="#_x0000_t202" style="position:absolute;top:21717;width:1933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pwa8UA&#10;AADdAAAADwAAAGRycy9kb3ducmV2LnhtbESPzWrDMBCE74W8g9hALyWRlUMaO5ZDKC2U3vJzyW2x&#10;NraJtTKWart5+qoQ6HGYmW+YfDfZVgzU+8axBrVMQBCXzjRcaTifPhYbED4gG2wdk4Yf8rArZk85&#10;ZsaNfKDhGCoRIewz1FCH0GVS+rImi37pOuLoXV1vMUTZV9L0OEa4beUqSdbSYsNxocaO3moqb8dv&#10;q2E9vXcvXymtxnvZDny5KxVIaf08n/ZbEIGm8B9+tD+NhleVpvD3Jj4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nBrxQAAAN0AAAAPAAAAAAAAAAAAAAAAAJgCAABkcnMv&#10;ZG93bnJldi54bWxQSwUGAAAAAAQABAD1AAAAigMAAAAA&#10;" filled="f" stroked="f">
                  <v:textbox style="mso-fit-shape-to-text:t" inset="0,0,0,0">
                    <w:txbxContent>
                      <w:p w:rsidR="00CB034B" w:rsidRPr="00CF7CCF" w:rsidRDefault="00CB034B" w:rsidP="000E59B9">
                        <w:pPr>
                          <w:pStyle w:val="Textoindependiente"/>
                          <w:contextualSpacing/>
                          <w:outlineLvl w:val="0"/>
                          <w:rPr>
                            <w:rFonts w:ascii="Arial" w:hAnsi="Arial" w:cs="Arial"/>
                            <w:bCs/>
                            <w:sz w:val="16"/>
                            <w:szCs w:val="16"/>
                          </w:rPr>
                        </w:pPr>
                        <w:r w:rsidRPr="00A66EC8">
                          <w:rPr>
                            <w:rFonts w:ascii="Arial" w:hAnsi="Arial" w:cs="Arial"/>
                            <w:bCs/>
                            <w:sz w:val="16"/>
                            <w:szCs w:val="16"/>
                          </w:rPr>
                          <w:t>D</w:t>
                        </w:r>
                        <w:r>
                          <w:rPr>
                            <w:rFonts w:ascii="Arial" w:hAnsi="Arial" w:cs="Arial"/>
                            <w:bCs/>
                            <w:sz w:val="16"/>
                            <w:szCs w:val="16"/>
                          </w:rPr>
                          <w:t>í</w:t>
                        </w:r>
                        <w:r w:rsidRPr="00A66EC8">
                          <w:rPr>
                            <w:rFonts w:ascii="Arial" w:hAnsi="Arial" w:cs="Arial"/>
                            <w:bCs/>
                            <w:sz w:val="16"/>
                            <w:szCs w:val="16"/>
                          </w:rPr>
                          <w:t>a de campo en Atenas de siembra y renovación de café</w:t>
                        </w:r>
                      </w:p>
                    </w:txbxContent>
                  </v:textbox>
                </v:shape>
                <v:shape id="Imagen 19" o:spid="_x0000_s1077" type="#_x0000_t75" style="position:absolute;width:19335;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WnMjCAAAA3AAAAA8AAABkcnMvZG93bnJldi54bWxEj92KwjAQhe8F3yGM4J2mLiJajSLCou7N&#10;+vcAQzM2xWZSkljr228WFvbycH4+zmrT2Vq05EPlWMFknIEgLpyuuFRwu36O5iBCRNZYOyYFbwqw&#10;Wfd7K8y1e/GZ2kssRRrhkKMCE2OTSxkKQxbD2DXEybs7bzEm6UupPb7SuK3lR5bNpMWKE8FgQztD&#10;xePytAnytTjJ+fHxfTZ+/65n16ZoT0elhoNuuwQRqYv/4b/2QSuYThfweyYdAb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lpzIwgAAANwAAAAPAAAAAAAAAAAAAAAAAJ8C&#10;AABkcnMvZG93bnJldi54bWxQSwUGAAAAAAQABAD3AAAAjgMAAAAA&#10;">
                  <v:imagedata r:id="rId104" o:title="IMG_20160714_110038"/>
                  <v:path arrowok="t"/>
                </v:shape>
                <w10:anchorlock/>
              </v:group>
            </w:pict>
          </mc:Fallback>
        </mc:AlternateContent>
      </w:r>
      <w:r w:rsidRPr="00E815B1">
        <w:rPr>
          <w:rFonts w:ascii="Cambria" w:hAnsi="Cambria" w:cs="Arial"/>
          <w:bCs/>
          <w:sz w:val="22"/>
          <w:szCs w:val="22"/>
        </w:rPr>
        <w:t xml:space="preserve">                              </w:t>
      </w:r>
      <w:r w:rsidRPr="00E815B1">
        <w:rPr>
          <w:rFonts w:ascii="Cambria" w:hAnsi="Cambria"/>
          <w:noProof/>
          <w:sz w:val="22"/>
          <w:szCs w:val="22"/>
          <w:lang w:eastAsia="es-CR"/>
        </w:rPr>
        <mc:AlternateContent>
          <mc:Choice Requires="wpg">
            <w:drawing>
              <wp:inline distT="0" distB="0" distL="0" distR="0" wp14:anchorId="3DF68042" wp14:editId="34A34143">
                <wp:extent cx="2609850" cy="1982470"/>
                <wp:effectExtent l="0" t="0" r="0" b="17780"/>
                <wp:docPr id="451"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9850" cy="1982470"/>
                          <a:chOff x="0" y="0"/>
                          <a:chExt cx="2609850" cy="1982470"/>
                        </a:xfrm>
                      </wpg:grpSpPr>
                      <wps:wsp>
                        <wps:cNvPr id="452" name="Cuadro de texto 1037"/>
                        <wps:cNvSpPr txBox="1"/>
                        <wps:spPr>
                          <a:xfrm>
                            <a:off x="0" y="1771650"/>
                            <a:ext cx="2609850" cy="210820"/>
                          </a:xfrm>
                          <a:prstGeom prst="rect">
                            <a:avLst/>
                          </a:prstGeom>
                          <a:noFill/>
                          <a:ln>
                            <a:noFill/>
                          </a:ln>
                        </wps:spPr>
                        <wps:txbx>
                          <w:txbxContent>
                            <w:p w:rsidR="00CB034B" w:rsidRPr="00CF7CCF" w:rsidRDefault="00CB034B" w:rsidP="000E59B9">
                              <w:pPr>
                                <w:pStyle w:val="Textoindependiente"/>
                                <w:contextualSpacing/>
                                <w:outlineLvl w:val="0"/>
                                <w:rPr>
                                  <w:rFonts w:ascii="Arial" w:hAnsi="Arial" w:cs="Arial"/>
                                  <w:bCs/>
                                  <w:sz w:val="16"/>
                                  <w:szCs w:val="16"/>
                                </w:rPr>
                              </w:pPr>
                              <w:r w:rsidRPr="00CF7CCF">
                                <w:rPr>
                                  <w:rFonts w:ascii="Arial" w:hAnsi="Arial" w:cs="Arial"/>
                                  <w:bCs/>
                                  <w:sz w:val="16"/>
                                  <w:szCs w:val="16"/>
                                </w:rPr>
                                <w:t>Día de campo en sistemas de asocio en Heredia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53" name="Imagen 20" descr="C:\Users\Planificacion\Documents\Informe Anual 2017\Informe anual 2017\fotos\Fotos_AEA__Heredia__Informe_Anual_2017 (1)\WhatsApp Image 2017-12-13 at 10.43.43 AM.jpeg"/>
                          <pic:cNvPicPr>
                            <a:picLocks noChangeAspect="1"/>
                          </pic:cNvPicPr>
                        </pic:nvPicPr>
                        <pic:blipFill rotWithShape="1">
                          <a:blip r:embed="rId105" cstate="email">
                            <a:extLst>
                              <a:ext uri="{28A0092B-C50C-407E-A947-70E740481C1C}">
                                <a14:useLocalDpi xmlns:a14="http://schemas.microsoft.com/office/drawing/2010/main" val="0"/>
                              </a:ext>
                            </a:extLst>
                          </a:blip>
                          <a:srcRect/>
                          <a:stretch/>
                        </pic:blipFill>
                        <pic:spPr bwMode="auto">
                          <a:xfrm>
                            <a:off x="0" y="0"/>
                            <a:ext cx="2609850" cy="173355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upo 27" o:spid="_x0000_s1078" style="width:205.5pt;height:156.1pt;mso-position-horizontal-relative:char;mso-position-vertical-relative:line" coordsize="26098,19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">
                <v:shape id="Cuadro de texto 1037" o:spid="_x0000_s1079" type="#_x0000_t202" style="position:absolute;top:17716;width:26098;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QnsUA&#10;AADcAAAADwAAAGRycy9kb3ducmV2LnhtbESPQWvCQBSE7wX/w/KEXkrdJLShpq4iolB6a/Ti7bH7&#10;TEKzb0N2TVJ/vVso9DjMzDfMajPZVgzU+8axgnSRgCDWzjRcKTgdD89vIHxANtg6JgU/5GGznj2s&#10;sDBu5C8aylCJCGFfoII6hK6Q0uuaLPqF64ijd3G9xRBlX0nT4xjhtpVZkuTSYsNxocaOdjXp7/Jq&#10;FeTTvnv6XFI23nQ78PmWpoFSpR7n0/YdRKAp/If/2h9GwctrBr9n4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xCexQAAANwAAAAPAAAAAAAAAAAAAAAAAJgCAABkcnMv&#10;ZG93bnJldi54bWxQSwUGAAAAAAQABAD1AAAAigMAAAAA&#10;" filled="f" stroked="f">
                  <v:textbox style="mso-fit-shape-to-text:t" inset="0,0,0,0">
                    <w:txbxContent>
                      <w:p w:rsidR="00CB034B" w:rsidRPr="00CF7CCF" w:rsidRDefault="00CB034B" w:rsidP="000E59B9">
                        <w:pPr>
                          <w:pStyle w:val="Textoindependiente"/>
                          <w:contextualSpacing/>
                          <w:outlineLvl w:val="0"/>
                          <w:rPr>
                            <w:rFonts w:ascii="Arial" w:hAnsi="Arial" w:cs="Arial"/>
                            <w:bCs/>
                            <w:sz w:val="16"/>
                            <w:szCs w:val="16"/>
                          </w:rPr>
                        </w:pPr>
                        <w:r w:rsidRPr="00CF7CCF">
                          <w:rPr>
                            <w:rFonts w:ascii="Arial" w:hAnsi="Arial" w:cs="Arial"/>
                            <w:bCs/>
                            <w:sz w:val="16"/>
                            <w:szCs w:val="16"/>
                          </w:rPr>
                          <w:t>Día de campo en sistemas de asocio en Heredia</w:t>
                        </w:r>
                      </w:p>
                    </w:txbxContent>
                  </v:textbox>
                </v:shape>
                <v:shape id="Imagen 20" o:spid="_x0000_s1080" type="#_x0000_t75" style="position:absolute;width:26098;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W6tDFAAAA3AAAAA8AAABkcnMvZG93bnJldi54bWxEj81qwzAQhO+BvoPYQm+J7P6ROFFCKRQK&#10;JRA7IefF2thurZWR5Nh++ypQ6HGYmW+YzW40rbiS841lBekiAUFcWt1wpeB0/JgvQfiArLG1TAom&#10;8rDb3s02mGk7cE7XIlQiQthnqKAOocuk9GVNBv3CdsTRu1hnMETpKqkdDhFuWvmYJK/SYMNxocaO&#10;3msqf4reKCgOk5u+0nzVT/n3OU8vg+/3B6Ue7se3NYhAY/gP/7U/tYLnlye4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FurQxQAAANwAAAAPAAAAAAAAAAAAAAAA&#10;AJ8CAABkcnMvZG93bnJldi54bWxQSwUGAAAAAAQABAD3AAAAkQMAAAAA&#10;">
                  <v:imagedata r:id="rId106" o:title="WhatsApp Image 2017-12-13 at 10.43.43 AM"/>
                  <v:path arrowok="t"/>
                </v:shape>
                <w10:anchorlock/>
              </v:group>
            </w:pict>
          </mc:Fallback>
        </mc:AlternateContent>
      </w: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desarrollaron 4  proyectos piloto de riego por goteo de 2000 m² cada uno y un biodegestor de 8 metros por 1.5 metros. </w:t>
      </w:r>
      <w:proofErr w:type="gramStart"/>
      <w:r w:rsidRPr="00E815B1">
        <w:rPr>
          <w:rFonts w:ascii="Cambria" w:hAnsi="Cambria" w:cs="Arial"/>
          <w:bCs/>
          <w:sz w:val="22"/>
          <w:szCs w:val="22"/>
        </w:rPr>
        <w:t>Estos</w:t>
      </w:r>
      <w:proofErr w:type="gramEnd"/>
      <w:r w:rsidRPr="00E815B1">
        <w:rPr>
          <w:rFonts w:ascii="Cambria" w:hAnsi="Cambria" w:cs="Arial"/>
          <w:bCs/>
          <w:sz w:val="22"/>
          <w:szCs w:val="22"/>
        </w:rPr>
        <w:t xml:space="preserve"> proyecto fue gestionado a través de CEDARENA (Centro de ambiente y recursos naturales), Acueductos y Alcantarillados, Fundecooperación que están ubicados en la cuenca Barranca.  Dentro de los principales resultados están Cuatro proyectos de riego instalados: i) Juan Castro ₵600 mil, ii) Hugo Ramírez ₵1.100.000; iii) Jorge Jiménez ₵1.100.000 y Carlos Amores ₵1.100.000.  Además se instaló un biodegestor instalado en el Colegio Técnico Piedades Sur por ₵700 mil, se realizó una evaluación de daños de 7 fincas agrícolas y pecuarias reportadas, se realizó un informe en coordinación con San Ramón</w:t>
      </w:r>
    </w:p>
    <w:p w:rsidR="000E59B9" w:rsidRPr="00E815B1" w:rsidRDefault="000E59B9" w:rsidP="000E59B9">
      <w:pPr>
        <w:pStyle w:val="Textoindependiente"/>
        <w:spacing w:line="360" w:lineRule="auto"/>
        <w:outlineLvl w:val="0"/>
        <w:rPr>
          <w:rFonts w:ascii="Cambria" w:hAnsi="Cambria" w:cs="Arial"/>
          <w:b/>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
          <w:bCs/>
          <w:sz w:val="22"/>
          <w:szCs w:val="22"/>
        </w:rPr>
        <w:t>Región Pacifico Central:</w:t>
      </w:r>
      <w:r w:rsidRPr="00E815B1">
        <w:rPr>
          <w:rFonts w:ascii="Cambria" w:hAnsi="Cambria" w:cs="Arial"/>
          <w:bCs/>
          <w:sz w:val="22"/>
          <w:szCs w:val="22"/>
        </w:rPr>
        <w:t xml:space="preserve"> Se apoyó a 33 productores de papaya del cantón de Parrita con asistencia técnica para la implementación de técnicas de producción sostenibles y a su principal organización, Coopeparrita Tropical R.L en la producción, agregación de valor y comercialización de esa fruta.  </w:t>
      </w:r>
    </w:p>
    <w:p w:rsidR="000E59B9" w:rsidRPr="00E815B1" w:rsidRDefault="000E59B9" w:rsidP="000E59B9">
      <w:pPr>
        <w:jc w:val="center"/>
        <w:rPr>
          <w:rFonts w:ascii="Cambria" w:hAnsi="Cambria"/>
          <w:noProof/>
        </w:rPr>
      </w:pPr>
      <w:r w:rsidRPr="00E815B1">
        <w:rPr>
          <w:rFonts w:ascii="Cambria" w:hAnsi="Cambria" w:cs="Arial"/>
          <w:b/>
          <w:noProof/>
          <w:lang w:eastAsia="es-CR"/>
        </w:rPr>
        <w:drawing>
          <wp:inline distT="0" distB="0" distL="0" distR="0" wp14:anchorId="760B86A5" wp14:editId="333969F1">
            <wp:extent cx="1524000" cy="2028825"/>
            <wp:effectExtent l="0" t="0" r="0" b="9525"/>
            <wp:docPr id="62" name="Imagen 62" descr="IMG-20170216-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IMG-20170216-WA00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24000" cy="2028825"/>
                    </a:xfrm>
                    <a:prstGeom prst="rect">
                      <a:avLst/>
                    </a:prstGeom>
                    <a:noFill/>
                    <a:ln>
                      <a:noFill/>
                    </a:ln>
                  </pic:spPr>
                </pic:pic>
              </a:graphicData>
            </a:graphic>
          </wp:inline>
        </w:drawing>
      </w:r>
      <w:r w:rsidRPr="00E815B1">
        <w:rPr>
          <w:rFonts w:ascii="Cambria" w:hAnsi="Cambria"/>
          <w:noProof/>
          <w:lang w:eastAsia="es-CR"/>
        </w:rPr>
        <w:drawing>
          <wp:inline distT="0" distB="0" distL="0" distR="0" wp14:anchorId="3CA22216" wp14:editId="3302702C">
            <wp:extent cx="2724150" cy="20478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24150" cy="2047875"/>
                    </a:xfrm>
                    <a:prstGeom prst="rect">
                      <a:avLst/>
                    </a:prstGeom>
                    <a:noFill/>
                    <a:ln>
                      <a:noFill/>
                    </a:ln>
                  </pic:spPr>
                </pic:pic>
              </a:graphicData>
            </a:graphic>
          </wp:inline>
        </w:drawing>
      </w:r>
    </w:p>
    <w:p w:rsidR="000E59B9" w:rsidRPr="00E815B1" w:rsidRDefault="000E59B9" w:rsidP="000E59B9">
      <w:pPr>
        <w:jc w:val="center"/>
        <w:rPr>
          <w:rFonts w:ascii="Cambria" w:hAnsi="Cambria"/>
        </w:rPr>
      </w:pPr>
      <w:r w:rsidRPr="00E815B1">
        <w:rPr>
          <w:rFonts w:ascii="Cambria" w:hAnsi="Cambria"/>
          <w:noProof/>
          <w:lang w:eastAsia="es-CR"/>
        </w:rPr>
        <w:lastRenderedPageBreak/>
        <w:drawing>
          <wp:inline distT="0" distB="0" distL="0" distR="0" wp14:anchorId="7F961B14" wp14:editId="3C99B8F7">
            <wp:extent cx="2381250" cy="1790700"/>
            <wp:effectExtent l="0" t="0" r="0" b="0"/>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rsidR="000E59B9" w:rsidRPr="00E815B1" w:rsidRDefault="000E59B9" w:rsidP="000E59B9">
      <w:pPr>
        <w:contextualSpacing/>
        <w:jc w:val="center"/>
        <w:rPr>
          <w:rFonts w:ascii="Cambria" w:hAnsi="Cambria" w:cs="Arial"/>
        </w:rPr>
      </w:pPr>
      <w:r w:rsidRPr="00E815B1">
        <w:rPr>
          <w:rFonts w:ascii="Cambria" w:hAnsi="Cambria" w:cs="Arial"/>
        </w:rPr>
        <w:t xml:space="preserve">Maquinaria, vehículo y equipo adquirido con el proyecto </w:t>
      </w:r>
      <w:r w:rsidRPr="00E815B1">
        <w:rPr>
          <w:rFonts w:ascii="Cambria" w:hAnsi="Cambria" w:cs="Arial"/>
          <w:color w:val="000000"/>
          <w:lang w:eastAsia="es-CR"/>
        </w:rPr>
        <w:t>Mejoramiento de los Canales de Comercialización de Coopeparrita Tropical R.L financiado por Fondos de Transferencia MAG.</w:t>
      </w: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Se apoya al Centro Agrícola Cantonal de Jicaral en la ejecución del proyecto “Impulso de los procesos de adaptación al cambio climático en los distritos de Lepanto, Paquera y Cobano” con recursos del Fondo de Adaptación y Fundación CRUSA.  El monto total del proyecto con aportes institucionales y otros se estima en $500.000 de ello $180.000 es aporte del Fondo de Adaptación y otros donantes.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apoyó a la Asociación de Mujeres de Isla Venado en capacitación para establecer proyectos de producción de hortalizas tropicalizadas con 15 mujeres mediante las técnicas de casa sombra y se presentó un proyecto ante la FAO con un valor de 15.000 US$.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consolida la APAB (Asociación de Productores de Aguacate de Bajura) que inicia la preparación del Centro de Acopio en Jesús María de San Mateo, para iniciar el recibo de </w:t>
      </w:r>
      <w:proofErr w:type="gramStart"/>
      <w:r w:rsidRPr="00E815B1">
        <w:rPr>
          <w:rFonts w:ascii="Cambria" w:hAnsi="Cambria" w:cs="Arial"/>
          <w:bCs/>
          <w:sz w:val="22"/>
          <w:szCs w:val="22"/>
        </w:rPr>
        <w:t>fruta ,</w:t>
      </w:r>
      <w:proofErr w:type="gramEnd"/>
      <w:r w:rsidRPr="00E815B1">
        <w:rPr>
          <w:rFonts w:ascii="Cambria" w:hAnsi="Cambria" w:cs="Arial"/>
          <w:bCs/>
          <w:sz w:val="22"/>
          <w:szCs w:val="22"/>
        </w:rPr>
        <w:t xml:space="preserve"> para venta a Walmart y vendedores de Feria del Agricultor, así como algunos compradores independientes.</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La AEA de Chomes apoya dos grupos de mujeres productoras de hortalizas orgánicas (Isla Chira y asentamiento Queroga) donde se logró que la siembra de un área de 500 m2: tomate, chile dulce, repollo, lechuga y lo comercializan en la Isla, con apoyo del programa Clubes 4 S. Tienen un ingreso de 80.000 colones por mes en hortalizas. También están sembrando hortalizas en hidroponía y comercializan los productos en la zona, reciben curso sobre Abonos orgánicos ya están elaborando sus propios abonos orgánicos, están utilizando Trichoderma y Bauveria bassiana, con el objetivo único de evitar el uso de plaguicidas que derivan en la afectación al ser humano.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lastRenderedPageBreak/>
        <w:t xml:space="preserve">En coordinación con el CNP se distribuyeron 118 kg de semilla de frijol de variedades mejoradas a 13 productores de Montes de Oro que permita renovar el material genético, además se facilita un acercamiento de los productores de frijol con la empresa Kani s.a (frijoles don Pedro) para la comercialización del grano.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w:t>
      </w:r>
      <w:r w:rsidRPr="00E815B1">
        <w:rPr>
          <w:rFonts w:ascii="Cambria" w:hAnsi="Cambria"/>
          <w:noProof/>
          <w:sz w:val="22"/>
          <w:szCs w:val="22"/>
          <w:lang w:eastAsia="es-CR"/>
        </w:rPr>
        <mc:AlternateContent>
          <mc:Choice Requires="wpg">
            <w:drawing>
              <wp:inline distT="0" distB="0" distL="0" distR="0" wp14:anchorId="7059A861" wp14:editId="3A9D8A79">
                <wp:extent cx="2105025" cy="2108200"/>
                <wp:effectExtent l="0" t="0" r="9525" b="6350"/>
                <wp:docPr id="454"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5025" cy="2108200"/>
                          <a:chOff x="0" y="0"/>
                          <a:chExt cx="2105025" cy="2108200"/>
                        </a:xfrm>
                      </wpg:grpSpPr>
                      <wps:wsp>
                        <wps:cNvPr id="456" name="Cuadro de texto 1037"/>
                        <wps:cNvSpPr txBox="1"/>
                        <wps:spPr>
                          <a:xfrm>
                            <a:off x="0" y="1628775"/>
                            <a:ext cx="2105025" cy="479425"/>
                          </a:xfrm>
                          <a:prstGeom prst="rect">
                            <a:avLst/>
                          </a:prstGeom>
                          <a:noFill/>
                          <a:ln>
                            <a:noFill/>
                          </a:ln>
                        </wps:spPr>
                        <wps:txbx>
                          <w:txbxContent>
                            <w:p w:rsidR="00CB034B" w:rsidRPr="00CF7CCF" w:rsidRDefault="00CB034B" w:rsidP="000E59B9">
                              <w:pPr>
                                <w:pStyle w:val="Textoindependiente"/>
                                <w:contextualSpacing/>
                                <w:outlineLvl w:val="0"/>
                                <w:rPr>
                                  <w:rFonts w:ascii="Arial" w:hAnsi="Arial" w:cs="Arial"/>
                                  <w:bCs/>
                                  <w:sz w:val="16"/>
                                  <w:szCs w:val="16"/>
                                </w:rPr>
                              </w:pPr>
                              <w:r w:rsidRPr="000A1432">
                                <w:rPr>
                                  <w:rFonts w:ascii="Arial" w:hAnsi="Arial" w:cs="Arial"/>
                                  <w:bCs/>
                                  <w:sz w:val="16"/>
                                  <w:szCs w:val="16"/>
                                </w:rPr>
                                <w:t>Establecimiento de Banco forrajero de Botón de Oro (Tithonia diversifolia) en Jicaral y Monte Verde de Puntarenas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57" name="Imagen 50"/>
                          <pic:cNvPicPr>
                            <a:picLocks noChangeAspect="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0" y="0"/>
                            <a:ext cx="2105025" cy="1628775"/>
                          </a:xfrm>
                          <a:prstGeom prst="rect">
                            <a:avLst/>
                          </a:prstGeom>
                          <a:noFill/>
                          <a:ln>
                            <a:noFill/>
                          </a:ln>
                        </pic:spPr>
                      </pic:pic>
                    </wpg:wgp>
                  </a:graphicData>
                </a:graphic>
              </wp:inline>
            </w:drawing>
          </mc:Choice>
          <mc:Fallback>
            <w:pict>
              <v:group id="Grupo 34" o:spid="_x0000_s1081" style="width:165.75pt;height:166pt;mso-position-horizontal-relative:char;mso-position-vertical-relative:line" coordsize="21050,21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">
                <v:shape id="Cuadro de texto 1037" o:spid="_x0000_s1082" type="#_x0000_t202" style="position:absolute;top:16287;width:21050;height:4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AWncUA&#10;AADcAAAADwAAAGRycy9kb3ducmV2LnhtbESPQWvCQBSE70L/w/IKXqTZRGpoU1cRsVB6M3rx9th9&#10;TUKzb0N2TaK/vlso9DjMzDfMejvZVgzU+8axgixJQRBrZxquFJxP708vIHxANtg6JgU38rDdPMzW&#10;WBg38pGGMlQiQtgXqKAOoSuk9Lomiz5xHXH0vlxvMUTZV9L0OEa4beUyTXNpseG4UGNH+5r0d3m1&#10;CvLp0C0+X2k53nU78OWeZYEypeaP0+4NRKAp/If/2h9GwfMqh98z8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adxQAAANwAAAAPAAAAAAAAAAAAAAAAAJgCAABkcnMv&#10;ZG93bnJldi54bWxQSwUGAAAAAAQABAD1AAAAigMAAAAA&#10;" filled="f" stroked="f">
                  <v:textbox style="mso-fit-shape-to-text:t" inset="0,0,0,0">
                    <w:txbxContent>
                      <w:p w:rsidR="00CB034B" w:rsidRPr="00CF7CCF" w:rsidRDefault="00CB034B" w:rsidP="000E59B9">
                        <w:pPr>
                          <w:pStyle w:val="Textoindependiente"/>
                          <w:contextualSpacing/>
                          <w:outlineLvl w:val="0"/>
                          <w:rPr>
                            <w:rFonts w:ascii="Arial" w:hAnsi="Arial" w:cs="Arial"/>
                            <w:bCs/>
                            <w:sz w:val="16"/>
                            <w:szCs w:val="16"/>
                          </w:rPr>
                        </w:pPr>
                        <w:r w:rsidRPr="000A1432">
                          <w:rPr>
                            <w:rFonts w:ascii="Arial" w:hAnsi="Arial" w:cs="Arial"/>
                            <w:bCs/>
                            <w:sz w:val="16"/>
                            <w:szCs w:val="16"/>
                          </w:rPr>
                          <w:t>Establecimiento de Banco forrajero de Botón de Oro (Tithonia diversifolia) en Jicaral y Monte Verde de Puntarenas</w:t>
                        </w:r>
                      </w:p>
                    </w:txbxContent>
                  </v:textbox>
                </v:shape>
                <v:shape id="Imagen 50" o:spid="_x0000_s1083" type="#_x0000_t75" style="position:absolute;width:21050;height:1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tmsXEAAAA3AAAAA8AAABkcnMvZG93bnJldi54bWxEj0FrAjEUhO8F/0N4ghfRxGK7shpFCtJi&#10;T1UPHp+b5+7q5mXZRF3/vRGEHoeZ+YaZLVpbiSs1vnSsYTRUIIgzZ0rONey2q8EEhA/IBivHpOFO&#10;HhbzztsMU+Nu/EfXTchFhLBPUUMRQp1K6bOCLPqhq4mjd3SNxRBlk0vT4C3CbSXflfqUFkuOCwXW&#10;9FVQdt5cbKT0vyfj7TrZJ2p/CmXr1WH1u9O6122XUxCB2vAffrV/jIbxRwLP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tmsXEAAAA3AAAAA8AAAAAAAAAAAAAAAAA&#10;nwIAAGRycy9kb3ducmV2LnhtbFBLBQYAAAAABAAEAPcAAACQAwAAAAA=&#10;">
                  <v:imagedata r:id="rId111" o:title=""/>
                  <v:path arrowok="t"/>
                </v:shape>
                <w10:anchorlock/>
              </v:group>
            </w:pict>
          </mc:Fallback>
        </mc:AlternateConten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La Agencia de Extensión  de Miramar apoya 10 mujeres que participan del programa Emprende reciben el acompañamiento en el desarrollo de sus respectivos proyectos (un microbeneficio de café, cuatro procesadores de queso, un desarrollo de gallinas ponedoras, un vivero de plantas ornamentales, un semiestabulado bovino, un mantenimiento de la actividad cafetalera y otra procesa alimentos caseros y típicos para la feria del agricultor). Seis   de ellas reciben financiamiento del programa Fomujer del INAMU por un monto de 11.5 millones.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Con el proyecto Fortalecimiento de los Servicios de Mecanización de Tierras del Centro Agrícola Cantonal de San Mateo se logró que 50 productores preparan 100 ha, suelos en forma agroconservacionista y 25 ganaderos se beneficiaron con la elaboración de 9000 pacas de heno para suplementar su ganado en la época seca.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En la AEA de Orotina 175 productores utilizan técnicas de producción sostenible de acuerdo al siguiente detalle: 15 productores con 50 has produciendo papaya con técnicas de producción sostenible y/o orgánica, 1 productor con 2  has produciendo guayaba  con técnicas de producción sostenible y/o orgánica, 12 productores con 34 has produciendo aguacate con técnicas de producción sostenible y/o orgánica, 100 productores con 240 has produciendo mango con técnicas de producción sostenible y/o orgánica, 20 productores con 45 has produciendo granos básicos con técnicas de producción sostenible </w:t>
      </w:r>
      <w:r w:rsidRPr="00E815B1">
        <w:rPr>
          <w:rFonts w:ascii="Cambria" w:hAnsi="Cambria" w:cs="Arial"/>
          <w:bCs/>
          <w:sz w:val="22"/>
          <w:szCs w:val="22"/>
        </w:rPr>
        <w:lastRenderedPageBreak/>
        <w:t xml:space="preserve">y/o orgánica, 12 apicultores con 1032 produciendo miel con técnicas de producción sostenible y/o orgánica. Producción de frijol para autoconsumo se iniciaron las siembras en el mes setiembre con un estimado de tres sacos de 46 kilos de semilla variedades Cabecar (rojo) y Matambú (negro) que el CACO vende al público en general (15 hectáreas).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Con el programa de Mejoramiento de Vida: 37 proyectos de mejora financiados y ejecutados en las comunidades de Altos de Araya, Bajos de Arío y Río Grande, que se apoyaron con recursos de la FITTACORI. De estos, 26 corresponden al Pacífico Central, 12 comunidades y 114 familias implementan el enfoque de mejoramiento de vida y desarrollan acciones de mejora en la vida cotidiana y productiva, 7 de esas comunidades están ubicadas en la Región Pacífico Central.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Se continúa con el proyecto de construcción de planta de proceso en Coopeproguata R.L. Este es un programa de trabajo en equipo interinstitucional, entre Cooperativa, MAG, Infocoop, UCR, INDER, CNP etc, donde se involucra a 72 guayaberos y otros fruticultores, con valor agregado a sus productos, se trabaja en una marca, en calidad y rendimientos, formas de presentación al mercado, planos constructivos, diseño, estudio de mercado; legalidad del uso de la tierra, entre otros</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
          <w:bCs/>
          <w:sz w:val="22"/>
          <w:szCs w:val="22"/>
        </w:rPr>
        <w:t>En la región Chorotega</w:t>
      </w:r>
      <w:r w:rsidRPr="00E815B1">
        <w:rPr>
          <w:rFonts w:ascii="Cambria" w:hAnsi="Cambria" w:cs="Arial"/>
          <w:bCs/>
          <w:sz w:val="22"/>
          <w:szCs w:val="22"/>
        </w:rPr>
        <w:t xml:space="preserve">, se logró efectuar el levantamiento de información de diagnósticos agroecológicos y planes de finca en su mayoría de las Agencias con los productores elegidos en el rango de acción de cada oficina.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ha logrado a cabalidad incentivar a los productores a desarrollar una serie de prácticas de producción sostenible en finca, en procura de la mitigación al deterioro de los suelos por efecto de erosión, protección de nacientes y fuentes de agua, manejo de residuos sólidos en fincas ganaderas dedicadas a la actividad lechera mediante la instalación de biodigestores y el uso de colectores de los residuos orgánicos y su distribución en el campo como fuentes fertilizantes en potreros con siembra de pastos mejorados.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ha implementado el uso eficiente de agua para cultivos hortícolas y forrajes de corta mediante la instalación de equipos de riego por goteo; así también se ha implementado el uso de estructura de ambiente protegido, mediante la instalación y uso de casas sombra y casa malla para los períodos de mayor radiación e incremento de temperatura en algunas localidades con productores de hortalizas.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lastRenderedPageBreak/>
        <w:t xml:space="preserve">A nivel regional, se seleccionaron 11 fincas que optaran por clasificar en la obtención del Galardón de Bandera Azul Ecológica, bajo la modalidad de cambio climático y en el ámbito de producción agropecuaria. En estas fincas, se logró efectuar el diagnóstico inicial y los respectivos planes de trabajo que orientarán a los propietarios de esas fincas a cumplir con las acciones de mitigación y disminución de impactos negativos al ambiente y las respectivas mejoras en sostenibilidad de sus actividades productivas. De cada una de las fincas elegidas se ha logrado conformar el respectivo Comité Técnico los cuales, al finalizar las acciones propuestas en el Plan, brindarán el respectivo informe final que les dará la opción de la Asignación del Galardón de Bandera Azul Ecológica. Hay motivación por algunos productores que desarrollan actividades en el ámbito comercial (lecherías, producción de ganado para carne, producción de jugos naturales de frutas entre algunas).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La Región Chorotega dentro del Plan piloto MAG/CORFOGA, atiende 19 fincas y una finca bajo el Proyecto Manejo Intensivo Sostenible MIS, en el cantón de Liberia, en coordinación con CORPOICA/INTA</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La Región Chorotega para el periodo 2017 atendió 50 Has de café en renovación, poda, asistencia de plantaciones, meta que fue cumplida en las AEA de Abangares, Nandayure, Hojancha, Nicoya y Santa Cruz.  </w:t>
      </w:r>
    </w:p>
    <w:p w:rsidR="000E59B9" w:rsidRPr="00E815B1" w:rsidRDefault="000E59B9" w:rsidP="000E59B9">
      <w:pPr>
        <w:spacing w:line="360" w:lineRule="auto"/>
        <w:contextualSpacing/>
        <w:rPr>
          <w:rFonts w:ascii="Cambria" w:hAnsi="Cambria" w:cs="Arial"/>
          <w:color w:val="00000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Además se distribuyeron recursos e insumos para renovación, poda y asistencia a plantaciones afectadas por la roya.  Se programaron 33  productores con 50 Has de café podadas, y atendidas, con planes de finca para implementar el año 2017, esto  se fortaleció con el apoyo del proyecto Ideas productivas del IMAS con 14 productores, con Fondos de Transferencia ejecutado por Coopepilangosta R.L., se logró que 19 productores reciban insumos como fertilizantes, abonos foliares  y fungicidas para el buen desarrollo y mantenimiento de la cosecha existente en planta, complementariamente se han impartido charlas sobre fertilización, nutrición, prevención de enfermedades y manejo post cosecha.  </w:t>
      </w:r>
    </w:p>
    <w:p w:rsidR="000E59B9" w:rsidRPr="00E815B1" w:rsidRDefault="000E59B9" w:rsidP="000E59B9">
      <w:pPr>
        <w:rPr>
          <w:rFonts w:ascii="Cambria" w:hAnsi="Cambria" w:cs="Arial"/>
          <w:color w:val="000000"/>
          <w:lang w:eastAsia="es-CR"/>
        </w:rPr>
      </w:pPr>
    </w:p>
    <w:p w:rsidR="000E59B9" w:rsidRPr="00E815B1" w:rsidRDefault="000E59B9" w:rsidP="000E59B9">
      <w:pPr>
        <w:jc w:val="center"/>
        <w:rPr>
          <w:rFonts w:ascii="Cambria" w:hAnsi="Cambria" w:cs="Arial"/>
          <w:color w:val="000000"/>
          <w:lang w:eastAsia="es-CR"/>
        </w:rPr>
      </w:pPr>
    </w:p>
    <w:p w:rsidR="000E59B9" w:rsidRPr="00E815B1" w:rsidRDefault="000E59B9" w:rsidP="000E59B9">
      <w:pPr>
        <w:jc w:val="center"/>
        <w:rPr>
          <w:rFonts w:ascii="Cambria" w:hAnsi="Cambria" w:cs="Arial"/>
          <w:color w:val="000000"/>
          <w:lang w:eastAsia="es-CR"/>
        </w:rPr>
      </w:pPr>
      <w:r w:rsidRPr="00E815B1">
        <w:rPr>
          <w:rFonts w:ascii="Cambria" w:hAnsi="Cambria"/>
          <w:noProof/>
          <w:lang w:eastAsia="es-CR"/>
        </w:rPr>
        <w:lastRenderedPageBreak/>
        <mc:AlternateContent>
          <mc:Choice Requires="wpg">
            <w:drawing>
              <wp:inline distT="0" distB="0" distL="0" distR="0" wp14:anchorId="48D619C0" wp14:editId="58A6B3C3">
                <wp:extent cx="2333625" cy="2019300"/>
                <wp:effectExtent l="0" t="0" r="9525" b="0"/>
                <wp:docPr id="458" name="Grupo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3625" cy="2019300"/>
                          <a:chOff x="0" y="0"/>
                          <a:chExt cx="2333625" cy="2019300"/>
                        </a:xfrm>
                      </wpg:grpSpPr>
                      <wps:wsp>
                        <wps:cNvPr id="459" name="Cuadro de texto 1037"/>
                        <wps:cNvSpPr txBox="1"/>
                        <wps:spPr>
                          <a:xfrm>
                            <a:off x="0" y="0"/>
                            <a:ext cx="2333625" cy="210820"/>
                          </a:xfrm>
                          <a:prstGeom prst="rect">
                            <a:avLst/>
                          </a:prstGeom>
                          <a:noFill/>
                          <a:ln>
                            <a:noFill/>
                          </a:ln>
                        </wps:spPr>
                        <wps:txbx>
                          <w:txbxContent>
                            <w:p w:rsidR="00CB034B" w:rsidRPr="000A1432" w:rsidRDefault="00CB034B" w:rsidP="000E59B9">
                              <w:pPr>
                                <w:rPr>
                                  <w:rFonts w:ascii="Arial" w:hAnsi="Arial" w:cs="Arial"/>
                                  <w:color w:val="000000"/>
                                  <w:sz w:val="16"/>
                                  <w:szCs w:val="16"/>
                                  <w:lang w:eastAsia="es-CR"/>
                                </w:rPr>
                              </w:pPr>
                              <w:r w:rsidRPr="002E568E">
                                <w:rPr>
                                  <w:rFonts w:ascii="Arial" w:hAnsi="Arial" w:cs="Arial"/>
                                  <w:color w:val="000000"/>
                                  <w:sz w:val="16"/>
                                  <w:szCs w:val="16"/>
                                  <w:lang w:eastAsia="es-CR"/>
                                </w:rPr>
                                <w:t>Renovación de áreas de café en Santa Cruz.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61" name="Imagen 36"/>
                          <pic:cNvPicPr>
                            <a:picLocks noChangeAspect="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0" y="180975"/>
                            <a:ext cx="2333625" cy="1838325"/>
                          </a:xfrm>
                          <a:prstGeom prst="rect">
                            <a:avLst/>
                          </a:prstGeom>
                          <a:noFill/>
                        </pic:spPr>
                      </pic:pic>
                    </wpg:wgp>
                  </a:graphicData>
                </a:graphic>
              </wp:inline>
            </w:drawing>
          </mc:Choice>
          <mc:Fallback>
            <w:pict>
              <v:group id="Grupo 37" o:spid="_x0000_s1084" style="width:183.75pt;height:159pt;mso-position-horizontal-relative:char;mso-position-vertical-relative:line" coordsize="23336,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">
                <v:shape id="Cuadro de texto 1037" o:spid="_x0000_s1085" type="#_x0000_t202" style="position:absolute;width:23336;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C78QA&#10;AADcAAAADwAAAGRycy9kb3ducmV2LnhtbESPQWvCQBSE7wX/w/KEXopuEjQ0qauIWJDetL309sg+&#10;k9Ds25BdkzS/vlsQPA4z8w2z2Y2mET11rrasIF5GIIgLq2suFXx9vi9eQTiPrLGxTAp+ycFuO3va&#10;YK7twGfqL74UAcIuRwWV920upSsqMuiWtiUO3tV2Bn2QXSl1h0OAm0YmUZRKgzWHhQpbOlRU/Fxu&#10;RkE6HtuXj4ySYSqanr+nOPYUK/U8H/dvIDyN/hG+t09awWqdwf+Zc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gu/EAAAA3AAAAA8AAAAAAAAAAAAAAAAAmAIAAGRycy9k&#10;b3ducmV2LnhtbFBLBQYAAAAABAAEAPUAAACJAwAAAAA=&#10;" filled="f" stroked="f">
                  <v:textbox style="mso-fit-shape-to-text:t" inset="0,0,0,0">
                    <w:txbxContent>
                      <w:p w:rsidR="00CB034B" w:rsidRPr="000A1432" w:rsidRDefault="00CB034B" w:rsidP="000E59B9">
                        <w:pPr>
                          <w:rPr>
                            <w:rFonts w:ascii="Arial" w:hAnsi="Arial" w:cs="Arial"/>
                            <w:color w:val="000000"/>
                            <w:sz w:val="16"/>
                            <w:szCs w:val="16"/>
                            <w:lang w:eastAsia="es-CR"/>
                          </w:rPr>
                        </w:pPr>
                        <w:r w:rsidRPr="002E568E">
                          <w:rPr>
                            <w:rFonts w:ascii="Arial" w:hAnsi="Arial" w:cs="Arial"/>
                            <w:color w:val="000000"/>
                            <w:sz w:val="16"/>
                            <w:szCs w:val="16"/>
                            <w:lang w:eastAsia="es-CR"/>
                          </w:rPr>
                          <w:t>Renovación de áreas de café en Santa Cruz. 2017</w:t>
                        </w:r>
                      </w:p>
                    </w:txbxContent>
                  </v:textbox>
                </v:shape>
                <v:shape id="Imagen 36" o:spid="_x0000_s1086" type="#_x0000_t75" style="position:absolute;top:1809;width:23336;height:18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SV6zGAAAA3AAAAA8AAABkcnMvZG93bnJldi54bWxEj0FrwkAUhO8F/8PyhF6KbmyrhOgqtlBs&#10;BQ+JitdH9pkEs29Ddpuk/75bKHgcZuYbZrUZTC06al1lWcFsGoEgzq2uuFBwOn5MYhDOI2usLZOC&#10;H3KwWY8eVpho23NKXeYLESDsElRQet8kUrq8JINuahvi4F1ta9AH2RZSt9gHuKnlcxQtpMGKw0KJ&#10;Db2XlN+yb6OA0kO2u7xVzXkf717m/Zy+uvhJqcfxsF2C8DT4e/i//akVvC5m8HcmHA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JXrMYAAADcAAAADwAAAAAAAAAAAAAA&#10;AACfAgAAZHJzL2Rvd25yZXYueG1sUEsFBgAAAAAEAAQA9wAAAJIDAAAAAA==&#10;">
                  <v:imagedata r:id="rId113" o:title=""/>
                  <v:path arrowok="t"/>
                </v:shape>
                <w10:anchorlock/>
              </v:group>
            </w:pict>
          </mc:Fallback>
        </mc:AlternateContent>
      </w:r>
    </w:p>
    <w:p w:rsidR="000E59B9" w:rsidRPr="00E815B1" w:rsidRDefault="000E59B9" w:rsidP="000E59B9">
      <w:pPr>
        <w:rPr>
          <w:rFonts w:ascii="Cambria" w:hAnsi="Cambria" w:cs="Arial"/>
          <w:color w:val="00000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Dentro de la programación de NAMA CAFÉ en este año se participó en los 3 bloques de capacitación a productores de café, realizadas en Monte Romo de Hojancha, en temas de administración de fincas, conservación de suelos y variedades de café promisorias, uso adecuado de agroquímicos, manejo integrado de plagas y enfermedades, También se participó en talleres de técnicos en café para determinar las necesidades de capacitación para productores en el año 2018.</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Se realizaron 33 diagnósticos sobre uso de fertilizantes y tipos de sombra existentes en fincas cafetaleras de la región, para determinar el grado de emisiones GEI y captura de CO2 en fincas cafetaleras. También dentro de este proyecto NAMA, se trabajó en la recopilación de información en los Beneficios de Café de coopepilangosta en Hojancha, Coopecerroazul en Nandayure, y Coopeldos en Abangares, para medir la Huella de agua en el beneficiado de café y emisiones GEI en Beneficios de café. </w:t>
      </w:r>
    </w:p>
    <w:p w:rsidR="000E59B9" w:rsidRPr="00E815B1" w:rsidRDefault="000E59B9" w:rsidP="000E59B9">
      <w:pPr>
        <w:rPr>
          <w:rFonts w:ascii="Cambria" w:hAnsi="Cambria" w:cs="Arial"/>
          <w:color w:val="00000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Las labores de Coordinación de la Comisión de Ambientes Protegidos, por parte del MAG, se mantiene y se han realizado esfuerzos para integrar a otros grupos como es Ciudadanía Activa, al PIMA, con el fin de consolidar la colaboración interinstitucional con el fin de dar soporte técnico a los grupos y productores individuales en ambientes protegidos de la Región Chorotega, con el fin de que tengan acceso al Mercado Regional. Se impartieron 12 cursos a productores y 15 cursos para técnicos y de las35 reuniones de enlaces, de la Comisión de ambientes protegidos se ejecutaron 29 acciones</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Se logró el apoyo del PIMA, para que en forma conjunta con el Pronap y la Comisión de ambientes protegidos se formule y realice un Curso para técnicos del Sector Agropecuario de la Región Chorotega, con el fin capacitarlos en los temas de producción de cultivos </w:t>
      </w:r>
      <w:r w:rsidRPr="00E815B1">
        <w:rPr>
          <w:rFonts w:ascii="Cambria" w:hAnsi="Cambria" w:cs="Arial"/>
          <w:color w:val="000000"/>
          <w:lang w:eastAsia="es-CR"/>
        </w:rPr>
        <w:lastRenderedPageBreak/>
        <w:t>hortícolas y así lograr un mayor acompañamiento técnicos a los productores con miras a fortalecer la oferta de productos hortícolas con miras al Mercado Regional.  Este curso se realizaría en el I trimestre del 2018.</w:t>
      </w:r>
    </w:p>
    <w:p w:rsidR="000E59B9" w:rsidRPr="00E815B1" w:rsidRDefault="000E59B9" w:rsidP="000E59B9">
      <w:pPr>
        <w:spacing w:line="360" w:lineRule="auto"/>
        <w:contextualSpacing/>
        <w:rPr>
          <w:rFonts w:ascii="Cambria" w:hAnsi="Cambria" w:cs="Arial"/>
          <w:color w:val="00000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Se generó experiencia en producción de cultivos hortícolas en ambientes protegidos, en los cantones de Cañas, Bagaces, Liberia, Carrillo, Nicoya y Nandayure, en las 17 casas sombras establecidas y las 4 casas mallas.  De acuerdo a esa experiencia, se deben realizar ajustes en el diseño de estos módulos productivos, ya que en época de invierno hay mucha humedad en el suelo y humedad relativa que causaron daños a los cultivos.  Además, se logró generar experiencias en siembras de hierbas aromáticas y de hortalizas poco conocidas por los consumidores locales, que permitieron ampliar la gama de productos ofrecidos a los consumidores y descartar algunos otros que, a pesar de tener buenas condiciones de producción, se vendieron muy poco. </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La aprobación del curso sobre Aspectos básicos del riego por goteo y fertirrigaciòn, adaptado especialmente para técnicos del Ministerio de Agricultura y Ganadería de la Región Chorotega, por parte del INA.  Dicho curso será impartido en el I trimestre del 2018.  Es apoyado por la Agencia de Extensión Agrícola de Liberia y Maricel Duarte de la Unidad de Capacitación de la DRCH.</w:t>
      </w: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noProof/>
          <w:lang w:eastAsia="es-CR"/>
        </w:rPr>
        <mc:AlternateContent>
          <mc:Choice Requires="wpg">
            <w:drawing>
              <wp:anchor distT="0" distB="0" distL="114300" distR="114300" simplePos="0" relativeHeight="251787264" behindDoc="0" locked="0" layoutInCell="1" allowOverlap="1" wp14:anchorId="0E4B37F4" wp14:editId="76AE45A2">
                <wp:simplePos x="0" y="0"/>
                <wp:positionH relativeFrom="column">
                  <wp:posOffset>262890</wp:posOffset>
                </wp:positionH>
                <wp:positionV relativeFrom="paragraph">
                  <wp:posOffset>139700</wp:posOffset>
                </wp:positionV>
                <wp:extent cx="4743450" cy="2219325"/>
                <wp:effectExtent l="0" t="0" r="0" b="9525"/>
                <wp:wrapNone/>
                <wp:docPr id="462" name="Grupo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3450" cy="2219325"/>
                          <a:chOff x="0" y="0"/>
                          <a:chExt cx="4743450" cy="2219325"/>
                        </a:xfrm>
                      </wpg:grpSpPr>
                      <pic:pic xmlns:pic="http://schemas.openxmlformats.org/drawingml/2006/picture">
                        <pic:nvPicPr>
                          <pic:cNvPr id="463" name="Imagen 33" descr="C:\Users\mag\Downloads\IMG_20161122_095126.jpg"/>
                          <pic:cNvPicPr>
                            <a:picLocks noChangeAspect="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0" y="0"/>
                            <a:ext cx="2343150" cy="2219325"/>
                          </a:xfrm>
                          <a:prstGeom prst="rect">
                            <a:avLst/>
                          </a:prstGeom>
                          <a:noFill/>
                          <a:ln>
                            <a:noFill/>
                          </a:ln>
                        </pic:spPr>
                      </pic:pic>
                      <wps:wsp>
                        <wps:cNvPr id="464" name="Cuadro de texto 1037"/>
                        <wps:cNvSpPr txBox="1"/>
                        <wps:spPr>
                          <a:xfrm>
                            <a:off x="2409825" y="38100"/>
                            <a:ext cx="2333625" cy="344805"/>
                          </a:xfrm>
                          <a:prstGeom prst="rect">
                            <a:avLst/>
                          </a:prstGeom>
                          <a:noFill/>
                          <a:ln>
                            <a:noFill/>
                          </a:ln>
                        </wps:spPr>
                        <wps:txbx>
                          <w:txbxContent>
                            <w:p w:rsidR="00CB034B" w:rsidRPr="000A1432" w:rsidRDefault="00CB034B" w:rsidP="000E59B9">
                              <w:pPr>
                                <w:rPr>
                                  <w:rFonts w:ascii="Arial" w:hAnsi="Arial" w:cs="Arial"/>
                                  <w:color w:val="000000"/>
                                  <w:sz w:val="16"/>
                                  <w:szCs w:val="16"/>
                                  <w:lang w:eastAsia="es-CR"/>
                                </w:rPr>
                              </w:pPr>
                              <w:r w:rsidRPr="000A1432">
                                <w:rPr>
                                  <w:rFonts w:ascii="Arial" w:hAnsi="Arial" w:cs="Arial"/>
                                  <w:color w:val="000000"/>
                                  <w:sz w:val="16"/>
                                  <w:szCs w:val="16"/>
                                  <w:lang w:eastAsia="es-CR"/>
                                </w:rPr>
                                <w:t>Instalación de casa sombra para producción de Hortalizas en Santa Elena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upo 41" o:spid="_x0000_s1087" style="position:absolute;left:0;text-align:left;margin-left:20.7pt;margin-top:11pt;width:373.5pt;height:174.75pt;z-index:251787264;mso-position-horizontal-relative:text;mso-position-vertical-relative:text" coordsize="47434,22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">
                <v:shape id="Imagen 33" o:spid="_x0000_s1088" type="#_x0000_t75" style="position:absolute;width:23431;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i4oPCAAAA3AAAAA8AAABkcnMvZG93bnJldi54bWxEj0+LwjAUxO+C3yE8wZum/kGkaxQVRK+r&#10;HvT2tnnb1G1eShNt/fYbQfA4zMxvmMWqtaV4UO0LxwpGwwQEceZ0wbmC82k3mIPwAVlj6ZgUPMnD&#10;atntLDDVruFvehxDLiKEfYoKTAhVKqXPDFn0Q1cRR+/X1RZDlHUudY1NhNtSjpNkJi0WHBcMVrQ1&#10;lP0d71bB/Zrfbvyj6ep302ZzMftL1bJS/V67/gIRqA2f8Lt90Aqmswm8zsQj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IuKDwgAAANwAAAAPAAAAAAAAAAAAAAAAAJ8C&#10;AABkcnMvZG93bnJldi54bWxQSwUGAAAAAAQABAD3AAAAjgMAAAAA&#10;">
                  <v:imagedata r:id="rId115" o:title="IMG_20161122_095126"/>
                  <v:path arrowok="t"/>
                </v:shape>
                <v:shape id="Cuadro de texto 1037" o:spid="_x0000_s1089" type="#_x0000_t202" style="position:absolute;left:24098;top:381;width:23336;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nzMMA&#10;AADcAAAADwAAAGRycy9kb3ducmV2LnhtbESPT4vCMBTE78J+h/AW9iI2rUhxq1FEXFi8+eeyt0fz&#10;bIvNS2li2/XTG0HwOMzMb5jlejC16Kh1lWUFSRSDIM6trrhQcD79TOYgnEfWWFsmBf/kYL36GC0x&#10;07bnA3VHX4gAYZehgtL7JpPS5SUZdJFtiIN3sa1BH2RbSN1iH+CmltM4TqXBisNCiQ1tS8qvx5tR&#10;kA67Zrz/pml/z+uO/+5J4ilR6utz2CxAeBr8O/xq/2oFs3QG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LnzMMAAADcAAAADwAAAAAAAAAAAAAAAACYAgAAZHJzL2Rv&#10;d25yZXYueG1sUEsFBgAAAAAEAAQA9QAAAIgDAAAAAA==&#10;" filled="f" stroked="f">
                  <v:textbox style="mso-fit-shape-to-text:t" inset="0,0,0,0">
                    <w:txbxContent>
                      <w:p w:rsidR="00CB034B" w:rsidRPr="000A1432" w:rsidRDefault="00CB034B" w:rsidP="000E59B9">
                        <w:pPr>
                          <w:rPr>
                            <w:rFonts w:ascii="Arial" w:hAnsi="Arial" w:cs="Arial"/>
                            <w:color w:val="000000"/>
                            <w:sz w:val="16"/>
                            <w:szCs w:val="16"/>
                            <w:lang w:eastAsia="es-CR"/>
                          </w:rPr>
                        </w:pPr>
                        <w:r w:rsidRPr="000A1432">
                          <w:rPr>
                            <w:rFonts w:ascii="Arial" w:hAnsi="Arial" w:cs="Arial"/>
                            <w:color w:val="000000"/>
                            <w:sz w:val="16"/>
                            <w:szCs w:val="16"/>
                            <w:lang w:eastAsia="es-CR"/>
                          </w:rPr>
                          <w:t>Instalación de casa sombra para producción de Hortalizas en Santa Elena</w:t>
                        </w:r>
                      </w:p>
                    </w:txbxContent>
                  </v:textbox>
                </v:shape>
              </v:group>
            </w:pict>
          </mc:Fallback>
        </mc:AlternateContent>
      </w:r>
    </w:p>
    <w:p w:rsidR="000E59B9" w:rsidRPr="00E815B1" w:rsidRDefault="000E59B9" w:rsidP="000E59B9">
      <w:pPr>
        <w:spacing w:line="360" w:lineRule="auto"/>
        <w:contextualSpacing/>
        <w:rPr>
          <w:rFonts w:ascii="Cambria" w:hAnsi="Cambria" w:cs="Arial"/>
          <w:color w:val="000000"/>
          <w:lang w:eastAsia="es-CR"/>
        </w:rPr>
        <w:sectPr w:rsidR="000E59B9" w:rsidRPr="00E815B1" w:rsidSect="000E59B9">
          <w:type w:val="continuous"/>
          <w:pgSz w:w="12242" w:h="15842" w:code="1"/>
          <w:pgMar w:top="1417" w:right="1701" w:bottom="1417" w:left="1701" w:header="737" w:footer="567" w:gutter="0"/>
          <w:pgBorders w:offsetFrom="page">
            <w:top w:val="double" w:sz="4" w:space="24" w:color="1F497D"/>
            <w:left w:val="double" w:sz="4" w:space="24" w:color="1F497D"/>
            <w:bottom w:val="double" w:sz="4" w:space="24" w:color="1F497D"/>
            <w:right w:val="double" w:sz="4" w:space="24" w:color="1F497D"/>
          </w:pgBorders>
          <w:cols w:space="708" w:equalWidth="0">
            <w:col w:w="8504"/>
          </w:cols>
          <w:docGrid w:linePitch="360"/>
        </w:sect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rPr>
      </w:pPr>
    </w:p>
    <w:p w:rsidR="000E59B9" w:rsidRPr="00E815B1" w:rsidRDefault="000E59B9" w:rsidP="000E59B9">
      <w:pPr>
        <w:ind w:firstLine="708"/>
        <w:jc w:val="center"/>
        <w:rPr>
          <w:rFonts w:ascii="Cambria" w:hAnsi="Cambria" w:cs="Arial"/>
          <w:b/>
        </w:rPr>
      </w:pPr>
      <w:r w:rsidRPr="00E815B1">
        <w:rPr>
          <w:rFonts w:ascii="Cambria" w:hAnsi="Cambria" w:cs="Arial"/>
          <w:b/>
        </w:rPr>
        <w:t xml:space="preserve">Avances Casa Sombra (proyecto conjunto MAG DRCH FAO </w:t>
      </w:r>
      <w:proofErr w:type="gramStart"/>
      <w:r w:rsidRPr="00E815B1">
        <w:rPr>
          <w:rFonts w:ascii="Cambria" w:hAnsi="Cambria" w:cs="Arial"/>
          <w:b/>
        </w:rPr>
        <w:t>MAS</w:t>
      </w:r>
      <w:proofErr w:type="gramEnd"/>
      <w:r w:rsidRPr="00E815B1">
        <w:rPr>
          <w:rFonts w:ascii="Cambria" w:hAnsi="Cambria" w:cs="Arial"/>
          <w:b/>
        </w:rPr>
        <w:t xml:space="preserve"> CH)- Diciembre 2017</w:t>
      </w:r>
    </w:p>
    <w:tbl>
      <w:tblPr>
        <w:tblW w:w="9072" w:type="dxa"/>
        <w:jc w:val="center"/>
        <w:tblCellMar>
          <w:top w:w="15" w:type="dxa"/>
          <w:left w:w="70" w:type="dxa"/>
          <w:bottom w:w="15" w:type="dxa"/>
          <w:right w:w="70" w:type="dxa"/>
        </w:tblCellMar>
        <w:tblLook w:val="04A0" w:firstRow="1" w:lastRow="0" w:firstColumn="1" w:lastColumn="0" w:noHBand="0" w:noVBand="1"/>
      </w:tblPr>
      <w:tblGrid>
        <w:gridCol w:w="1392"/>
        <w:gridCol w:w="1120"/>
        <w:gridCol w:w="992"/>
        <w:gridCol w:w="1259"/>
        <w:gridCol w:w="1259"/>
        <w:gridCol w:w="1285"/>
        <w:gridCol w:w="1765"/>
      </w:tblGrid>
      <w:tr w:rsidR="000E59B9" w:rsidRPr="00E815B1" w:rsidTr="000E59B9">
        <w:trPr>
          <w:trHeight w:val="300"/>
          <w:tblHeader/>
          <w:jc w:val="center"/>
        </w:trPr>
        <w:tc>
          <w:tcPr>
            <w:tcW w:w="1290" w:type="dxa"/>
            <w:vMerge w:val="restart"/>
            <w:tcBorders>
              <w:top w:val="single" w:sz="4" w:space="0" w:color="auto"/>
            </w:tcBorders>
            <w:vAlign w:val="center"/>
            <w:hideMark/>
          </w:tcPr>
          <w:p w:rsidR="000E59B9" w:rsidRPr="00E815B1" w:rsidRDefault="000E59B9" w:rsidP="000E59B9">
            <w:pPr>
              <w:jc w:val="center"/>
              <w:rPr>
                <w:rFonts w:ascii="Cambria" w:hAnsi="Cambria" w:cs="Arial"/>
                <w:b/>
                <w:bCs/>
                <w:color w:val="000000"/>
                <w:lang w:eastAsia="es-CR"/>
              </w:rPr>
            </w:pPr>
            <w:r w:rsidRPr="00E815B1">
              <w:rPr>
                <w:rFonts w:ascii="Cambria" w:hAnsi="Cambria" w:cs="Arial"/>
                <w:b/>
                <w:bCs/>
                <w:color w:val="000000"/>
                <w:lang w:eastAsia="es-CR"/>
              </w:rPr>
              <w:t>CANTON</w:t>
            </w:r>
          </w:p>
        </w:tc>
        <w:tc>
          <w:tcPr>
            <w:tcW w:w="2112" w:type="dxa"/>
            <w:gridSpan w:val="2"/>
            <w:tcBorders>
              <w:top w:val="single" w:sz="4" w:space="0" w:color="auto"/>
            </w:tcBorders>
            <w:vAlign w:val="bottom"/>
            <w:hideMark/>
          </w:tcPr>
          <w:p w:rsidR="000E59B9" w:rsidRPr="00E815B1" w:rsidRDefault="000E59B9" w:rsidP="000E59B9">
            <w:pPr>
              <w:rPr>
                <w:rFonts w:ascii="Cambria" w:hAnsi="Cambria" w:cs="Arial"/>
                <w:b/>
                <w:bCs/>
                <w:color w:val="000000"/>
                <w:lang w:eastAsia="es-CR"/>
              </w:rPr>
            </w:pPr>
            <w:r w:rsidRPr="00E815B1">
              <w:rPr>
                <w:rFonts w:ascii="Cambria" w:hAnsi="Cambria" w:cs="Arial"/>
                <w:b/>
                <w:bCs/>
                <w:color w:val="000000"/>
                <w:lang w:eastAsia="es-CR"/>
              </w:rPr>
              <w:t>N° CASAS SOMBRA</w:t>
            </w:r>
          </w:p>
        </w:tc>
        <w:tc>
          <w:tcPr>
            <w:tcW w:w="2552" w:type="dxa"/>
            <w:gridSpan w:val="2"/>
            <w:tcBorders>
              <w:top w:val="single" w:sz="4" w:space="0" w:color="auto"/>
            </w:tcBorders>
            <w:vAlign w:val="bottom"/>
            <w:hideMark/>
          </w:tcPr>
          <w:p w:rsidR="000E59B9" w:rsidRPr="00E815B1" w:rsidRDefault="000E59B9" w:rsidP="000E59B9">
            <w:pPr>
              <w:rPr>
                <w:rFonts w:ascii="Cambria" w:hAnsi="Cambria" w:cs="Arial"/>
                <w:b/>
                <w:bCs/>
                <w:color w:val="000000"/>
                <w:lang w:eastAsia="es-CR"/>
              </w:rPr>
            </w:pPr>
            <w:r w:rsidRPr="00E815B1">
              <w:rPr>
                <w:rFonts w:ascii="Cambria" w:hAnsi="Cambria" w:cs="Arial"/>
                <w:b/>
                <w:bCs/>
                <w:color w:val="000000"/>
                <w:lang w:eastAsia="es-CR"/>
              </w:rPr>
              <w:t>PRESUPUESTO MAG</w:t>
            </w:r>
          </w:p>
        </w:tc>
        <w:tc>
          <w:tcPr>
            <w:tcW w:w="3118" w:type="dxa"/>
            <w:gridSpan w:val="2"/>
            <w:tcBorders>
              <w:top w:val="single" w:sz="4" w:space="0" w:color="auto"/>
            </w:tcBorders>
            <w:vAlign w:val="bottom"/>
            <w:hideMark/>
          </w:tcPr>
          <w:p w:rsidR="000E59B9" w:rsidRPr="00E815B1" w:rsidRDefault="000E59B9" w:rsidP="000E59B9">
            <w:pPr>
              <w:rPr>
                <w:rFonts w:ascii="Cambria" w:hAnsi="Cambria" w:cs="Arial"/>
                <w:b/>
                <w:bCs/>
                <w:color w:val="000000"/>
                <w:lang w:eastAsia="es-CR"/>
              </w:rPr>
            </w:pPr>
            <w:r w:rsidRPr="00E815B1">
              <w:rPr>
                <w:rFonts w:ascii="Cambria" w:hAnsi="Cambria" w:cs="Arial"/>
                <w:b/>
                <w:bCs/>
                <w:color w:val="000000"/>
                <w:lang w:eastAsia="es-CR"/>
              </w:rPr>
              <w:t>PRESUPUESTO IMAS</w:t>
            </w:r>
          </w:p>
        </w:tc>
      </w:tr>
      <w:tr w:rsidR="000E59B9" w:rsidRPr="00E815B1" w:rsidTr="000E59B9">
        <w:trPr>
          <w:trHeight w:val="300"/>
          <w:tblHeader/>
          <w:jc w:val="center"/>
        </w:trPr>
        <w:tc>
          <w:tcPr>
            <w:tcW w:w="1290" w:type="dxa"/>
            <w:vMerge/>
            <w:tcBorders>
              <w:bottom w:val="single" w:sz="4" w:space="0" w:color="auto"/>
            </w:tcBorders>
            <w:vAlign w:val="center"/>
            <w:hideMark/>
          </w:tcPr>
          <w:p w:rsidR="000E59B9" w:rsidRPr="00E815B1" w:rsidRDefault="000E59B9" w:rsidP="000E59B9">
            <w:pPr>
              <w:rPr>
                <w:rFonts w:ascii="Cambria" w:hAnsi="Cambria" w:cs="Arial"/>
                <w:b/>
                <w:bCs/>
                <w:color w:val="000000"/>
                <w:lang w:eastAsia="es-CR"/>
              </w:rPr>
            </w:pPr>
          </w:p>
        </w:tc>
        <w:tc>
          <w:tcPr>
            <w:tcW w:w="1120" w:type="dxa"/>
            <w:tcBorders>
              <w:bottom w:val="single" w:sz="4" w:space="0" w:color="auto"/>
            </w:tcBorders>
            <w:vAlign w:val="bottom"/>
            <w:hideMark/>
          </w:tcPr>
          <w:p w:rsidR="000E59B9" w:rsidRPr="00E815B1" w:rsidRDefault="000E59B9" w:rsidP="000E59B9">
            <w:pPr>
              <w:jc w:val="center"/>
              <w:rPr>
                <w:rFonts w:ascii="Cambria" w:hAnsi="Cambria" w:cs="Arial"/>
                <w:b/>
                <w:bCs/>
                <w:color w:val="000000"/>
                <w:lang w:eastAsia="es-CR"/>
              </w:rPr>
            </w:pPr>
            <w:r w:rsidRPr="00E815B1">
              <w:rPr>
                <w:rFonts w:ascii="Cambria" w:hAnsi="Cambria" w:cs="Arial"/>
                <w:b/>
                <w:bCs/>
                <w:color w:val="000000"/>
                <w:lang w:eastAsia="es-CR"/>
              </w:rPr>
              <w:t>Prog</w:t>
            </w:r>
          </w:p>
        </w:tc>
        <w:tc>
          <w:tcPr>
            <w:tcW w:w="992" w:type="dxa"/>
            <w:tcBorders>
              <w:bottom w:val="single" w:sz="4" w:space="0" w:color="auto"/>
            </w:tcBorders>
            <w:vAlign w:val="bottom"/>
            <w:hideMark/>
          </w:tcPr>
          <w:p w:rsidR="000E59B9" w:rsidRPr="00E815B1" w:rsidRDefault="000E59B9" w:rsidP="000E59B9">
            <w:pPr>
              <w:jc w:val="center"/>
              <w:rPr>
                <w:rFonts w:ascii="Cambria" w:hAnsi="Cambria" w:cs="Arial"/>
                <w:b/>
                <w:bCs/>
                <w:color w:val="000000"/>
                <w:lang w:eastAsia="es-CR"/>
              </w:rPr>
            </w:pPr>
            <w:r w:rsidRPr="00E815B1">
              <w:rPr>
                <w:rFonts w:ascii="Cambria" w:hAnsi="Cambria" w:cs="Arial"/>
                <w:b/>
                <w:bCs/>
                <w:color w:val="000000"/>
                <w:lang w:eastAsia="es-CR"/>
              </w:rPr>
              <w:t>Eje</w:t>
            </w:r>
          </w:p>
        </w:tc>
        <w:tc>
          <w:tcPr>
            <w:tcW w:w="1276" w:type="dxa"/>
            <w:tcBorders>
              <w:bottom w:val="single" w:sz="4" w:space="0" w:color="auto"/>
            </w:tcBorders>
            <w:vAlign w:val="bottom"/>
            <w:hideMark/>
          </w:tcPr>
          <w:p w:rsidR="000E59B9" w:rsidRPr="00E815B1" w:rsidRDefault="000E59B9" w:rsidP="000E59B9">
            <w:pPr>
              <w:jc w:val="center"/>
              <w:rPr>
                <w:rFonts w:ascii="Cambria" w:hAnsi="Cambria" w:cs="Arial"/>
                <w:b/>
                <w:bCs/>
                <w:color w:val="000000"/>
                <w:lang w:eastAsia="es-CR"/>
              </w:rPr>
            </w:pPr>
            <w:r w:rsidRPr="00E815B1">
              <w:rPr>
                <w:rFonts w:ascii="Cambria" w:hAnsi="Cambria" w:cs="Arial"/>
                <w:b/>
                <w:bCs/>
                <w:color w:val="000000"/>
                <w:lang w:eastAsia="es-CR"/>
              </w:rPr>
              <w:t>Prog</w:t>
            </w:r>
          </w:p>
        </w:tc>
        <w:tc>
          <w:tcPr>
            <w:tcW w:w="1276" w:type="dxa"/>
            <w:tcBorders>
              <w:bottom w:val="single" w:sz="4" w:space="0" w:color="auto"/>
            </w:tcBorders>
            <w:vAlign w:val="bottom"/>
            <w:hideMark/>
          </w:tcPr>
          <w:p w:rsidR="000E59B9" w:rsidRPr="00E815B1" w:rsidRDefault="000E59B9" w:rsidP="000E59B9">
            <w:pPr>
              <w:jc w:val="center"/>
              <w:rPr>
                <w:rFonts w:ascii="Cambria" w:hAnsi="Cambria" w:cs="Arial"/>
                <w:b/>
                <w:bCs/>
                <w:color w:val="000000"/>
                <w:lang w:eastAsia="es-CR"/>
              </w:rPr>
            </w:pPr>
            <w:r w:rsidRPr="00E815B1">
              <w:rPr>
                <w:rFonts w:ascii="Cambria" w:hAnsi="Cambria" w:cs="Arial"/>
                <w:b/>
                <w:bCs/>
                <w:color w:val="000000"/>
                <w:lang w:eastAsia="es-CR"/>
              </w:rPr>
              <w:t>Eje</w:t>
            </w:r>
          </w:p>
        </w:tc>
        <w:tc>
          <w:tcPr>
            <w:tcW w:w="1276" w:type="dxa"/>
            <w:tcBorders>
              <w:bottom w:val="single" w:sz="4" w:space="0" w:color="auto"/>
            </w:tcBorders>
            <w:vAlign w:val="bottom"/>
            <w:hideMark/>
          </w:tcPr>
          <w:p w:rsidR="000E59B9" w:rsidRPr="00E815B1" w:rsidRDefault="000E59B9" w:rsidP="000E59B9">
            <w:pPr>
              <w:jc w:val="center"/>
              <w:rPr>
                <w:rFonts w:ascii="Cambria" w:hAnsi="Cambria" w:cs="Arial"/>
                <w:b/>
                <w:bCs/>
                <w:color w:val="000000"/>
                <w:lang w:eastAsia="es-CR"/>
              </w:rPr>
            </w:pPr>
            <w:r w:rsidRPr="00E815B1">
              <w:rPr>
                <w:rFonts w:ascii="Cambria" w:hAnsi="Cambria" w:cs="Arial"/>
                <w:b/>
                <w:bCs/>
                <w:color w:val="000000"/>
                <w:lang w:eastAsia="es-CR"/>
              </w:rPr>
              <w:t>Prog</w:t>
            </w:r>
          </w:p>
        </w:tc>
        <w:tc>
          <w:tcPr>
            <w:tcW w:w="1842" w:type="dxa"/>
            <w:tcBorders>
              <w:bottom w:val="single" w:sz="4" w:space="0" w:color="auto"/>
            </w:tcBorders>
            <w:vAlign w:val="bottom"/>
            <w:hideMark/>
          </w:tcPr>
          <w:p w:rsidR="000E59B9" w:rsidRPr="00E815B1" w:rsidRDefault="000E59B9" w:rsidP="000E59B9">
            <w:pPr>
              <w:jc w:val="center"/>
              <w:rPr>
                <w:rFonts w:ascii="Cambria" w:hAnsi="Cambria" w:cs="Arial"/>
                <w:b/>
                <w:bCs/>
                <w:color w:val="000000"/>
                <w:lang w:eastAsia="es-CR"/>
              </w:rPr>
            </w:pPr>
            <w:r w:rsidRPr="00E815B1">
              <w:rPr>
                <w:rFonts w:ascii="Cambria" w:hAnsi="Cambria" w:cs="Arial"/>
                <w:b/>
                <w:bCs/>
                <w:color w:val="000000"/>
                <w:lang w:eastAsia="es-CR"/>
              </w:rPr>
              <w:t>Eje</w:t>
            </w:r>
          </w:p>
        </w:tc>
      </w:tr>
      <w:tr w:rsidR="000E59B9" w:rsidRPr="00E815B1" w:rsidTr="000E59B9">
        <w:trPr>
          <w:trHeight w:val="300"/>
          <w:jc w:val="center"/>
        </w:trPr>
        <w:tc>
          <w:tcPr>
            <w:tcW w:w="1290" w:type="dxa"/>
            <w:tcBorders>
              <w:top w:val="single" w:sz="4" w:space="0" w:color="auto"/>
            </w:tcBorders>
            <w:vAlign w:val="bottom"/>
            <w:hideMark/>
          </w:tcPr>
          <w:p w:rsidR="000E59B9" w:rsidRPr="00E815B1" w:rsidRDefault="000E59B9" w:rsidP="000E59B9">
            <w:pPr>
              <w:rPr>
                <w:rFonts w:ascii="Cambria" w:hAnsi="Cambria" w:cs="Arial"/>
                <w:color w:val="000000"/>
                <w:lang w:eastAsia="es-CR"/>
              </w:rPr>
            </w:pPr>
            <w:r w:rsidRPr="00E815B1">
              <w:rPr>
                <w:rFonts w:ascii="Cambria" w:hAnsi="Cambria" w:cs="Arial"/>
                <w:color w:val="000000"/>
                <w:lang w:eastAsia="es-CR"/>
              </w:rPr>
              <w:t>NANDAYURE</w:t>
            </w:r>
          </w:p>
        </w:tc>
        <w:tc>
          <w:tcPr>
            <w:tcW w:w="1120" w:type="dxa"/>
            <w:tcBorders>
              <w:top w:val="single" w:sz="4" w:space="0" w:color="auto"/>
            </w:tcBorders>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3</w:t>
            </w:r>
          </w:p>
        </w:tc>
        <w:tc>
          <w:tcPr>
            <w:tcW w:w="992" w:type="dxa"/>
            <w:tcBorders>
              <w:top w:val="single" w:sz="4" w:space="0" w:color="auto"/>
            </w:tcBorders>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2</w:t>
            </w:r>
          </w:p>
        </w:tc>
        <w:tc>
          <w:tcPr>
            <w:tcW w:w="1276" w:type="dxa"/>
            <w:tcBorders>
              <w:top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702.573</w:t>
            </w:r>
          </w:p>
        </w:tc>
        <w:tc>
          <w:tcPr>
            <w:tcW w:w="1276" w:type="dxa"/>
            <w:tcBorders>
              <w:top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468.382</w:t>
            </w:r>
          </w:p>
        </w:tc>
        <w:tc>
          <w:tcPr>
            <w:tcW w:w="1276" w:type="dxa"/>
            <w:tcBorders>
              <w:top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5.700.000</w:t>
            </w:r>
          </w:p>
        </w:tc>
        <w:tc>
          <w:tcPr>
            <w:tcW w:w="1842" w:type="dxa"/>
            <w:tcBorders>
              <w:top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3.800.000</w:t>
            </w:r>
          </w:p>
        </w:tc>
      </w:tr>
      <w:tr w:rsidR="000E59B9" w:rsidRPr="00E815B1" w:rsidTr="000E59B9">
        <w:trPr>
          <w:trHeight w:val="300"/>
          <w:jc w:val="center"/>
        </w:trPr>
        <w:tc>
          <w:tcPr>
            <w:tcW w:w="1290" w:type="dxa"/>
            <w:vAlign w:val="bottom"/>
            <w:hideMark/>
          </w:tcPr>
          <w:p w:rsidR="000E59B9" w:rsidRPr="00E815B1" w:rsidRDefault="000E59B9" w:rsidP="000E59B9">
            <w:pPr>
              <w:rPr>
                <w:rFonts w:ascii="Cambria" w:hAnsi="Cambria" w:cs="Arial"/>
                <w:color w:val="000000"/>
                <w:lang w:eastAsia="es-CR"/>
              </w:rPr>
            </w:pPr>
            <w:r w:rsidRPr="00E815B1">
              <w:rPr>
                <w:rFonts w:ascii="Cambria" w:hAnsi="Cambria" w:cs="Arial"/>
                <w:color w:val="000000"/>
                <w:lang w:eastAsia="es-CR"/>
              </w:rPr>
              <w:t>NICOYA</w:t>
            </w:r>
          </w:p>
        </w:tc>
        <w:tc>
          <w:tcPr>
            <w:tcW w:w="1120"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4</w:t>
            </w:r>
          </w:p>
        </w:tc>
        <w:tc>
          <w:tcPr>
            <w:tcW w:w="992"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4</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936.764</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936.764</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7.600.000</w:t>
            </w:r>
          </w:p>
        </w:tc>
        <w:tc>
          <w:tcPr>
            <w:tcW w:w="1842"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7.600.000</w:t>
            </w:r>
          </w:p>
        </w:tc>
      </w:tr>
      <w:tr w:rsidR="000E59B9" w:rsidRPr="00E815B1" w:rsidTr="000E59B9">
        <w:trPr>
          <w:trHeight w:val="300"/>
          <w:jc w:val="center"/>
        </w:trPr>
        <w:tc>
          <w:tcPr>
            <w:tcW w:w="1290" w:type="dxa"/>
            <w:vAlign w:val="bottom"/>
            <w:hideMark/>
          </w:tcPr>
          <w:p w:rsidR="000E59B9" w:rsidRPr="00E815B1" w:rsidRDefault="000E59B9" w:rsidP="000E59B9">
            <w:pPr>
              <w:rPr>
                <w:rFonts w:ascii="Cambria" w:hAnsi="Cambria" w:cs="Arial"/>
                <w:color w:val="000000"/>
                <w:lang w:eastAsia="es-CR"/>
              </w:rPr>
            </w:pPr>
            <w:r w:rsidRPr="00E815B1">
              <w:rPr>
                <w:rFonts w:ascii="Cambria" w:hAnsi="Cambria" w:cs="Arial"/>
                <w:color w:val="000000"/>
                <w:lang w:eastAsia="es-CR"/>
              </w:rPr>
              <w:t>CARRILLO</w:t>
            </w:r>
          </w:p>
        </w:tc>
        <w:tc>
          <w:tcPr>
            <w:tcW w:w="1120"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2</w:t>
            </w:r>
          </w:p>
        </w:tc>
        <w:tc>
          <w:tcPr>
            <w:tcW w:w="992"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2</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468.382</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468.382</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3.800.000</w:t>
            </w:r>
          </w:p>
        </w:tc>
        <w:tc>
          <w:tcPr>
            <w:tcW w:w="1842"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3.800.000</w:t>
            </w:r>
          </w:p>
        </w:tc>
      </w:tr>
      <w:tr w:rsidR="000E59B9" w:rsidRPr="00E815B1" w:rsidTr="000E59B9">
        <w:trPr>
          <w:trHeight w:val="300"/>
          <w:jc w:val="center"/>
        </w:trPr>
        <w:tc>
          <w:tcPr>
            <w:tcW w:w="1290" w:type="dxa"/>
            <w:vAlign w:val="bottom"/>
            <w:hideMark/>
          </w:tcPr>
          <w:p w:rsidR="000E59B9" w:rsidRPr="00E815B1" w:rsidRDefault="000E59B9" w:rsidP="000E59B9">
            <w:pPr>
              <w:rPr>
                <w:rFonts w:ascii="Cambria" w:hAnsi="Cambria" w:cs="Arial"/>
                <w:color w:val="000000"/>
                <w:lang w:eastAsia="es-CR"/>
              </w:rPr>
            </w:pPr>
            <w:r w:rsidRPr="00E815B1">
              <w:rPr>
                <w:rFonts w:ascii="Cambria" w:hAnsi="Cambria" w:cs="Arial"/>
                <w:color w:val="000000"/>
                <w:lang w:eastAsia="es-CR"/>
              </w:rPr>
              <w:t>LIBERIA</w:t>
            </w:r>
          </w:p>
        </w:tc>
        <w:tc>
          <w:tcPr>
            <w:tcW w:w="1120"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4</w:t>
            </w:r>
          </w:p>
        </w:tc>
        <w:tc>
          <w:tcPr>
            <w:tcW w:w="992"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5</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936.764</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1.170.955</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7.600.000</w:t>
            </w:r>
          </w:p>
        </w:tc>
        <w:tc>
          <w:tcPr>
            <w:tcW w:w="1842"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9.500.000</w:t>
            </w:r>
          </w:p>
        </w:tc>
      </w:tr>
      <w:tr w:rsidR="000E59B9" w:rsidRPr="00E815B1" w:rsidTr="000E59B9">
        <w:trPr>
          <w:trHeight w:val="300"/>
          <w:jc w:val="center"/>
        </w:trPr>
        <w:tc>
          <w:tcPr>
            <w:tcW w:w="1290" w:type="dxa"/>
            <w:vAlign w:val="bottom"/>
            <w:hideMark/>
          </w:tcPr>
          <w:p w:rsidR="000E59B9" w:rsidRPr="00E815B1" w:rsidRDefault="000E59B9" w:rsidP="000E59B9">
            <w:pPr>
              <w:rPr>
                <w:rFonts w:ascii="Cambria" w:hAnsi="Cambria" w:cs="Arial"/>
                <w:color w:val="000000"/>
                <w:lang w:eastAsia="es-CR"/>
              </w:rPr>
            </w:pPr>
            <w:r w:rsidRPr="00E815B1">
              <w:rPr>
                <w:rFonts w:ascii="Cambria" w:hAnsi="Cambria" w:cs="Arial"/>
                <w:color w:val="000000"/>
                <w:lang w:eastAsia="es-CR"/>
              </w:rPr>
              <w:t>BAGACES</w:t>
            </w:r>
          </w:p>
        </w:tc>
        <w:tc>
          <w:tcPr>
            <w:tcW w:w="1120"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2</w:t>
            </w:r>
          </w:p>
        </w:tc>
        <w:tc>
          <w:tcPr>
            <w:tcW w:w="992"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2</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468.382</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468.382</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3.800.000</w:t>
            </w:r>
          </w:p>
        </w:tc>
        <w:tc>
          <w:tcPr>
            <w:tcW w:w="1842"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3.800.000</w:t>
            </w:r>
          </w:p>
        </w:tc>
      </w:tr>
      <w:tr w:rsidR="000E59B9" w:rsidRPr="00E815B1" w:rsidTr="000E59B9">
        <w:trPr>
          <w:trHeight w:val="300"/>
          <w:jc w:val="center"/>
        </w:trPr>
        <w:tc>
          <w:tcPr>
            <w:tcW w:w="1290" w:type="dxa"/>
            <w:vAlign w:val="bottom"/>
            <w:hideMark/>
          </w:tcPr>
          <w:p w:rsidR="000E59B9" w:rsidRPr="00E815B1" w:rsidRDefault="000E59B9" w:rsidP="000E59B9">
            <w:pPr>
              <w:rPr>
                <w:rFonts w:ascii="Cambria" w:hAnsi="Cambria" w:cs="Arial"/>
                <w:color w:val="000000"/>
                <w:lang w:eastAsia="es-CR"/>
              </w:rPr>
            </w:pPr>
            <w:r w:rsidRPr="00E815B1">
              <w:rPr>
                <w:rFonts w:ascii="Cambria" w:hAnsi="Cambria" w:cs="Arial"/>
                <w:color w:val="000000"/>
                <w:lang w:eastAsia="es-CR"/>
              </w:rPr>
              <w:t>CAÑAS</w:t>
            </w:r>
          </w:p>
        </w:tc>
        <w:tc>
          <w:tcPr>
            <w:tcW w:w="1120"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2</w:t>
            </w:r>
          </w:p>
        </w:tc>
        <w:tc>
          <w:tcPr>
            <w:tcW w:w="992" w:type="dxa"/>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1</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468.382</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234.191</w:t>
            </w:r>
          </w:p>
        </w:tc>
        <w:tc>
          <w:tcPr>
            <w:tcW w:w="1276"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3.800.000</w:t>
            </w:r>
          </w:p>
        </w:tc>
        <w:tc>
          <w:tcPr>
            <w:tcW w:w="1842" w:type="dxa"/>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1.900.000</w:t>
            </w:r>
          </w:p>
        </w:tc>
      </w:tr>
      <w:tr w:rsidR="000E59B9" w:rsidRPr="00E815B1" w:rsidTr="000E59B9">
        <w:trPr>
          <w:trHeight w:val="300"/>
          <w:jc w:val="center"/>
        </w:trPr>
        <w:tc>
          <w:tcPr>
            <w:tcW w:w="1290" w:type="dxa"/>
            <w:tcBorders>
              <w:bottom w:val="single" w:sz="4" w:space="0" w:color="auto"/>
            </w:tcBorders>
            <w:vAlign w:val="bottom"/>
            <w:hideMark/>
          </w:tcPr>
          <w:p w:rsidR="000E59B9" w:rsidRPr="00E815B1" w:rsidRDefault="000E59B9" w:rsidP="000E59B9">
            <w:pPr>
              <w:rPr>
                <w:rFonts w:ascii="Cambria" w:hAnsi="Cambria" w:cs="Arial"/>
                <w:color w:val="000000"/>
                <w:lang w:eastAsia="es-CR"/>
              </w:rPr>
            </w:pPr>
            <w:r w:rsidRPr="00E815B1">
              <w:rPr>
                <w:rFonts w:ascii="Cambria" w:hAnsi="Cambria" w:cs="Arial"/>
                <w:color w:val="000000"/>
                <w:lang w:eastAsia="es-CR"/>
              </w:rPr>
              <w:t>LA CRUZ</w:t>
            </w:r>
          </w:p>
        </w:tc>
        <w:tc>
          <w:tcPr>
            <w:tcW w:w="1120" w:type="dxa"/>
            <w:tcBorders>
              <w:bottom w:val="single" w:sz="4" w:space="0" w:color="auto"/>
            </w:tcBorders>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3</w:t>
            </w:r>
          </w:p>
        </w:tc>
        <w:tc>
          <w:tcPr>
            <w:tcW w:w="992" w:type="dxa"/>
            <w:tcBorders>
              <w:bottom w:val="single" w:sz="4" w:space="0" w:color="auto"/>
            </w:tcBorders>
            <w:vAlign w:val="bottom"/>
            <w:hideMark/>
          </w:tcPr>
          <w:p w:rsidR="000E59B9" w:rsidRPr="00E815B1" w:rsidRDefault="000E59B9" w:rsidP="000E59B9">
            <w:pPr>
              <w:jc w:val="center"/>
              <w:rPr>
                <w:rFonts w:ascii="Cambria" w:hAnsi="Cambria" w:cs="Arial"/>
                <w:color w:val="000000"/>
                <w:lang w:eastAsia="es-CR"/>
              </w:rPr>
            </w:pPr>
            <w:r w:rsidRPr="00E815B1">
              <w:rPr>
                <w:rFonts w:ascii="Cambria" w:hAnsi="Cambria" w:cs="Arial"/>
                <w:color w:val="000000"/>
                <w:lang w:eastAsia="es-CR"/>
              </w:rPr>
              <w:t>0</w:t>
            </w:r>
          </w:p>
        </w:tc>
        <w:tc>
          <w:tcPr>
            <w:tcW w:w="1276" w:type="dxa"/>
            <w:tcBorders>
              <w:bottom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702.573</w:t>
            </w:r>
          </w:p>
        </w:tc>
        <w:tc>
          <w:tcPr>
            <w:tcW w:w="1276" w:type="dxa"/>
            <w:tcBorders>
              <w:bottom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0</w:t>
            </w:r>
          </w:p>
        </w:tc>
        <w:tc>
          <w:tcPr>
            <w:tcW w:w="1276" w:type="dxa"/>
            <w:tcBorders>
              <w:bottom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5.700.000</w:t>
            </w:r>
          </w:p>
        </w:tc>
        <w:tc>
          <w:tcPr>
            <w:tcW w:w="1842" w:type="dxa"/>
            <w:tcBorders>
              <w:bottom w:val="single" w:sz="4" w:space="0" w:color="auto"/>
            </w:tcBorders>
            <w:vAlign w:val="bottom"/>
            <w:hideMark/>
          </w:tcPr>
          <w:p w:rsidR="000E59B9" w:rsidRPr="00E815B1" w:rsidRDefault="000E59B9" w:rsidP="000E59B9">
            <w:pPr>
              <w:jc w:val="right"/>
              <w:rPr>
                <w:rFonts w:ascii="Cambria" w:hAnsi="Cambria" w:cs="Arial"/>
                <w:color w:val="000000"/>
                <w:lang w:eastAsia="es-CR"/>
              </w:rPr>
            </w:pPr>
            <w:r w:rsidRPr="00E815B1">
              <w:rPr>
                <w:rFonts w:ascii="Cambria" w:hAnsi="Cambria" w:cs="Arial"/>
                <w:color w:val="000000"/>
                <w:lang w:eastAsia="es-CR"/>
              </w:rPr>
              <w:t>0</w:t>
            </w:r>
          </w:p>
        </w:tc>
      </w:tr>
      <w:tr w:rsidR="000E59B9" w:rsidRPr="00E815B1" w:rsidTr="000E59B9">
        <w:trPr>
          <w:trHeight w:val="300"/>
          <w:jc w:val="center"/>
        </w:trPr>
        <w:tc>
          <w:tcPr>
            <w:tcW w:w="1290" w:type="dxa"/>
            <w:tcBorders>
              <w:top w:val="single" w:sz="4" w:space="0" w:color="auto"/>
              <w:bottom w:val="single" w:sz="4" w:space="0" w:color="auto"/>
            </w:tcBorders>
            <w:vAlign w:val="bottom"/>
            <w:hideMark/>
          </w:tcPr>
          <w:p w:rsidR="000E59B9" w:rsidRPr="00E815B1" w:rsidRDefault="000E59B9" w:rsidP="000E59B9">
            <w:pPr>
              <w:rPr>
                <w:rFonts w:ascii="Cambria" w:hAnsi="Cambria" w:cs="Arial"/>
                <w:b/>
                <w:color w:val="000000"/>
                <w:lang w:eastAsia="es-CR"/>
              </w:rPr>
            </w:pPr>
            <w:r w:rsidRPr="00E815B1">
              <w:rPr>
                <w:rFonts w:ascii="Cambria" w:hAnsi="Cambria" w:cs="Arial"/>
                <w:b/>
                <w:color w:val="000000"/>
                <w:lang w:eastAsia="es-CR"/>
              </w:rPr>
              <w:t>TOTAL</w:t>
            </w:r>
          </w:p>
        </w:tc>
        <w:tc>
          <w:tcPr>
            <w:tcW w:w="1120" w:type="dxa"/>
            <w:tcBorders>
              <w:top w:val="single" w:sz="4" w:space="0" w:color="auto"/>
              <w:bottom w:val="single" w:sz="4" w:space="0" w:color="auto"/>
            </w:tcBorders>
            <w:noWrap/>
            <w:vAlign w:val="bottom"/>
            <w:hideMark/>
          </w:tcPr>
          <w:p w:rsidR="000E59B9" w:rsidRPr="00E815B1" w:rsidRDefault="000E59B9" w:rsidP="000E59B9">
            <w:pPr>
              <w:jc w:val="center"/>
              <w:rPr>
                <w:rFonts w:ascii="Cambria" w:hAnsi="Cambria" w:cs="Arial"/>
                <w:b/>
                <w:color w:val="000000"/>
                <w:lang w:eastAsia="es-CR"/>
              </w:rPr>
            </w:pPr>
            <w:r w:rsidRPr="00E815B1">
              <w:rPr>
                <w:rFonts w:ascii="Cambria" w:hAnsi="Cambria" w:cs="Arial"/>
                <w:b/>
                <w:color w:val="000000"/>
                <w:lang w:eastAsia="es-CR"/>
              </w:rPr>
              <w:t>20</w:t>
            </w:r>
          </w:p>
        </w:tc>
        <w:tc>
          <w:tcPr>
            <w:tcW w:w="992" w:type="dxa"/>
            <w:tcBorders>
              <w:top w:val="single" w:sz="4" w:space="0" w:color="auto"/>
              <w:bottom w:val="single" w:sz="4" w:space="0" w:color="auto"/>
            </w:tcBorders>
            <w:noWrap/>
            <w:vAlign w:val="bottom"/>
            <w:hideMark/>
          </w:tcPr>
          <w:p w:rsidR="000E59B9" w:rsidRPr="00E815B1" w:rsidRDefault="000E59B9" w:rsidP="000E59B9">
            <w:pPr>
              <w:jc w:val="center"/>
              <w:rPr>
                <w:rFonts w:ascii="Cambria" w:hAnsi="Cambria" w:cs="Arial"/>
                <w:b/>
                <w:color w:val="000000"/>
                <w:lang w:eastAsia="es-CR"/>
              </w:rPr>
            </w:pPr>
            <w:r w:rsidRPr="00E815B1">
              <w:rPr>
                <w:rFonts w:ascii="Cambria" w:hAnsi="Cambria" w:cs="Arial"/>
                <w:b/>
                <w:color w:val="000000"/>
                <w:lang w:eastAsia="es-CR"/>
              </w:rPr>
              <w:t>16</w:t>
            </w:r>
          </w:p>
        </w:tc>
        <w:tc>
          <w:tcPr>
            <w:tcW w:w="1276" w:type="dxa"/>
            <w:tcBorders>
              <w:top w:val="single" w:sz="4" w:space="0" w:color="auto"/>
              <w:bottom w:val="single" w:sz="4" w:space="0" w:color="auto"/>
            </w:tcBorders>
            <w:vAlign w:val="bottom"/>
            <w:hideMark/>
          </w:tcPr>
          <w:p w:rsidR="000E59B9" w:rsidRPr="00E815B1" w:rsidRDefault="000E59B9" w:rsidP="000E59B9">
            <w:pPr>
              <w:jc w:val="right"/>
              <w:rPr>
                <w:rFonts w:ascii="Cambria" w:hAnsi="Cambria" w:cs="Arial"/>
                <w:b/>
                <w:color w:val="000000"/>
                <w:lang w:eastAsia="es-CR"/>
              </w:rPr>
            </w:pPr>
            <w:r w:rsidRPr="00E815B1">
              <w:rPr>
                <w:rFonts w:ascii="Cambria" w:hAnsi="Cambria" w:cs="Arial"/>
                <w:b/>
                <w:color w:val="000000"/>
                <w:lang w:eastAsia="es-CR"/>
              </w:rPr>
              <w:t>4.683.820</w:t>
            </w:r>
          </w:p>
        </w:tc>
        <w:tc>
          <w:tcPr>
            <w:tcW w:w="1276" w:type="dxa"/>
            <w:tcBorders>
              <w:top w:val="single" w:sz="4" w:space="0" w:color="auto"/>
              <w:bottom w:val="single" w:sz="4" w:space="0" w:color="auto"/>
            </w:tcBorders>
            <w:vAlign w:val="bottom"/>
            <w:hideMark/>
          </w:tcPr>
          <w:p w:rsidR="000E59B9" w:rsidRPr="00E815B1" w:rsidRDefault="000E59B9" w:rsidP="000E59B9">
            <w:pPr>
              <w:jc w:val="right"/>
              <w:rPr>
                <w:rFonts w:ascii="Cambria" w:hAnsi="Cambria" w:cs="Arial"/>
                <w:b/>
                <w:color w:val="000000"/>
                <w:lang w:eastAsia="es-CR"/>
              </w:rPr>
            </w:pPr>
            <w:r w:rsidRPr="00E815B1">
              <w:rPr>
                <w:rFonts w:ascii="Cambria" w:hAnsi="Cambria" w:cs="Arial"/>
                <w:b/>
                <w:color w:val="000000"/>
                <w:lang w:eastAsia="es-CR"/>
              </w:rPr>
              <w:t>3.747.056</w:t>
            </w:r>
          </w:p>
        </w:tc>
        <w:tc>
          <w:tcPr>
            <w:tcW w:w="1276" w:type="dxa"/>
            <w:tcBorders>
              <w:top w:val="single" w:sz="4" w:space="0" w:color="auto"/>
              <w:bottom w:val="single" w:sz="4" w:space="0" w:color="auto"/>
            </w:tcBorders>
            <w:vAlign w:val="bottom"/>
            <w:hideMark/>
          </w:tcPr>
          <w:p w:rsidR="000E59B9" w:rsidRPr="00E815B1" w:rsidRDefault="000E59B9" w:rsidP="000E59B9">
            <w:pPr>
              <w:jc w:val="right"/>
              <w:rPr>
                <w:rFonts w:ascii="Cambria" w:hAnsi="Cambria" w:cs="Arial"/>
                <w:b/>
                <w:color w:val="000000"/>
                <w:lang w:eastAsia="es-CR"/>
              </w:rPr>
            </w:pPr>
            <w:r w:rsidRPr="00E815B1">
              <w:rPr>
                <w:rFonts w:ascii="Cambria" w:hAnsi="Cambria" w:cs="Arial"/>
                <w:b/>
                <w:color w:val="000000"/>
                <w:lang w:eastAsia="es-CR"/>
              </w:rPr>
              <w:t>38.000.000</w:t>
            </w:r>
          </w:p>
        </w:tc>
        <w:tc>
          <w:tcPr>
            <w:tcW w:w="1842" w:type="dxa"/>
            <w:tcBorders>
              <w:top w:val="single" w:sz="4" w:space="0" w:color="auto"/>
              <w:bottom w:val="single" w:sz="4" w:space="0" w:color="auto"/>
            </w:tcBorders>
            <w:vAlign w:val="bottom"/>
            <w:hideMark/>
          </w:tcPr>
          <w:p w:rsidR="000E59B9" w:rsidRPr="00E815B1" w:rsidRDefault="000E59B9" w:rsidP="000E59B9">
            <w:pPr>
              <w:jc w:val="right"/>
              <w:rPr>
                <w:rFonts w:ascii="Cambria" w:hAnsi="Cambria" w:cs="Arial"/>
                <w:b/>
                <w:color w:val="000000"/>
                <w:lang w:eastAsia="es-CR"/>
              </w:rPr>
            </w:pPr>
            <w:r w:rsidRPr="00E815B1">
              <w:rPr>
                <w:rFonts w:ascii="Cambria" w:hAnsi="Cambria" w:cs="Arial"/>
                <w:b/>
                <w:color w:val="000000"/>
                <w:lang w:eastAsia="es-CR"/>
              </w:rPr>
              <w:t>30.400.000</w:t>
            </w:r>
          </w:p>
        </w:tc>
      </w:tr>
    </w:tbl>
    <w:p w:rsidR="000E59B9" w:rsidRPr="00E815B1" w:rsidRDefault="000E59B9" w:rsidP="000E59B9">
      <w:pPr>
        <w:rPr>
          <w:rFonts w:ascii="Cambria" w:hAnsi="Cambria" w:cs="Arial"/>
          <w:b/>
          <w:color w:val="00B05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 xml:space="preserve">En la AEA de Liberia se continua en  el campo de la ganadería implementando un manejo intensivo de los recursos principalmente lo que se refiere a aumentar el número de apartos, mejora de pasturas, mejora de carga animal, se seleccionaron 28 productores beneficiarios para módulos de cerca eléctrica donde se elaboró un diagnóstico de valoración productiva y plan de mejora para cada uno así como las respectivas visita técnicas ,y disponibilidad de agua, en la que realizamos 15 visitas </w:t>
      </w:r>
      <w:r w:rsidRPr="00E815B1">
        <w:rPr>
          <w:rFonts w:ascii="Cambria" w:hAnsi="Cambria" w:cs="Arial"/>
          <w:color w:val="000000"/>
          <w:lang w:eastAsia="es-CR"/>
        </w:rPr>
        <w:lastRenderedPageBreak/>
        <w:t>técnicas para solicitar la inscripción y concesión de agua en pozos artesanales con el objetivo de que puedan ser sujetos a recursos del Decreto de sequía en el uso del recurso Hídrico con los personero de la Dirección de Aguas de MINAE.</w:t>
      </w:r>
    </w:p>
    <w:p w:rsidR="000E59B9" w:rsidRPr="00E815B1" w:rsidRDefault="000E59B9" w:rsidP="000E59B9">
      <w:pPr>
        <w:spacing w:line="360" w:lineRule="auto"/>
        <w:contextualSpacing/>
        <w:rPr>
          <w:rFonts w:ascii="Cambria" w:hAnsi="Cambria" w:cs="Arial"/>
          <w:color w:val="000000"/>
          <w:lang w:eastAsia="es-CR"/>
        </w:rPr>
      </w:pPr>
    </w:p>
    <w:p w:rsidR="000E59B9" w:rsidRPr="00E815B1" w:rsidRDefault="000E59B9" w:rsidP="000E59B9">
      <w:pPr>
        <w:spacing w:line="360" w:lineRule="auto"/>
        <w:contextualSpacing/>
        <w:rPr>
          <w:rFonts w:ascii="Cambria" w:hAnsi="Cambria" w:cs="Arial"/>
          <w:color w:val="000000"/>
          <w:lang w:eastAsia="es-CR"/>
        </w:rPr>
      </w:pPr>
      <w:r w:rsidRPr="00E815B1">
        <w:rPr>
          <w:rFonts w:ascii="Cambria" w:hAnsi="Cambria" w:cs="Arial"/>
          <w:color w:val="000000"/>
          <w:lang w:eastAsia="es-CR"/>
        </w:rPr>
        <w:t>Se logra finalizar con el apoyo del INA en el diseño e  instalación de los 21 módulos de riego; se concluye la capacitación en granos básicos para los11 beneficiarios de ayudas de INDER con la siembra de frijol, en apicultura se continua con el apoyo técnico de SENASA  en visitas a apiarios para sanidad de la colmena con la Ing., Ana Cubero. Se coordina con INA la capacitación de 17 productores del Distrito Mayora en un curso de Pequeños riego durante 4 meses, y para el 2018 ya están programados y coordinados con el INA  2 cursos sobre uso y manejo de fertiriego uno para técnicos de la Región y otro para los 21 productores que se les instalo el módulo de riego.</w:t>
      </w:r>
    </w:p>
    <w:p w:rsidR="000E59B9" w:rsidRPr="00E815B1" w:rsidRDefault="000E59B9" w:rsidP="000E59B9">
      <w:pPr>
        <w:spacing w:line="360" w:lineRule="auto"/>
        <w:contextualSpacing/>
        <w:jc w:val="center"/>
        <w:rPr>
          <w:rFonts w:ascii="Cambria" w:hAnsi="Cambria" w:cs="Arial"/>
          <w:color w:val="000000"/>
          <w:lang w:eastAsia="es-CR"/>
        </w:rPr>
      </w:pPr>
    </w:p>
    <w:p w:rsidR="000E59B9" w:rsidRPr="00E815B1" w:rsidRDefault="000E59B9" w:rsidP="000E59B9">
      <w:pPr>
        <w:spacing w:line="360" w:lineRule="auto"/>
        <w:contextualSpacing/>
        <w:jc w:val="center"/>
        <w:rPr>
          <w:rFonts w:ascii="Cambria" w:hAnsi="Cambria" w:cs="Arial"/>
          <w:color w:val="000000"/>
          <w:lang w:eastAsia="es-CR"/>
        </w:rPr>
      </w:pPr>
      <w:r w:rsidRPr="00E815B1">
        <w:rPr>
          <w:rFonts w:ascii="Cambria" w:hAnsi="Cambria"/>
          <w:noProof/>
          <w:lang w:eastAsia="es-CR"/>
        </w:rPr>
        <mc:AlternateContent>
          <mc:Choice Requires="wpg">
            <w:drawing>
              <wp:inline distT="0" distB="0" distL="0" distR="0" wp14:anchorId="16B24852" wp14:editId="508D3DFE">
                <wp:extent cx="4914900" cy="2486025"/>
                <wp:effectExtent l="0" t="0" r="0" b="9525"/>
                <wp:docPr id="465"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4900" cy="2486025"/>
                          <a:chOff x="0" y="0"/>
                          <a:chExt cx="4914900" cy="2486025"/>
                        </a:xfrm>
                      </wpg:grpSpPr>
                      <pic:pic xmlns:pic="http://schemas.openxmlformats.org/drawingml/2006/picture">
                        <pic:nvPicPr>
                          <pic:cNvPr id="466" name="Imagen 38"/>
                          <pic:cNvPicPr>
                            <a:picLocks noChangeAspect="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0" y="304800"/>
                            <a:ext cx="4914900" cy="2181225"/>
                          </a:xfrm>
                          <a:prstGeom prst="rect">
                            <a:avLst/>
                          </a:prstGeom>
                          <a:noFill/>
                        </pic:spPr>
                      </pic:pic>
                      <wps:wsp>
                        <wps:cNvPr id="467" name="Cuadro de texto 1037"/>
                        <wps:cNvSpPr txBox="1"/>
                        <wps:spPr>
                          <a:xfrm>
                            <a:off x="0" y="0"/>
                            <a:ext cx="4743450" cy="371475"/>
                          </a:xfrm>
                          <a:prstGeom prst="rect">
                            <a:avLst/>
                          </a:prstGeom>
                          <a:noFill/>
                          <a:ln>
                            <a:noFill/>
                          </a:ln>
                        </wps:spPr>
                        <wps:txbx>
                          <w:txbxContent>
                            <w:p w:rsidR="00CB034B" w:rsidRDefault="00CB034B" w:rsidP="000E59B9">
                              <w:pPr>
                                <w:jc w:val="center"/>
                                <w:rPr>
                                  <w:b/>
                                  <w:noProof/>
                                  <w:sz w:val="20"/>
                                  <w:szCs w:val="20"/>
                                </w:rPr>
                              </w:pPr>
                              <w:r w:rsidRPr="00FC290E">
                                <w:rPr>
                                  <w:rFonts w:ascii="Arial" w:hAnsi="Arial" w:cs="Arial"/>
                                  <w:b/>
                                  <w:noProof/>
                                  <w:sz w:val="20"/>
                                  <w:szCs w:val="20"/>
                                </w:rPr>
                                <w:t>Capacitacion en uso y elaboracion de microorganismo de Montaña en coordinacion con</w:t>
                              </w:r>
                              <w:r>
                                <w:rPr>
                                  <w:rFonts w:ascii="Arial" w:hAnsi="Arial" w:cs="Arial"/>
                                  <w:b/>
                                  <w:noProof/>
                                  <w:sz w:val="20"/>
                                  <w:szCs w:val="20"/>
                                </w:rPr>
                                <w:t xml:space="preserve"> </w:t>
                              </w:r>
                              <w:r w:rsidRPr="00A20901">
                                <w:rPr>
                                  <w:b/>
                                  <w:noProof/>
                                  <w:sz w:val="20"/>
                                  <w:szCs w:val="20"/>
                                </w:rPr>
                                <w:t>INDER y EARTH</w:t>
                              </w:r>
                            </w:p>
                            <w:p w:rsidR="00CB034B" w:rsidRPr="000A1432" w:rsidRDefault="00CB034B" w:rsidP="000E59B9">
                              <w:pPr>
                                <w:rPr>
                                  <w:rFonts w:ascii="Arial" w:hAnsi="Arial" w:cs="Arial"/>
                                  <w:color w:val="000000"/>
                                  <w:sz w:val="16"/>
                                  <w:szCs w:val="16"/>
                                  <w:lang w:eastAsia="es-C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upo 43" o:spid="_x0000_s1090" style="width:387pt;height:195.75pt;mso-position-horizontal-relative:char;mso-position-vertical-relative:line" coordsize="49149,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">
                <v:shape id="Imagen 38" o:spid="_x0000_s1091" type="#_x0000_t75" style="position:absolute;top:3048;width:49149;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Q3fbFAAAA3AAAAA8AAABkcnMvZG93bnJldi54bWxEj0FrwkAUhO+F/oflFXprNhYJEl1FW4VA&#10;TzU91Nsj+8wGs2/T7Krrv+8WCh6HmfmGWayi7cWFRt85VjDJchDEjdMdtwq+6t3LDIQPyBp7x6Tg&#10;Rh5Wy8eHBZbaXfmTLvvQigRhX6ICE8JQSukbQxZ95gbi5B3daDEkObZSj3hNcNvL1zwvpMWO04LB&#10;gd4MNaf92SqobwdT1bF3P5PvNW2qWH9sD+9KPT/F9RxEoBju4f92pRVMiwL+zq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kN32xQAAANwAAAAPAAAAAAAAAAAAAAAA&#10;AJ8CAABkcnMvZG93bnJldi54bWxQSwUGAAAAAAQABAD3AAAAkQMAAAAA&#10;">
                  <v:imagedata r:id="rId117" o:title=""/>
                  <v:path arrowok="t"/>
                </v:shape>
                <v:shape id="Cuadro de texto 1037" o:spid="_x0000_s1092" type="#_x0000_t202" style="position:absolute;width:47434;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Pv8UA&#10;AADcAAAADwAAAGRycy9kb3ducmV2LnhtbESPQWvCQBSE74L/YXmF3nRTKa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o+/xQAAANwAAAAPAAAAAAAAAAAAAAAAAJgCAABkcnMv&#10;ZG93bnJldi54bWxQSwUGAAAAAAQABAD1AAAAigMAAAAA&#10;" filled="f" stroked="f">
                  <v:textbox inset="0,0,0,0">
                    <w:txbxContent>
                      <w:p w:rsidR="00CB034B" w:rsidRDefault="00CB034B" w:rsidP="000E59B9">
                        <w:pPr>
                          <w:jc w:val="center"/>
                          <w:rPr>
                            <w:b/>
                            <w:noProof/>
                            <w:sz w:val="20"/>
                            <w:szCs w:val="20"/>
                          </w:rPr>
                        </w:pPr>
                        <w:r w:rsidRPr="00FC290E">
                          <w:rPr>
                            <w:rFonts w:ascii="Arial" w:hAnsi="Arial" w:cs="Arial"/>
                            <w:b/>
                            <w:noProof/>
                            <w:sz w:val="20"/>
                            <w:szCs w:val="20"/>
                          </w:rPr>
                          <w:t>Capacitacion en uso y elaboracion de microorganismo de Montaña en coordinacion con</w:t>
                        </w:r>
                        <w:r>
                          <w:rPr>
                            <w:rFonts w:ascii="Arial" w:hAnsi="Arial" w:cs="Arial"/>
                            <w:b/>
                            <w:noProof/>
                            <w:sz w:val="20"/>
                            <w:szCs w:val="20"/>
                          </w:rPr>
                          <w:t xml:space="preserve"> </w:t>
                        </w:r>
                        <w:r w:rsidRPr="00A20901">
                          <w:rPr>
                            <w:b/>
                            <w:noProof/>
                            <w:sz w:val="20"/>
                            <w:szCs w:val="20"/>
                          </w:rPr>
                          <w:t>INDER y EARTH</w:t>
                        </w:r>
                      </w:p>
                      <w:p w:rsidR="00CB034B" w:rsidRPr="000A1432" w:rsidRDefault="00CB034B" w:rsidP="000E59B9">
                        <w:pPr>
                          <w:rPr>
                            <w:rFonts w:ascii="Arial" w:hAnsi="Arial" w:cs="Arial"/>
                            <w:color w:val="000000"/>
                            <w:sz w:val="16"/>
                            <w:szCs w:val="16"/>
                            <w:lang w:eastAsia="es-CR"/>
                          </w:rPr>
                        </w:pPr>
                      </w:p>
                    </w:txbxContent>
                  </v:textbox>
                </v:shape>
                <w10:anchorlock/>
              </v:group>
            </w:pict>
          </mc:Fallback>
        </mc:AlternateContent>
      </w:r>
    </w:p>
    <w:p w:rsidR="000E59B9" w:rsidRPr="00E815B1" w:rsidRDefault="000E59B9" w:rsidP="000E59B9">
      <w:pPr>
        <w:rPr>
          <w:rFonts w:ascii="Cambria" w:hAnsi="Cambria" w:cs="Arial"/>
          <w:color w:val="000000"/>
          <w:lang w:eastAsia="es-CR"/>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
          <w:bCs/>
          <w:sz w:val="22"/>
          <w:szCs w:val="22"/>
        </w:rPr>
        <w:t>En la región Brunca</w:t>
      </w:r>
      <w:r w:rsidRPr="00E815B1">
        <w:rPr>
          <w:rFonts w:ascii="Cambria" w:hAnsi="Cambria" w:cs="Arial"/>
          <w:bCs/>
          <w:sz w:val="22"/>
          <w:szCs w:val="22"/>
        </w:rPr>
        <w:t xml:space="preserve">  se trabaja en  sistemas productivos que  comprenden el desarrollo de diferentes actividades productivas tales como: Café; Ganadería de leche, carne y doble propósito, Frutales Tropicales, que incluye rambután, cítricos, mora, aguacate; Hortalizas en Ambientes Protegidos, Especies Menores, que incluye cerdos, peces, cabras, ovejas y otras especies menores y Palma Aceitera. Los productores(as) que desarrollan estas  actividades fueron identificados y seleccionados, a los cuales se les realizo un diagnóstico participativo y se elaboró el respectivo Plan de Finca. Actualmente se está en el proceso de ejecución del Plan de Finca mencionados de cada uno de los productores(as) </w:t>
      </w:r>
      <w:proofErr w:type="gramStart"/>
      <w:r w:rsidRPr="00E815B1">
        <w:rPr>
          <w:rFonts w:ascii="Cambria" w:hAnsi="Cambria" w:cs="Arial"/>
          <w:bCs/>
          <w:sz w:val="22"/>
          <w:szCs w:val="22"/>
        </w:rPr>
        <w:t>involucrados</w:t>
      </w:r>
      <w:proofErr w:type="gramEnd"/>
      <w:r w:rsidRPr="00E815B1">
        <w:rPr>
          <w:rFonts w:ascii="Cambria" w:hAnsi="Cambria" w:cs="Arial"/>
          <w:bCs/>
          <w:sz w:val="22"/>
          <w:szCs w:val="22"/>
        </w:rPr>
        <w:t xml:space="preserve">.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lastRenderedPageBreak/>
        <w:t xml:space="preserve">En Café  Para los participantes del NAMA café se informó sobre el uso del Cuadernos de Nuestra Finca como medio de llevar una contabilidad agropecuaria en el cultivo de café a 250 productores y bajar costos. Para efectos del NAMA café se dio una solicitud de apoyo en taller para dictar una charla sobre efectos nocivos de la erosión del suelo y cómo </w:t>
      </w:r>
      <w:proofErr w:type="gramStart"/>
      <w:r w:rsidRPr="00E815B1">
        <w:rPr>
          <w:rFonts w:ascii="Cambria" w:hAnsi="Cambria" w:cs="Arial"/>
          <w:bCs/>
          <w:sz w:val="22"/>
          <w:szCs w:val="22"/>
        </w:rPr>
        <w:t>prevenir ,</w:t>
      </w:r>
      <w:proofErr w:type="gramEnd"/>
      <w:r w:rsidRPr="00E815B1">
        <w:rPr>
          <w:rFonts w:ascii="Cambria" w:hAnsi="Cambria" w:cs="Arial"/>
          <w:bCs/>
          <w:sz w:val="22"/>
          <w:szCs w:val="22"/>
        </w:rPr>
        <w:t xml:space="preserve"> con la participación de 150 productores. Se brindó  asesoría en una demostración de método grupal y charla con la participación de 100 productores, en la finca e instalaciones del ICAFE, relacionados con el NAMA café, sobre la fertilidad de los suelos y su importancia en el análisis de costos de la producción de café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En Ganadería En coordinación con CORFOGA se continua con la atención de 19 fincas del Plan Piloto NAMA-Ganadería en donde hacen uso de los instrumentos de registros, tanto reproductivos como el económico para la toma de decisiones. Como es de esperar algunas fincas son más precisas que otras en la información suministrada, de la misma manera es la calidad de información que se puede analizar y retribuir a los productores. Se realiza gira de observación con la participación de  la Viceministra del MAG, Director de la DNEA, Director Regional y representantes de SENASA, del INTA y CORFOGA y  Junta Directiva de la Cámara de Ganaderos Independientes del Sur CGIZS, donde se presentaron datos reproductivos y económicos y un resumen de avance de las 19 fincas del Plan Piloto, con datos sobre indicadores reproductivos y parámetros económicos de las fincas incluidas en el Plan Piloto Estrategia de Ganadería Baja en Carbono EGBC MAG-CORFOGA.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realizó un Día de Campo, para presentar  el  grado de avance  del Plan Piloto, tanto en cuanto a nivel bio-productivo de los hatos, como desde el punto de vista económico de las fincas involucradas. Ya está a nivel de impresión un desplegable denominado “Silos de Montón” realizado por La AEA de Puerto Jiménez, el cual es muy importante como estratégica para la mitigación en  la época crítica de escasez de alimento para el ganado, sea exceso o déficit de lluvias.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En una de estas fincas se ha elaborado un inventario de productos biológicos, su dosis, su forma de aplicación,  la frecuencia de Uso y en que cultivo ser utilizados. La idea es que el productor domine el uso de ellos y su aplicación.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En hortalizas se atendieron 4 fincas de contacto individual. Se construye actualmente un invernadero y se ha elaborado para el IMAS un proyecto de apoyo por un monto de 600.000 de colones para uno de estos productores.  En una de estas fincas se ha elaborado un inventario de productos biológicos, su dosis, su forma de aplicación,  la frecuencia de Uso y en que cultivo ser utilizados. La idea es que el productor domine el uso de ellos y su aplicación.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lastRenderedPageBreak/>
        <w:t xml:space="preserve">Se impartió cursillo a  30 Docentes en la Escuela Central de Santa Marta de Buenos Aires, como parte del Convenio MAG/FAO sobre atención a Centros Educativos y Capacitación sobre Manejo de sus Huertas. Los temas tratados fueron: Elaboración de Sulfocal, elaboración de compostaje  y elaboración de bioles.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tomaron en cuenta dentro de las capacitaciones a 25 escuelas que involucra a 130 docentes los cuales trasladan los conocimientos adquiridos a 1800 niños e indirectamente beneficia a 2500 padres y madres de familias. Además de ese efecto multiplicador, se ha determinado que los niños involucrados en las capacitaciones, ya elaboran sus propios almácigos, y pueden mantener conceptos básicos del manejo de una huerta familiar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Se coordina con el Centro Agrícola de Buenos Aires, la capacitación para 25 productores sobre cultivares de lechuga más recientes y su adaptabilidad a las diferentes condiciones de clima, así como sus condiciones de crecimiento y morfología.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En cacao se apoya en la formulación y presentación de tres proyectos nuevos ante el INDER. Para el 2017 el de Osacoop por 25 hectáreas y el de CAC Piedras Blancas para 15 hectáreas y otro resiente con el grupo ASOMUT  de Tinoco por 45 hectáreas para el 2018.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 Se coordina con  Seguridad Alimentaria del INDER y se incorporan tres territorios indígenas, el de Alto Conte con 15 Ha, San Antonio con 5 Ha y Montezuma (Bajo Los Indios) con 5 Ha. Además de otros productores independientes con 5 ha más. Se trabaja con las organizaciones Centro Agrícola Cantonal de Osa, Osacoop, Centro Agrícola Cantonal de Laurel, Grupo Indígena de Bajo Los Indios ASOMUN </w:t>
      </w:r>
    </w:p>
    <w:p w:rsidR="000E59B9" w:rsidRPr="00E815B1" w:rsidRDefault="000E59B9" w:rsidP="000E59B9">
      <w:pPr>
        <w:pStyle w:val="Textoindependiente"/>
        <w:spacing w:line="360" w:lineRule="auto"/>
        <w:outlineLvl w:val="0"/>
        <w:rPr>
          <w:rFonts w:ascii="Cambria" w:hAnsi="Cambria" w:cs="Arial"/>
          <w:b/>
          <w:bCs/>
          <w:sz w:val="22"/>
          <w:szCs w:val="22"/>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
          <w:bCs/>
          <w:sz w:val="22"/>
          <w:szCs w:val="22"/>
        </w:rPr>
        <w:t>En la región Huetar Norte</w:t>
      </w:r>
      <w:r w:rsidRPr="00E815B1">
        <w:rPr>
          <w:rFonts w:ascii="Cambria" w:hAnsi="Cambria" w:cs="Arial"/>
          <w:bCs/>
          <w:sz w:val="22"/>
          <w:szCs w:val="22"/>
        </w:rPr>
        <w:t xml:space="preserve">,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Dentro del ámbito de producción sostenible, se atienden 75 fincas de productores dentro del Proyecto de Fondos de Adaptación al Cambio Climático, los cuales cuentan con el plan de finca e inversión debidamente elaborado y aprobado. </w:t>
      </w:r>
    </w:p>
    <w:p w:rsidR="000E59B9" w:rsidRPr="00E815B1" w:rsidRDefault="000E59B9" w:rsidP="000E59B9">
      <w:pPr>
        <w:autoSpaceDE w:val="0"/>
        <w:autoSpaceDN w:val="0"/>
        <w:adjustRightInd w:val="0"/>
        <w:spacing w:line="360" w:lineRule="auto"/>
        <w:contextualSpacing/>
        <w:rPr>
          <w:rFonts w:ascii="Cambria" w:hAnsi="Cambria" w:cs="Arial"/>
          <w:color w:val="FF0000"/>
        </w:rPr>
      </w:pPr>
      <w:r w:rsidRPr="00E815B1">
        <w:rPr>
          <w:rFonts w:ascii="Cambria" w:hAnsi="Cambria" w:cs="Arial"/>
          <w:bCs/>
        </w:rPr>
        <w:t xml:space="preserve">Durante el primer semestre, se avanza con giras de campo para determinar problemática de consumo de agua animal y manejo de desechos orgánicos y el abordaje que se dará para solucionar el problema dentro de los sistemas. </w:t>
      </w:r>
      <w:r w:rsidRPr="00E815B1">
        <w:rPr>
          <w:rFonts w:ascii="Cambria" w:hAnsi="Cambria" w:cs="Arial"/>
        </w:rPr>
        <w:t xml:space="preserve">Se ha trabajo con ellos en la visita a finca y abordaje para manejo de desechos orgánicos y el manejo del recurso hídrico.  </w:t>
      </w:r>
    </w:p>
    <w:p w:rsidR="000E59B9" w:rsidRPr="00E815B1" w:rsidRDefault="000E59B9" w:rsidP="000E59B9">
      <w:pPr>
        <w:pStyle w:val="Textoindependiente"/>
        <w:spacing w:line="360" w:lineRule="auto"/>
        <w:outlineLvl w:val="0"/>
        <w:rPr>
          <w:rFonts w:ascii="Cambria" w:hAnsi="Cambria" w:cs="Arial"/>
          <w:bCs/>
          <w:sz w:val="22"/>
          <w:szCs w:val="22"/>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r w:rsidRPr="00E815B1">
        <w:rPr>
          <w:rFonts w:ascii="Cambria" w:hAnsi="Cambria"/>
          <w:noProof/>
          <w:lang w:eastAsia="es-CR"/>
        </w:rPr>
        <mc:AlternateContent>
          <mc:Choice Requires="wpg">
            <w:drawing>
              <wp:anchor distT="0" distB="0" distL="114300" distR="114300" simplePos="0" relativeHeight="251788288" behindDoc="0" locked="0" layoutInCell="1" allowOverlap="1" wp14:anchorId="559008B2" wp14:editId="11AA8330">
                <wp:simplePos x="0" y="0"/>
                <wp:positionH relativeFrom="column">
                  <wp:posOffset>377190</wp:posOffset>
                </wp:positionH>
                <wp:positionV relativeFrom="paragraph">
                  <wp:posOffset>68580</wp:posOffset>
                </wp:positionV>
                <wp:extent cx="4754245" cy="4104005"/>
                <wp:effectExtent l="0" t="0" r="8255" b="0"/>
                <wp:wrapNone/>
                <wp:docPr id="468"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54245" cy="4104005"/>
                          <a:chOff x="0" y="0"/>
                          <a:chExt cx="4754245" cy="4104005"/>
                        </a:xfrm>
                      </wpg:grpSpPr>
                      <wpg:grpSp>
                        <wpg:cNvPr id="469" name="Grupo 80"/>
                        <wpg:cNvGrpSpPr>
                          <a:grpSpLocks/>
                        </wpg:cNvGrpSpPr>
                        <wpg:grpSpPr>
                          <a:xfrm>
                            <a:off x="0" y="323850"/>
                            <a:ext cx="4752975" cy="3780155"/>
                            <a:chOff x="-1" y="115609"/>
                            <a:chExt cx="5453944" cy="4585236"/>
                          </a:xfrm>
                        </wpg:grpSpPr>
                        <pic:pic xmlns:pic="http://schemas.openxmlformats.org/drawingml/2006/picture">
                          <pic:nvPicPr>
                            <pic:cNvPr id="470" name="Imagen 17" descr="C:\Users\mag\Downloads\IMG_20170620_085722.jpg"/>
                            <pic:cNvPicPr>
                              <a:picLocks noChangeAspect="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2579297" y="126197"/>
                              <a:ext cx="2874646" cy="2156460"/>
                            </a:xfrm>
                            <a:prstGeom prst="rect">
                              <a:avLst/>
                            </a:prstGeom>
                            <a:noFill/>
                            <a:ln>
                              <a:noFill/>
                            </a:ln>
                          </pic:spPr>
                        </pic:pic>
                        <pic:pic xmlns:pic="http://schemas.openxmlformats.org/drawingml/2006/picture">
                          <pic:nvPicPr>
                            <pic:cNvPr id="473" name="Imagen 42" descr="C:\Users\mag\AppData\Local\Microsoft\Windows\INetCache\Content.Word\IMG_20170616_094744.jpg"/>
                            <pic:cNvPicPr>
                              <a:picLocks noChangeAspect="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1" y="2571689"/>
                              <a:ext cx="2531806" cy="2129156"/>
                            </a:xfrm>
                            <a:prstGeom prst="rect">
                              <a:avLst/>
                            </a:prstGeom>
                            <a:noFill/>
                            <a:ln>
                              <a:noFill/>
                            </a:ln>
                          </pic:spPr>
                        </pic:pic>
                        <pic:pic xmlns:pic="http://schemas.openxmlformats.org/drawingml/2006/picture">
                          <pic:nvPicPr>
                            <pic:cNvPr id="474" name="Imagen 78" descr="C:\Users\mag\AppData\Local\Microsoft\Windows\INetCache\Content.Word\IMG-20171201-WA0005.jpg"/>
                            <pic:cNvPicPr>
                              <a:picLocks noChangeAspect="1"/>
                            </pic:cNvPicPr>
                          </pic:nvPicPr>
                          <pic:blipFill rotWithShape="1">
                            <a:blip r:embed="rId120" cstate="email">
                              <a:extLst>
                                <a:ext uri="{28A0092B-C50C-407E-A947-70E740481C1C}">
                                  <a14:useLocalDpi xmlns:a14="http://schemas.microsoft.com/office/drawing/2010/main" val="0"/>
                                </a:ext>
                              </a:extLst>
                            </a:blip>
                            <a:srcRect/>
                            <a:stretch/>
                          </pic:blipFill>
                          <pic:spPr bwMode="auto">
                            <a:xfrm>
                              <a:off x="158080" y="115609"/>
                              <a:ext cx="2015057" cy="2167048"/>
                            </a:xfrm>
                            <a:prstGeom prst="rect">
                              <a:avLst/>
                            </a:prstGeom>
                            <a:noFill/>
                            <a:ln>
                              <a:noFill/>
                            </a:ln>
                          </pic:spPr>
                        </pic:pic>
                        <pic:pic xmlns:pic="http://schemas.openxmlformats.org/drawingml/2006/picture">
                          <pic:nvPicPr>
                            <pic:cNvPr id="475" name="Imagen 79" descr="C:\Users\mag\AppData\Local\Microsoft\Windows\INetCache\Content.Word\IMG_20171124_120301.jpg"/>
                            <pic:cNvPicPr>
                              <a:picLocks noChangeAspect="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2614223" y="2571689"/>
                              <a:ext cx="2839720" cy="2129155"/>
                            </a:xfrm>
                            <a:prstGeom prst="rect">
                              <a:avLst/>
                            </a:prstGeom>
                            <a:noFill/>
                            <a:ln>
                              <a:noFill/>
                            </a:ln>
                          </pic:spPr>
                        </pic:pic>
                      </wpg:grpSp>
                      <wps:wsp>
                        <wps:cNvPr id="476" name="Cuadro de texto 1037"/>
                        <wps:cNvSpPr txBox="1"/>
                        <wps:spPr>
                          <a:xfrm>
                            <a:off x="9525" y="0"/>
                            <a:ext cx="4744720" cy="344805"/>
                          </a:xfrm>
                          <a:prstGeom prst="rect">
                            <a:avLst/>
                          </a:prstGeom>
                          <a:noFill/>
                          <a:ln>
                            <a:noFill/>
                          </a:ln>
                        </wps:spPr>
                        <wps:txbx>
                          <w:txbxContent>
                            <w:p w:rsidR="00CB034B" w:rsidRPr="00FC290E" w:rsidRDefault="00CB034B" w:rsidP="000E59B9">
                              <w:pPr>
                                <w:autoSpaceDE w:val="0"/>
                                <w:autoSpaceDN w:val="0"/>
                                <w:adjustRightInd w:val="0"/>
                                <w:jc w:val="center"/>
                                <w:rPr>
                                  <w:rFonts w:ascii="Arial" w:hAnsi="Arial" w:cs="Arial"/>
                                  <w:sz w:val="16"/>
                                  <w:szCs w:val="16"/>
                                </w:rPr>
                              </w:pPr>
                              <w:r w:rsidRPr="00146668">
                                <w:rPr>
                                  <w:rFonts w:ascii="Arial" w:hAnsi="Arial" w:cs="Arial"/>
                                  <w:sz w:val="16"/>
                                  <w:szCs w:val="16"/>
                                </w:rPr>
                                <w:t xml:space="preserve">Fotografías: Visitas a campo y reuniones con productores beneficiados en el Proyecto de Fondos de </w:t>
                              </w:r>
                              <w:r>
                                <w:rPr>
                                  <w:rFonts w:ascii="Arial" w:hAnsi="Arial" w:cs="Arial"/>
                                  <w:sz w:val="16"/>
                                  <w:szCs w:val="16"/>
                                </w:rPr>
                                <w:t>Adaptación al cambio climático.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upo 46" o:spid="_x0000_s1093" style="position:absolute;left:0;text-align:left;margin-left:29.7pt;margin-top:5.4pt;width:374.35pt;height:323.15pt;z-index:251788288;mso-position-horizontal-relative:text;mso-position-vertical-relative:text" coordsize="47542,41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">
                <v:group id="Grupo 80" o:spid="_x0000_s1094" style="position:absolute;top:3238;width:47529;height:37802" coordorigin=",1156" coordsize="54539,45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shape id="Imagen 17" o:spid="_x0000_s1095" type="#_x0000_t75" style="position:absolute;left:25792;top:1261;width:28747;height:21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sZf/GAAAA3AAAAA8AAABkcnMvZG93bnJldi54bWxEj8FKw0AQhu+C77CM0JvdpBQbY7dFWmo9&#10;iGIVvA7ZaRLMzobdbZO+fecgeBz++b/5ZrkeXafOFGLr2UA+zUARV962XBv4/trdF6BiQrbYeSYD&#10;F4qwXt3eLLG0fuBPOh9SrQTCsUQDTUp9qXWsGnIYp74nluzog8MkY6i1DTgI3HV6lmUP2mHLcqHB&#10;njYNVb+HkxONH71dtB/bonh5zPPuGPbvb8PemMnd+PwEKtGY/pf/2q/WwHwh+vKMEECv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Cxl/8YAAADcAAAADwAAAAAAAAAAAAAA&#10;AACfAgAAZHJzL2Rvd25yZXYueG1sUEsFBgAAAAAEAAQA9wAAAJIDAAAAAA==&#10;">
                    <v:imagedata r:id="rId122" o:title="IMG_20170620_085722"/>
                    <v:path arrowok="t"/>
                  </v:shape>
                  <v:shape id="Imagen 42" o:spid="_x0000_s1096" type="#_x0000_t75" style="position:absolute;top:25716;width:25318;height:21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dLArDAAAA3AAAAA8AAABkcnMvZG93bnJldi54bWxEj0urwjAUhPcX/A/hCO6uqQ+uWo0igiC6&#10;uT427o7NsS02J6WJ2v57Iwguh5n5hpktalOIB1Uut6yg141AECdW55wqOB3Xv2MQziNrLCyTgoYc&#10;LOatnxnG2j55T4+DT0WAsItRQeZ9GUvpkowMuq4tiYN3tZVBH2SVSl3hM8BNIftR9CcN5hwWMixp&#10;lVFyO9yNgv/BtqkbszP9ybDZX5Ijnkduq1SnXS+nIDzV/hv+tDdawXA0gPeZcATk/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V0sCsMAAADcAAAADwAAAAAAAAAAAAAAAACf&#10;AgAAZHJzL2Rvd25yZXYueG1sUEsFBgAAAAAEAAQA9wAAAI8DAAAAAA==&#10;">
                    <v:imagedata r:id="rId123" o:title="IMG_20170616_094744"/>
                    <v:path arrowok="t"/>
                  </v:shape>
                  <v:shape id="Imagen 78" o:spid="_x0000_s1097" type="#_x0000_t75" style="position:absolute;left:1580;top:1156;width:20151;height:21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9QKPDAAAA3AAAAA8AAABkcnMvZG93bnJldi54bWxEj0FrAjEUhO8F/0N4Qi9Fsy3SymqUUrrQ&#10;k6AWz4/Nc7Pt5mVJnrr775tCocdhZr5h1tvBd+pKMbWBDTzOC1DEdbAtNwY+j9VsCSoJssUuMBkY&#10;KcF2M7lbY2nDjfd0PUijMoRTiQacSF9qnWpHHtM89MTZO4foUbKMjbYRbxnuO/1UFM/aY8t5wWFP&#10;b47q78PFG/jqvJOxetifqkj2PMqOdu8XY+6nw+sKlNAg/+G/9oc1sHhZwO+ZfAT0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L1Ao8MAAADcAAAADwAAAAAAAAAAAAAAAACf&#10;AgAAZHJzL2Rvd25yZXYueG1sUEsFBgAAAAAEAAQA9wAAAI8DAAAAAA==&#10;">
                    <v:imagedata r:id="rId124" o:title="IMG-20171201-WA0005"/>
                    <v:path arrowok="t"/>
                  </v:shape>
                  <v:shape id="Imagen 79" o:spid="_x0000_s1098" type="#_x0000_t75" style="position:absolute;left:26142;top:25716;width:28397;height:21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qZurFAAAA3AAAAA8AAABkcnMvZG93bnJldi54bWxEj1trAjEUhN+F/odwCr5p1uKNrVGK1Bvi&#10;grb0+bA57i7dnCxJ1PXfNwXBx2FmvmFmi9bU4krOV5YVDPoJCOLc6ooLBd9fq94UhA/IGmvLpOBO&#10;Hhbzl84MU21vfKTrKRQiQtinqKAMoUml9HlJBn3fNsTRO1tnMETpCqkd3iLc1PItScbSYMVxocSG&#10;liXlv6eLUYC43Ltps919ZtlmfDmOfg6b+1qp7mv78Q4iUBue4Ud7qxUMJyP4PxOP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mbqxQAAANwAAAAPAAAAAAAAAAAAAAAA&#10;AJ8CAABkcnMvZG93bnJldi54bWxQSwUGAAAAAAQABAD3AAAAkQMAAAAA&#10;">
                    <v:imagedata r:id="rId125" o:title="IMG_20171124_120301"/>
                    <v:path arrowok="t"/>
                  </v:shape>
                </v:group>
                <v:shape id="Cuadro de texto 1037" o:spid="_x0000_s1099" type="#_x0000_t202" style="position:absolute;left:95;width:47447;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VK/cUA&#10;AADcAAAADwAAAGRycy9kb3ducmV2LnhtbESPQWvCQBSE7wX/w/IEL6XZREpso6tIUSi9NXrp7bH7&#10;TILZtyG7TaK/vlso9DjMzDfMZjfZVgzU+8axgixJQRBrZxquFJxPx6cXED4gG2wdk4IbedhtZw8b&#10;LIwb+ZOGMlQiQtgXqKAOoSuk9Lomiz5xHXH0Lq63GKLsK2l6HCPctnKZprm02HBcqLGjt5r0tfy2&#10;CvLp0D1+vNJyvOt24K97lgXKlFrMp/0aRKAp/If/2u9GwfMqh9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1Ur9xQAAANwAAAAPAAAAAAAAAAAAAAAAAJgCAABkcnMv&#10;ZG93bnJldi54bWxQSwUGAAAAAAQABAD1AAAAigMAAAAA&#10;" filled="f" stroked="f">
                  <v:textbox style="mso-fit-shape-to-text:t" inset="0,0,0,0">
                    <w:txbxContent>
                      <w:p w:rsidR="00CB034B" w:rsidRPr="00FC290E" w:rsidRDefault="00CB034B" w:rsidP="000E59B9">
                        <w:pPr>
                          <w:autoSpaceDE w:val="0"/>
                          <w:autoSpaceDN w:val="0"/>
                          <w:adjustRightInd w:val="0"/>
                          <w:jc w:val="center"/>
                          <w:rPr>
                            <w:rFonts w:ascii="Arial" w:hAnsi="Arial" w:cs="Arial"/>
                            <w:sz w:val="16"/>
                            <w:szCs w:val="16"/>
                          </w:rPr>
                        </w:pPr>
                        <w:r w:rsidRPr="00146668">
                          <w:rPr>
                            <w:rFonts w:ascii="Arial" w:hAnsi="Arial" w:cs="Arial"/>
                            <w:sz w:val="16"/>
                            <w:szCs w:val="16"/>
                          </w:rPr>
                          <w:t xml:space="preserve">Fotografías: Visitas a campo y reuniones con productores beneficiados en el Proyecto de Fondos de </w:t>
                        </w:r>
                        <w:r>
                          <w:rPr>
                            <w:rFonts w:ascii="Arial" w:hAnsi="Arial" w:cs="Arial"/>
                            <w:sz w:val="16"/>
                            <w:szCs w:val="16"/>
                          </w:rPr>
                          <w:t>Adaptación al cambio climático.</w:t>
                        </w:r>
                      </w:p>
                    </w:txbxContent>
                  </v:textbox>
                </v:shape>
              </v:group>
            </w:pict>
          </mc:Fallback>
        </mc:AlternateContent>
      </w: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r w:rsidRPr="00E815B1">
        <w:rPr>
          <w:rFonts w:ascii="Cambria" w:hAnsi="Cambria" w:cs="Arial"/>
          <w:color w:val="FF0000"/>
        </w:rPr>
        <w:t xml:space="preserve">     </w:t>
      </w: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rPr>
          <w:rFonts w:ascii="Cambria" w:hAnsi="Cambria" w:cs="Arial"/>
          <w:color w:val="FF0000"/>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autoSpaceDE w:val="0"/>
        <w:autoSpaceDN w:val="0"/>
        <w:adjustRightInd w:val="0"/>
        <w:jc w:val="center"/>
        <w:rPr>
          <w:rFonts w:ascii="Cambria" w:hAnsi="Cambria" w:cs="Arial"/>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Con relación al manejo del Recurso Hídrico, inicialmente se procedió a realizar visitas de campo a las propiedades de los 15 productores participantes en el proyecto, esto con el fin de recolectar información necesaria para desarrollar la práctica de aprovechamiento del recurso hídrico con fuentes disponibles en cada propiedad, misma practica que se deberá acoger a la regulación vigente por lo que se estará presentando la solicitud de concesión para aprovechamiento de agua ante la Dirección de Agua del MINAE para cada productor.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Dicha recolección de información consistió en determinar la fuente para el uso actual del agua para satisfacer las necesidades agropecuarias, así como identificar cartográficamente la fuente que se estará implementando para satisfacer dichas necesidades, en algunos casos fue posible la realización de aforos de la fuente con el fin de determinar el caudal disponible de la misma y así ser aportado en el formulario de solicitud de concesión para el aprovechamiento de agua. Se procedió a identificar en detalle las necesidades agropecuarias según corresponde a cada productor.</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ha colaborado en la  georeferención  de  fincas y se ha dado apoyo técnico para enfocar las mejores prácticas agropecuarias a implementar dentro de sus unidades productivas. Igualmente, como aporte del MAG, se les ha hecho una segunda entrega fertilizante destinada a la activación de las huertas caseras. Igualmente, se donó material vegetativo de Botón de Oro (Tithonia diversifolia) a tres productores del proyecto para iniciar con la creación de semilleros para su posterior distribución entre los demás productores del proyecto. Durante el año se concretaron 124 visitas a fincas entre todos los productores beneficiados, igualmente se les ha brindado atención en oficina cuando ha sido necesario para formalizar solicitudes de dinero y formalización de liquidaciones de inversiones, actualización de cuadros de inversiones y cualquier otra solicitud que ha venido de parte de este grupo de productores.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En Alianza con CORFOGA, la región ha promovido y brindado traslado de productores a capacitaciones en temas de manejo y reproductivos de Hato Ganadero:</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lastRenderedPageBreak/>
        <w:t>También se realiza gira a Coopesarapiquí que es una cooperativa de productores de café, para que los productores conocieran el sistema de manejo de desechos orgánicos (lombricompost) articulado con la agroindustria del café y su coyuntura con el turismo nacional e internacional.</w:t>
      </w:r>
    </w:p>
    <w:p w:rsidR="000E59B9" w:rsidRPr="00E815B1" w:rsidRDefault="000E59B9" w:rsidP="000E59B9">
      <w:pPr>
        <w:autoSpaceDE w:val="0"/>
        <w:autoSpaceDN w:val="0"/>
        <w:adjustRightInd w:val="0"/>
        <w:rPr>
          <w:rFonts w:ascii="Cambria" w:hAnsi="Cambria" w:cs="Arial"/>
          <w:color w:val="FF0000"/>
          <w:spacing w:val="-1"/>
        </w:rPr>
      </w:pPr>
      <w:r w:rsidRPr="00E815B1">
        <w:rPr>
          <w:rFonts w:ascii="Cambria" w:hAnsi="Cambria"/>
          <w:noProof/>
          <w:lang w:eastAsia="es-CR"/>
        </w:rPr>
        <mc:AlternateContent>
          <mc:Choice Requires="wpg">
            <w:drawing>
              <wp:inline distT="0" distB="0" distL="0" distR="0" wp14:anchorId="557778D7" wp14:editId="6363B6FB">
                <wp:extent cx="5829300" cy="4162425"/>
                <wp:effectExtent l="0" t="0" r="0" b="9525"/>
                <wp:docPr id="477"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9300" cy="4162425"/>
                          <a:chOff x="0" y="0"/>
                          <a:chExt cx="5829300" cy="4162425"/>
                        </a:xfrm>
                      </wpg:grpSpPr>
                      <wpg:grpSp>
                        <wpg:cNvPr id="478" name="2056 Grupo"/>
                        <wpg:cNvGrpSpPr>
                          <a:grpSpLocks/>
                        </wpg:cNvGrpSpPr>
                        <wpg:grpSpPr>
                          <a:xfrm>
                            <a:off x="0" y="219075"/>
                            <a:ext cx="5829300" cy="3943350"/>
                            <a:chOff x="0" y="0"/>
                            <a:chExt cx="5800725" cy="4543425"/>
                          </a:xfrm>
                        </wpg:grpSpPr>
                        <pic:pic xmlns:pic="http://schemas.openxmlformats.org/drawingml/2006/picture">
                          <pic:nvPicPr>
                            <pic:cNvPr id="479" name="Imagen 50"/>
                            <pic:cNvPicPr>
                              <a:picLocks noChangeAspect="1"/>
                            </pic:cNvPicPr>
                          </pic:nvPicPr>
                          <pic:blipFill rotWithShape="1">
                            <a:blip r:embed="rId126" cstate="email">
                              <a:extLst>
                                <a:ext uri="{28A0092B-C50C-407E-A947-70E740481C1C}">
                                  <a14:useLocalDpi xmlns:a14="http://schemas.microsoft.com/office/drawing/2010/main" val="0"/>
                                </a:ext>
                              </a:extLst>
                            </a:blip>
                            <a:srcRect/>
                            <a:stretch/>
                          </pic:blipFill>
                          <pic:spPr bwMode="auto">
                            <a:xfrm>
                              <a:off x="0" y="0"/>
                              <a:ext cx="2867025" cy="2162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Imagen 53"/>
                            <pic:cNvPicPr>
                              <a:picLocks noChangeAspect="1"/>
                            </pic:cNvPicPr>
                          </pic:nvPicPr>
                          <pic:blipFill rotWithShape="1">
                            <a:blip r:embed="rId127" cstate="email">
                              <a:extLst>
                                <a:ext uri="{28A0092B-C50C-407E-A947-70E740481C1C}">
                                  <a14:useLocalDpi xmlns:a14="http://schemas.microsoft.com/office/drawing/2010/main" val="0"/>
                                </a:ext>
                              </a:extLst>
                            </a:blip>
                            <a:srcRect/>
                            <a:stretch/>
                          </pic:blipFill>
                          <pic:spPr bwMode="auto">
                            <a:xfrm>
                              <a:off x="2981325" y="0"/>
                              <a:ext cx="2819400" cy="2152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Imagen 54"/>
                            <pic:cNvPicPr>
                              <a:picLocks noChangeAspect="1"/>
                            </pic:cNvPicPr>
                          </pic:nvPicPr>
                          <pic:blipFill rotWithShape="1">
                            <a:blip r:embed="rId128" cstate="email">
                              <a:extLst>
                                <a:ext uri="{28A0092B-C50C-407E-A947-70E740481C1C}">
                                  <a14:useLocalDpi xmlns:a14="http://schemas.microsoft.com/office/drawing/2010/main" val="0"/>
                                </a:ext>
                              </a:extLst>
                            </a:blip>
                            <a:srcRect/>
                            <a:stretch/>
                          </pic:blipFill>
                          <pic:spPr bwMode="auto">
                            <a:xfrm>
                              <a:off x="0" y="2247900"/>
                              <a:ext cx="2867025" cy="22955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Imagen 2055" descr="E:\129_0629\IMG_0003.JPG"/>
                            <pic:cNvPicPr>
                              <a:picLocks noChangeAspect="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2971800" y="2247900"/>
                              <a:ext cx="2828925" cy="2295525"/>
                            </a:xfrm>
                            <a:prstGeom prst="rect">
                              <a:avLst/>
                            </a:prstGeom>
                            <a:noFill/>
                            <a:ln>
                              <a:noFill/>
                            </a:ln>
                          </pic:spPr>
                        </pic:pic>
                      </wpg:grpSp>
                      <wps:wsp>
                        <wps:cNvPr id="60" name="Cuadro de texto 1037"/>
                        <wps:cNvSpPr txBox="1"/>
                        <wps:spPr>
                          <a:xfrm>
                            <a:off x="419100" y="0"/>
                            <a:ext cx="4744720" cy="227330"/>
                          </a:xfrm>
                          <a:prstGeom prst="rect">
                            <a:avLst/>
                          </a:prstGeom>
                          <a:noFill/>
                          <a:ln>
                            <a:noFill/>
                          </a:ln>
                        </wps:spPr>
                        <wps:txbx>
                          <w:txbxContent>
                            <w:p w:rsidR="00CB034B" w:rsidRPr="00FC290E" w:rsidRDefault="00CB034B" w:rsidP="000E59B9">
                              <w:pPr>
                                <w:autoSpaceDE w:val="0"/>
                                <w:autoSpaceDN w:val="0"/>
                                <w:adjustRightInd w:val="0"/>
                                <w:jc w:val="center"/>
                                <w:rPr>
                                  <w:rFonts w:ascii="Arial" w:hAnsi="Arial" w:cs="Arial"/>
                                  <w:sz w:val="14"/>
                                  <w:szCs w:val="16"/>
                                </w:rPr>
                              </w:pPr>
                              <w:r w:rsidRPr="00FC290E">
                                <w:rPr>
                                  <w:rFonts w:ascii="Arial" w:hAnsi="Arial" w:cs="Arial"/>
                                  <w:b/>
                                  <w:bCs/>
                                  <w:sz w:val="18"/>
                                  <w:szCs w:val="20"/>
                                </w:rPr>
                                <w:t>Gira “Manejo de desechos orgánicos de café, Coopesarapiquí R.L.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upo 48" o:spid="_x0000_s1100" style="width:459pt;height:327.75pt;mso-position-horizontal-relative:char;mso-position-vertical-relative:line" coordsize="58293,41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">
                <v:group id="2056 Grupo" o:spid="_x0000_s1101" style="position:absolute;top:2190;width:58293;height:39434" coordsize="58007,45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shape id="Imagen 50" o:spid="_x0000_s1102" type="#_x0000_t75" style="position:absolute;width:28670;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yqLfAAAAA3AAAAA8AAABkcnMvZG93bnJldi54bWxEj80KwjAQhO+C7xBW8KapIv5Uo6ggeBDB&#10;nwdYmrUtbTa1iVrf3giCx2FmvmEWq8aU4km1yy0rGPQjEMSJ1TmnCq6XXW8KwnlkjaVlUvAmB6tl&#10;u7XAWNsXn+h59qkIEHYxKsi8r2IpXZKRQde3FXHwbrY26IOsU6lrfAW4KeUwisbSYM5hIcOKthkl&#10;xflhFKwLtpvLMeHtFE/3tBj68eGmlep2mvUchKfG/8O/9l4rGE1m8D0TjoBc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nKot8AAAADcAAAADwAAAAAAAAAAAAAAAACfAgAA&#10;ZHJzL2Rvd25yZXYueG1sUEsFBgAAAAAEAAQA9wAAAIwDAAAAAA==&#10;">
                    <v:imagedata r:id="rId130" o:title=""/>
                    <v:path arrowok="t"/>
                  </v:shape>
                  <v:shape id="Imagen 53" o:spid="_x0000_s1103" type="#_x0000_t75" style="position:absolute;left:29813;width:28194;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NaBnEAAAA2wAAAA8AAABkcnMvZG93bnJldi54bWxEj1FLwzAUhd8F/0O4gm8u3RCRblkRcSjs&#10;Qbope700d03X5iYksa3/3giCj4dzznc4m2q2gxgpxM6xguWiAEHcON1xq+DjuLt7BBETssbBMSn4&#10;pgjV9vpqg6V2E9c0HlIrMoRjiQpMSr6UMjaGLMaF88TZO7tgMWUZWqkDThluB7kqigdpseO8YNDT&#10;s6GmP3xZBft6GfaX8cVPp09n+vddW7/6Sanbm/lpDSLRnP7Df+03reB+Bb9f8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NaBnEAAAA2wAAAA8AAAAAAAAAAAAAAAAA&#10;nwIAAGRycy9kb3ducmV2LnhtbFBLBQYAAAAABAAEAPcAAACQAwAAAAA=&#10;">
                    <v:imagedata r:id="rId131" o:title=""/>
                    <v:path arrowok="t"/>
                  </v:shape>
                  <v:shape id="Imagen 54" o:spid="_x0000_s1104" type="#_x0000_t75" style="position:absolute;top:22479;width:28670;height:2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fbBvCAAAA2wAAAA8AAABkcnMvZG93bnJldi54bWxEj0Frg0AUhO+F/oflFXqrq4GImGxCCA30&#10;FKh6ye3hvqrUfWt2t2r/fbdQ6HGYmW+Y/XE1o5jJ+cGygixJQRC3Vg/cKWjqy0sBwgdkjaNlUvBN&#10;Ho6Hx4c9ltou/E5zFToRIexLVNCHMJVS+rYngz6xE3H0PqwzGKJ0ndQOlwg3o9ykaS4NDhwXepzo&#10;3FP7WX0ZBXVz9/zapNRWrqkzmV9PxY2Uen5aTzsQgdbwH/5rv2kF2wx+v8QfIA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H2wbwgAAANsAAAAPAAAAAAAAAAAAAAAAAJ8C&#10;AABkcnMvZG93bnJldi54bWxQSwUGAAAAAAQABAD3AAAAjgMAAAAA&#10;">
                    <v:imagedata r:id="rId132" o:title=""/>
                    <v:path arrowok="t"/>
                  </v:shape>
                  <v:shape id="Imagen 2055" o:spid="_x0000_s1105" type="#_x0000_t75" style="position:absolute;left:29718;top:22479;width:28289;height:2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iVMbEAAAA2wAAAA8AAABkcnMvZG93bnJldi54bWxEj0Frg0AUhO+F/oflBXpr1iQ0iM0qRRBC&#10;T4kWzw/3VW3dt9bdJCa/vlso5DjMzDfMLpvNIM40ud6ygtUyAkHcWN1zq+CjKp5jEM4jaxwsk4Ir&#10;OcjSx4cdJtpe+Ejn0rciQNglqKDzfkykdE1HBt3SjsTB+7STQR/k1Eo94SXAzSDXUbSVBnsOCx2O&#10;lHfUfJcno2BTHOo6/xrdydyO8ezesYpvP0o9Lea3VxCeZn8P/7f3WsHLBv6+hB8g0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6iVMbEAAAA2wAAAA8AAAAAAAAAAAAAAAAA&#10;nwIAAGRycy9kb3ducmV2LnhtbFBLBQYAAAAABAAEAPcAAACQAwAAAAA=&#10;">
                    <v:imagedata r:id="rId133" o:title="IMG_0003"/>
                    <v:path arrowok="t"/>
                  </v:shape>
                </v:group>
                <v:shape id="Cuadro de texto 1037" o:spid="_x0000_s1106" type="#_x0000_t202" style="position:absolute;left:4191;width:47447;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x58AA&#10;AADbAAAADwAAAGRycy9kb3ducmV2LnhtbERPTWuDQBC9F/Iflgn0UuJqDtIYNyGEFkpvtb30NrgT&#10;lbiz4m7U5td3DoUeH++7PC6uVxONofNsIEtSUMS1tx03Br4+XzfPoEJEtth7JgM/FOB4WD2UWFg/&#10;8wdNVWyUhHAo0EAb41BoHeqWHIbED8TCXfzoMAocG21HnCXc9Xqbprl22LE0tDjQuaX6Wt2cgXx5&#10;GZ7ed7Sd73U/8fc9yyJlxjyul9MeVKQl/ov/3G9WfLJevsgP0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2ox58AAAADbAAAADwAAAAAAAAAAAAAAAACYAgAAZHJzL2Rvd25y&#10;ZXYueG1sUEsFBgAAAAAEAAQA9QAAAIUDAAAAAA==&#10;" filled="f" stroked="f">
                  <v:textbox style="mso-fit-shape-to-text:t" inset="0,0,0,0">
                    <w:txbxContent>
                      <w:p w:rsidR="00CB034B" w:rsidRPr="00FC290E" w:rsidRDefault="00CB034B" w:rsidP="000E59B9">
                        <w:pPr>
                          <w:autoSpaceDE w:val="0"/>
                          <w:autoSpaceDN w:val="0"/>
                          <w:adjustRightInd w:val="0"/>
                          <w:jc w:val="center"/>
                          <w:rPr>
                            <w:rFonts w:ascii="Arial" w:hAnsi="Arial" w:cs="Arial"/>
                            <w:sz w:val="14"/>
                            <w:szCs w:val="16"/>
                          </w:rPr>
                        </w:pPr>
                        <w:r w:rsidRPr="00FC290E">
                          <w:rPr>
                            <w:rFonts w:ascii="Arial" w:hAnsi="Arial" w:cs="Arial"/>
                            <w:b/>
                            <w:bCs/>
                            <w:sz w:val="18"/>
                            <w:szCs w:val="20"/>
                          </w:rPr>
                          <w:t>Gira “Manejo de desechos orgánicos de café, Coopesarapiquí R.L.</w:t>
                        </w:r>
                      </w:p>
                    </w:txbxContent>
                  </v:textbox>
                </v:shape>
                <w10:anchorlock/>
              </v:group>
            </w:pict>
          </mc:Fallback>
        </mc:AlternateContent>
      </w:r>
    </w:p>
    <w:p w:rsidR="000E59B9" w:rsidRPr="00E815B1" w:rsidRDefault="000E59B9" w:rsidP="000E59B9">
      <w:pPr>
        <w:autoSpaceDE w:val="0"/>
        <w:autoSpaceDN w:val="0"/>
        <w:adjustRightInd w:val="0"/>
        <w:rPr>
          <w:rFonts w:ascii="Cambria" w:hAnsi="Cambria" w:cs="Arial"/>
          <w:color w:val="FF0000"/>
          <w:spacing w:val="-1"/>
        </w:rPr>
      </w:pPr>
    </w:p>
    <w:p w:rsidR="000E59B9" w:rsidRPr="00E815B1" w:rsidRDefault="000E59B9" w:rsidP="000E59B9">
      <w:pPr>
        <w:autoSpaceDE w:val="0"/>
        <w:autoSpaceDN w:val="0"/>
        <w:adjustRightInd w:val="0"/>
        <w:rPr>
          <w:rFonts w:ascii="Cambria" w:hAnsi="Cambria" w:cs="Arial"/>
          <w:color w:val="FF0000"/>
          <w:spacing w:val="-1"/>
        </w:rPr>
      </w:pPr>
    </w:p>
    <w:p w:rsidR="000E59B9" w:rsidRPr="00E815B1" w:rsidRDefault="000E59B9" w:rsidP="000E59B9">
      <w:pPr>
        <w:autoSpaceDE w:val="0"/>
        <w:autoSpaceDN w:val="0"/>
        <w:adjustRightInd w:val="0"/>
        <w:rPr>
          <w:rFonts w:ascii="Cambria" w:hAnsi="Cambria" w:cs="Arial"/>
          <w:color w:val="FF0000"/>
          <w:spacing w:val="-1"/>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El proceso de Bandera Azul Ecológica – Categoría Agropecuaria, se está estableciendo en la Finca del Beneficio de Coopesarapiquí R.L., en donde abarca 10,97 ha donde están establecidos las instalaciones de beneficiado del café, administración, bodegas, restaurant, módulo de tilapias, lagunas de oxidación, lombrisario, área de cultivo de café y área de bosques. La empresa Upala Agrícola obtuvo una calificación de 100.</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Se entregó los libros de registro del Programa Nacional de Ganadería MAG a productores involucrados y ubicados en Juanilama, La Esperanza, San Martín y el Plomo, se les brindó capacitación para el llenado de los mismos (actividad desarrollada en Planta de Proceso de la </w:t>
      </w:r>
      <w:r w:rsidRPr="00E815B1">
        <w:rPr>
          <w:rFonts w:ascii="Cambria" w:hAnsi="Cambria" w:cs="Arial"/>
          <w:bCs/>
          <w:sz w:val="22"/>
          <w:szCs w:val="22"/>
        </w:rPr>
        <w:lastRenderedPageBreak/>
        <w:t>Asociación de Productos Lácteos Llafrak, en el mes de setiembre) y actividad en la oficina de catequesis de Coopevega en el mes de octubre.</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Proyectos de Bandera Azul Ecológica (BAE): La región está trabajando este tema, ha invitado a productores a que se inscriban y se les apoya con la realización de las propuestas por el momento, ya que posteriormente se debe de realizar el informe con las mejoras realizadas, para lo cual se requiere de tiempo para su implementación por parte del productor y de la verificación por parte de los extensionistas.</w:t>
      </w:r>
    </w:p>
    <w:p w:rsidR="000E59B9" w:rsidRPr="00E815B1" w:rsidRDefault="00AD7CDA" w:rsidP="000E59B9">
      <w:pPr>
        <w:pStyle w:val="Textoindependiente"/>
        <w:spacing w:line="360" w:lineRule="auto"/>
        <w:outlineLvl w:val="0"/>
        <w:rPr>
          <w:rFonts w:ascii="Cambria" w:hAnsi="Cambria" w:cs="Arial"/>
          <w:bCs/>
          <w:sz w:val="22"/>
          <w:szCs w:val="22"/>
        </w:rPr>
      </w:pPr>
      <w:r>
        <w:rPr>
          <w:rFonts w:ascii="Cambria" w:hAnsi="Cambria" w:cs="Arial"/>
          <w:bCs/>
          <w:sz w:val="22"/>
          <w:szCs w:val="22"/>
        </w:rPr>
        <w:t>S</w:t>
      </w:r>
      <w:r w:rsidR="000E59B9" w:rsidRPr="00E815B1">
        <w:rPr>
          <w:rFonts w:ascii="Cambria" w:hAnsi="Cambria" w:cs="Arial"/>
          <w:bCs/>
          <w:sz w:val="22"/>
          <w:szCs w:val="22"/>
        </w:rPr>
        <w:t>e inscriben tres fincas en el programa BAE, ubicadas en San José de la Montaña de Ciudad Quesada, en San Francisco de la Palmera y Palmera centro. Todas con diagnostico y plan de mejora. Se ha dado acompañamiento y seguimiento.</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Se dispone de una finca que ser apoya desde el año pasado y que en el 2017 se le entregó la Bandera Azul Ecológica, la finca se llama Arenal Vida Campesina, está ubicada en el Asentamiento Campesino Jauúri de Peñas Blancas, a 2 kilómetros de La Fortuna.  Se trabaja otra finca ubicada en el Asentamiento campesino El Jaúri de nombre Finca Paraíso Orgánico que comenzó este año y se le da seguimiento.  En marzo de este año se presenta la carta de inscripción, el diagnóstico y el plan de trabajo.</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La finca de San Francisco de la Palmera, es de ganadería de leche, continua en el proceso, se le hizo una evaluación por parte del programa BAE para valorar si cumple con lo establecido para obtener el galardón.  Esta finca es de pollos de engorde, continua en el proceso, se le hizo una evaluación por parte del programa BAE para valorar si cumple con lo establecido para obtener el galardón.</w:t>
      </w:r>
    </w:p>
    <w:p w:rsidR="000E59B9" w:rsidRPr="00E815B1" w:rsidRDefault="000E59B9" w:rsidP="000E59B9">
      <w:pPr>
        <w:pStyle w:val="Textoindependiente"/>
        <w:spacing w:line="360" w:lineRule="auto"/>
        <w:outlineLvl w:val="0"/>
        <w:rPr>
          <w:rFonts w:ascii="Cambria" w:hAnsi="Cambria" w:cs="Arial"/>
          <w:b/>
          <w:bCs/>
          <w:sz w:val="22"/>
          <w:szCs w:val="22"/>
        </w:rPr>
      </w:pPr>
    </w:p>
    <w:p w:rsidR="000E59B9" w:rsidRPr="00E815B1" w:rsidRDefault="000E59B9" w:rsidP="000E59B9">
      <w:pPr>
        <w:pStyle w:val="Textoindependiente"/>
        <w:spacing w:line="360" w:lineRule="auto"/>
        <w:outlineLvl w:val="0"/>
        <w:rPr>
          <w:rFonts w:ascii="Cambria" w:hAnsi="Cambria" w:cs="Arial"/>
          <w:b/>
          <w:bCs/>
          <w:sz w:val="22"/>
          <w:szCs w:val="22"/>
        </w:rPr>
      </w:pPr>
      <w:r w:rsidRPr="00E815B1">
        <w:rPr>
          <w:rFonts w:ascii="Cambria" w:hAnsi="Cambria" w:cs="Arial"/>
          <w:color w:val="000000"/>
          <w:sz w:val="22"/>
          <w:szCs w:val="22"/>
          <w:lang w:eastAsia="es-CR"/>
        </w:rPr>
        <w:t xml:space="preserve">    </w:t>
      </w: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noProof/>
          <w:sz w:val="22"/>
          <w:szCs w:val="22"/>
          <w:lang w:eastAsia="es-CR"/>
        </w:rPr>
      </w:pPr>
    </w:p>
    <w:p w:rsidR="000E59B9" w:rsidRPr="00E815B1" w:rsidRDefault="000E59B9" w:rsidP="000E59B9">
      <w:pPr>
        <w:pStyle w:val="Textoindependiente"/>
        <w:spacing w:line="360" w:lineRule="auto"/>
        <w:outlineLvl w:val="0"/>
        <w:rPr>
          <w:rFonts w:ascii="Cambria" w:hAnsi="Cambria" w:cs="Arial"/>
          <w:b/>
          <w:bCs/>
          <w:sz w:val="22"/>
          <w:szCs w:val="22"/>
        </w:rPr>
      </w:pPr>
      <w:r w:rsidRPr="00E815B1">
        <w:rPr>
          <w:rFonts w:ascii="Cambria" w:hAnsi="Cambria"/>
          <w:noProof/>
          <w:sz w:val="22"/>
          <w:szCs w:val="22"/>
          <w:lang w:eastAsia="es-CR"/>
        </w:rPr>
        <w:t xml:space="preserve"> </w:t>
      </w:r>
      <w:r w:rsidRPr="00E815B1">
        <w:rPr>
          <w:rFonts w:ascii="Cambria" w:hAnsi="Cambria" w:cs="Arial"/>
          <w:b/>
          <w:bCs/>
          <w:sz w:val="22"/>
          <w:szCs w:val="22"/>
        </w:rPr>
        <w:t>Región Huetar Caribe</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Se brindó asistencia técnica y seguimiento a 245 sistemas de producción en la región.</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 xml:space="preserve">Como parte del Plan piloto MAG-CORFOGA se apoyaron 10 fincas se establecieron 35 has con pastos mejorados. Además, se realizaron las divisiones para la confección de 167 apartos.  Se trabajó en el aumento de la carga animal de 1,52 U.A.ha-1 (año 2016) a 1,71 en U.A.ha-1 (año 2017) lo que resultó en un aumento promedio de animales por finca de un 12,5%. </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En tres cantones de la región, se confeccionaron 380 apartos en fincas de los ganaderos que reciben asistencia técnica de las AEA.</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Mediante los proyectos de la Cámara de Ganaderos del Caribe, CAC-MATINA, MAG-COMCURE-ICE se instalaron 48 biodigestores, lo que representa un impacto ambiental de 2793,0 toneladas de CO2 equivalente evitadas al ambiente; y para las familias involucradas una disminución de hasta OCHO cilindros de gas licuado propano (GLP) por año, que representa un ahorro de cincuenta y cinco mil colones por familia por año.</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br w:type="page"/>
      </w:r>
    </w:p>
    <w:p w:rsidR="000E59B9" w:rsidRPr="00E815B1" w:rsidRDefault="000E59B9" w:rsidP="000E59B9">
      <w:pPr>
        <w:pStyle w:val="Prrafodelista"/>
        <w:rPr>
          <w:rFonts w:ascii="Cambria" w:hAnsi="Cambria" w:cs="Arial"/>
          <w:b/>
          <w:i/>
          <w:color w:val="000000"/>
        </w:rPr>
      </w:pPr>
      <w:r w:rsidRPr="00E815B1">
        <w:rPr>
          <w:rFonts w:ascii="Cambria" w:hAnsi="Cambria" w:cs="Arial"/>
          <w:b/>
          <w:color w:val="000000"/>
          <w:lang w:eastAsia="es-CR"/>
        </w:rPr>
        <w:lastRenderedPageBreak/>
        <w:t xml:space="preserve">Evaluación de prácticas de manejo sostenible en fincas productoras de cacao en el cantón de Talamanca. </w:t>
      </w:r>
      <w:r w:rsidRPr="00E815B1">
        <w:rPr>
          <w:rFonts w:ascii="Cambria" w:hAnsi="Cambria" w:cs="Arial"/>
          <w:b/>
          <w:i/>
          <w:color w:val="000000"/>
        </w:rPr>
        <w:t>Línea base (LB) *273 kgs/ ha.  **₡ 430.8 /kilo =   ₡ 117,608.4 al año.</w:t>
      </w:r>
    </w:p>
    <w:p w:rsidR="000E59B9" w:rsidRPr="00E815B1" w:rsidRDefault="000E59B9" w:rsidP="000E59B9">
      <w:pPr>
        <w:pStyle w:val="Prrafodelista"/>
        <w:rPr>
          <w:rFonts w:ascii="Cambria" w:hAnsi="Cambria" w:cs="Arial"/>
          <w:b/>
          <w:i/>
          <w:color w:val="000000"/>
        </w:rPr>
      </w:pPr>
    </w:p>
    <w:tbl>
      <w:tblPr>
        <w:tblW w:w="0" w:type="auto"/>
        <w:jc w:val="center"/>
        <w:tblLook w:val="04A0" w:firstRow="1" w:lastRow="0" w:firstColumn="1" w:lastColumn="0" w:noHBand="0" w:noVBand="1"/>
      </w:tblPr>
      <w:tblGrid>
        <w:gridCol w:w="1288"/>
        <w:gridCol w:w="285"/>
        <w:gridCol w:w="1281"/>
        <w:gridCol w:w="1521"/>
        <w:gridCol w:w="1253"/>
        <w:gridCol w:w="1887"/>
        <w:gridCol w:w="2219"/>
      </w:tblGrid>
      <w:tr w:rsidR="000E59B9" w:rsidRPr="00E815B1" w:rsidTr="000E59B9">
        <w:trPr>
          <w:trHeight w:val="464"/>
          <w:jc w:val="center"/>
        </w:trPr>
        <w:tc>
          <w:tcPr>
            <w:tcW w:w="0" w:type="auto"/>
            <w:vMerge w:val="restart"/>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 xml:space="preserve"> </w:t>
            </w:r>
            <w:r w:rsidRPr="00E815B1">
              <w:rPr>
                <w:rFonts w:ascii="Cambria" w:hAnsi="Cambria" w:cs="Arial"/>
                <w:color w:val="000000"/>
              </w:rPr>
              <w:br/>
              <w:t>Finca N°</w:t>
            </w:r>
          </w:p>
        </w:tc>
        <w:tc>
          <w:tcPr>
            <w:tcW w:w="0" w:type="auto"/>
            <w:gridSpan w:val="2"/>
            <w:vMerge w:val="restart"/>
            <w:tcBorders>
              <w:top w:val="single" w:sz="4" w:space="0" w:color="auto"/>
              <w:bottom w:val="single" w:sz="4" w:space="0" w:color="auto"/>
            </w:tcBorders>
            <w:shd w:val="clear" w:color="auto" w:fill="auto"/>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Ingreso económico anual ha</w:t>
            </w:r>
            <w:r w:rsidRPr="00E815B1">
              <w:rPr>
                <w:rFonts w:ascii="Cambria" w:hAnsi="Cambria" w:cs="Arial"/>
                <w:color w:val="000000"/>
                <w:vertAlign w:val="superscript"/>
              </w:rPr>
              <w:t>-1</w:t>
            </w:r>
            <w:r w:rsidRPr="00E815B1">
              <w:rPr>
                <w:rFonts w:ascii="Cambria" w:hAnsi="Cambria" w:cs="Arial"/>
                <w:color w:val="000000"/>
              </w:rPr>
              <w:t xml:space="preserve"> según LB </w:t>
            </w:r>
          </w:p>
        </w:tc>
        <w:tc>
          <w:tcPr>
            <w:tcW w:w="0" w:type="auto"/>
            <w:vMerge w:val="restart"/>
            <w:tcBorders>
              <w:top w:val="single" w:sz="4" w:space="0" w:color="auto"/>
              <w:bottom w:val="single" w:sz="4" w:space="0" w:color="auto"/>
            </w:tcBorders>
            <w:shd w:val="clear" w:color="auto" w:fill="auto"/>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Producción Sostenible (kg ha</w:t>
            </w:r>
            <w:r w:rsidRPr="00E815B1">
              <w:rPr>
                <w:rFonts w:ascii="Cambria" w:hAnsi="Cambria" w:cs="Arial"/>
                <w:color w:val="000000"/>
                <w:vertAlign w:val="superscript"/>
              </w:rPr>
              <w:t>-1</w:t>
            </w:r>
            <w:r w:rsidRPr="00E815B1">
              <w:rPr>
                <w:rFonts w:ascii="Cambria" w:hAnsi="Cambria" w:cs="Arial"/>
                <w:color w:val="000000"/>
              </w:rPr>
              <w:t>)</w:t>
            </w:r>
          </w:p>
        </w:tc>
        <w:tc>
          <w:tcPr>
            <w:tcW w:w="0" w:type="auto"/>
            <w:vMerge w:val="restart"/>
            <w:tcBorders>
              <w:top w:val="single" w:sz="4" w:space="0" w:color="auto"/>
              <w:bottom w:val="single" w:sz="4" w:space="0" w:color="auto"/>
            </w:tcBorders>
            <w:shd w:val="clear" w:color="auto" w:fill="auto"/>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 xml:space="preserve">Precio promedio kg </w:t>
            </w:r>
          </w:p>
          <w:p w:rsidR="000E59B9" w:rsidRPr="00E815B1" w:rsidRDefault="000E59B9" w:rsidP="000E59B9">
            <w:pPr>
              <w:jc w:val="center"/>
              <w:rPr>
                <w:rFonts w:ascii="Cambria" w:hAnsi="Cambria" w:cs="Arial"/>
                <w:color w:val="000000"/>
              </w:rPr>
            </w:pPr>
            <w:r w:rsidRPr="00E815B1">
              <w:rPr>
                <w:rFonts w:ascii="Cambria" w:hAnsi="Cambria" w:cs="Arial"/>
                <w:color w:val="000000"/>
              </w:rPr>
              <w:t>Año 2017</w:t>
            </w:r>
          </w:p>
        </w:tc>
        <w:tc>
          <w:tcPr>
            <w:tcW w:w="0" w:type="auto"/>
            <w:vMerge w:val="restart"/>
            <w:tcBorders>
              <w:top w:val="single" w:sz="4" w:space="0" w:color="auto"/>
              <w:bottom w:val="single" w:sz="4" w:space="0" w:color="auto"/>
            </w:tcBorders>
            <w:shd w:val="clear" w:color="auto" w:fill="auto"/>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Incremento económico anual familia con Práctica Sostenible.</w:t>
            </w:r>
          </w:p>
        </w:tc>
        <w:tc>
          <w:tcPr>
            <w:tcW w:w="0" w:type="auto"/>
            <w:vMerge w:val="restart"/>
            <w:tcBorders>
              <w:top w:val="single" w:sz="4" w:space="0" w:color="auto"/>
              <w:bottom w:val="single" w:sz="4" w:space="0" w:color="auto"/>
            </w:tcBorders>
            <w:shd w:val="clear" w:color="auto" w:fill="auto"/>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Diferencia entre Línea base y la Incorporación de la Práctica Sostenible</w:t>
            </w:r>
          </w:p>
        </w:tc>
      </w:tr>
      <w:tr w:rsidR="000E59B9" w:rsidRPr="00E815B1" w:rsidTr="000E59B9">
        <w:trPr>
          <w:trHeight w:val="464"/>
          <w:jc w:val="center"/>
        </w:trPr>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gridSpan w:val="2"/>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r>
      <w:tr w:rsidR="000E59B9" w:rsidRPr="00E815B1" w:rsidTr="000E59B9">
        <w:trPr>
          <w:trHeight w:val="464"/>
          <w:jc w:val="center"/>
        </w:trPr>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gridSpan w:val="2"/>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c>
          <w:tcPr>
            <w:tcW w:w="0" w:type="auto"/>
            <w:vMerge/>
            <w:tcBorders>
              <w:bottom w:val="single" w:sz="4" w:space="0" w:color="auto"/>
            </w:tcBorders>
            <w:vAlign w:val="center"/>
            <w:hideMark/>
          </w:tcPr>
          <w:p w:rsidR="000E59B9" w:rsidRPr="00E815B1" w:rsidRDefault="000E59B9" w:rsidP="000E59B9">
            <w:pPr>
              <w:rPr>
                <w:rFonts w:ascii="Cambria" w:hAnsi="Cambria" w:cs="Arial"/>
                <w:color w:val="000000"/>
              </w:rPr>
            </w:pPr>
          </w:p>
        </w:tc>
      </w:tr>
      <w:tr w:rsidR="000E59B9" w:rsidRPr="00E815B1" w:rsidTr="000E59B9">
        <w:trPr>
          <w:jc w:val="center"/>
        </w:trPr>
        <w:tc>
          <w:tcPr>
            <w:tcW w:w="0" w:type="auto"/>
            <w:tcBorders>
              <w:top w:val="single" w:sz="4" w:space="0" w:color="auto"/>
            </w:tcBorders>
            <w:shd w:val="clear" w:color="auto" w:fill="auto"/>
            <w:noWrap/>
            <w:vAlign w:val="bottom"/>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w:t>
            </w:r>
          </w:p>
        </w:tc>
        <w:tc>
          <w:tcPr>
            <w:tcW w:w="0" w:type="auto"/>
            <w:gridSpan w:val="2"/>
            <w:tcBorders>
              <w:top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117609</w:t>
            </w:r>
          </w:p>
        </w:tc>
        <w:tc>
          <w:tcPr>
            <w:tcW w:w="0" w:type="auto"/>
            <w:tcBorders>
              <w:top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1018</w:t>
            </w:r>
          </w:p>
        </w:tc>
        <w:tc>
          <w:tcPr>
            <w:tcW w:w="0" w:type="auto"/>
            <w:tcBorders>
              <w:top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₡533</w:t>
            </w:r>
          </w:p>
        </w:tc>
        <w:tc>
          <w:tcPr>
            <w:tcW w:w="0" w:type="auto"/>
            <w:tcBorders>
              <w:top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₡542,594</w:t>
            </w:r>
          </w:p>
        </w:tc>
        <w:tc>
          <w:tcPr>
            <w:tcW w:w="0" w:type="auto"/>
            <w:tcBorders>
              <w:top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₡542,594</w:t>
            </w:r>
          </w:p>
        </w:tc>
      </w:tr>
      <w:tr w:rsidR="000E59B9" w:rsidRPr="00E815B1" w:rsidTr="000E59B9">
        <w:trPr>
          <w:jc w:val="center"/>
        </w:trPr>
        <w:tc>
          <w:tcPr>
            <w:tcW w:w="0" w:type="auto"/>
            <w:shd w:val="clear" w:color="auto" w:fill="auto"/>
            <w:noWrap/>
            <w:vAlign w:val="bottom"/>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2</w:t>
            </w:r>
          </w:p>
        </w:tc>
        <w:tc>
          <w:tcPr>
            <w:tcW w:w="0" w:type="auto"/>
            <w:gridSpan w:val="2"/>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117609</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898</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₡463</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₡415,774</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₡415,774</w:t>
            </w:r>
          </w:p>
        </w:tc>
      </w:tr>
      <w:tr w:rsidR="000E59B9" w:rsidRPr="00E815B1" w:rsidTr="000E59B9">
        <w:trPr>
          <w:jc w:val="center"/>
        </w:trPr>
        <w:tc>
          <w:tcPr>
            <w:tcW w:w="0" w:type="auto"/>
            <w:shd w:val="clear" w:color="auto" w:fill="auto"/>
            <w:noWrap/>
            <w:vAlign w:val="bottom"/>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3</w:t>
            </w:r>
          </w:p>
        </w:tc>
        <w:tc>
          <w:tcPr>
            <w:tcW w:w="0" w:type="auto"/>
            <w:gridSpan w:val="2"/>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117609</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1263</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₡330</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₡416,790</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₡416,790</w:t>
            </w:r>
          </w:p>
        </w:tc>
      </w:tr>
      <w:tr w:rsidR="000E59B9" w:rsidRPr="00E815B1" w:rsidTr="000E59B9">
        <w:trPr>
          <w:jc w:val="center"/>
        </w:trPr>
        <w:tc>
          <w:tcPr>
            <w:tcW w:w="0" w:type="auto"/>
            <w:shd w:val="clear" w:color="auto" w:fill="auto"/>
            <w:noWrap/>
            <w:vAlign w:val="bottom"/>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4</w:t>
            </w:r>
          </w:p>
        </w:tc>
        <w:tc>
          <w:tcPr>
            <w:tcW w:w="0" w:type="auto"/>
            <w:gridSpan w:val="2"/>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117609</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1472</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₡340</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₡500,480</w:t>
            </w:r>
          </w:p>
        </w:tc>
        <w:tc>
          <w:tcPr>
            <w:tcW w:w="0" w:type="auto"/>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₡500,480</w:t>
            </w:r>
          </w:p>
        </w:tc>
      </w:tr>
      <w:tr w:rsidR="000E59B9" w:rsidRPr="00E815B1" w:rsidTr="000E59B9">
        <w:trPr>
          <w:jc w:val="center"/>
        </w:trPr>
        <w:tc>
          <w:tcPr>
            <w:tcW w:w="0" w:type="auto"/>
            <w:tcBorders>
              <w:bottom w:val="single" w:sz="4" w:space="0" w:color="auto"/>
            </w:tcBorders>
            <w:shd w:val="clear" w:color="auto" w:fill="auto"/>
            <w:noWrap/>
            <w:vAlign w:val="bottom"/>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w:t>
            </w:r>
          </w:p>
        </w:tc>
        <w:tc>
          <w:tcPr>
            <w:tcW w:w="0" w:type="auto"/>
            <w:gridSpan w:val="2"/>
            <w:tcBorders>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117609</w:t>
            </w:r>
          </w:p>
        </w:tc>
        <w:tc>
          <w:tcPr>
            <w:tcW w:w="0" w:type="auto"/>
            <w:tcBorders>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685</w:t>
            </w:r>
          </w:p>
        </w:tc>
        <w:tc>
          <w:tcPr>
            <w:tcW w:w="0" w:type="auto"/>
            <w:tcBorders>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₡488</w:t>
            </w:r>
          </w:p>
        </w:tc>
        <w:tc>
          <w:tcPr>
            <w:tcW w:w="0" w:type="auto"/>
            <w:tcBorders>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₡334,280</w:t>
            </w:r>
          </w:p>
        </w:tc>
        <w:tc>
          <w:tcPr>
            <w:tcW w:w="0" w:type="auto"/>
            <w:tcBorders>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₡334,280</w:t>
            </w:r>
          </w:p>
        </w:tc>
      </w:tr>
      <w:tr w:rsidR="000E59B9" w:rsidRPr="00E815B1" w:rsidTr="000E59B9">
        <w:trPr>
          <w:jc w:val="center"/>
        </w:trPr>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rPr>
                <w:rFonts w:ascii="Cambria" w:hAnsi="Cambria" w:cs="Arial"/>
                <w:color w:val="000000"/>
              </w:rPr>
            </w:pPr>
            <w:r w:rsidRPr="00E815B1">
              <w:rPr>
                <w:rFonts w:ascii="Cambria" w:hAnsi="Cambria" w:cs="Arial"/>
                <w:color w:val="000000"/>
              </w:rPr>
              <w:t>SUMA</w:t>
            </w:r>
          </w:p>
        </w:tc>
        <w:tc>
          <w:tcPr>
            <w:tcW w:w="0" w:type="auto"/>
            <w:tcBorders>
              <w:top w:val="single" w:sz="4" w:space="0" w:color="auto"/>
              <w:bottom w:val="single" w:sz="4" w:space="0" w:color="auto"/>
            </w:tcBorders>
            <w:shd w:val="clear" w:color="auto" w:fill="auto"/>
            <w:noWrap/>
            <w:vAlign w:val="bottom"/>
          </w:tcPr>
          <w:p w:rsidR="000E59B9" w:rsidRPr="00E815B1" w:rsidRDefault="000E59B9" w:rsidP="000E59B9">
            <w:pPr>
              <w:ind w:left="-139"/>
              <w:rPr>
                <w:rFonts w:ascii="Cambria" w:hAnsi="Cambria" w:cs="Arial"/>
                <w:color w:val="000000"/>
              </w:rPr>
            </w:pP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588045</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5336</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₡2,154</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₡2,209,918</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color w:val="000000"/>
              </w:rPr>
            </w:pPr>
            <w:r w:rsidRPr="00E815B1">
              <w:rPr>
                <w:rFonts w:ascii="Cambria" w:hAnsi="Cambria" w:cs="Arial"/>
                <w:color w:val="000000"/>
              </w:rPr>
              <w:t>₡2,209,918</w:t>
            </w:r>
          </w:p>
        </w:tc>
      </w:tr>
      <w:tr w:rsidR="000E59B9" w:rsidRPr="00E815B1" w:rsidTr="000E59B9">
        <w:trPr>
          <w:jc w:val="center"/>
        </w:trPr>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rPr>
                <w:rFonts w:ascii="Cambria" w:hAnsi="Cambria" w:cs="Arial"/>
                <w:color w:val="000000"/>
              </w:rPr>
            </w:pPr>
            <w:r w:rsidRPr="00E815B1">
              <w:rPr>
                <w:rFonts w:ascii="Cambria" w:hAnsi="Cambria" w:cs="Arial"/>
                <w:color w:val="000000"/>
              </w:rPr>
              <w:t>PROMEDIO</w:t>
            </w:r>
          </w:p>
        </w:tc>
        <w:tc>
          <w:tcPr>
            <w:tcW w:w="0" w:type="auto"/>
            <w:tcBorders>
              <w:top w:val="single" w:sz="4" w:space="0" w:color="auto"/>
              <w:bottom w:val="single" w:sz="4" w:space="0" w:color="auto"/>
            </w:tcBorders>
            <w:shd w:val="clear" w:color="auto" w:fill="auto"/>
            <w:noWrap/>
            <w:vAlign w:val="bottom"/>
          </w:tcPr>
          <w:p w:rsidR="000E59B9" w:rsidRPr="00E815B1" w:rsidRDefault="000E59B9" w:rsidP="000E59B9">
            <w:pPr>
              <w:ind w:left="-139"/>
              <w:rPr>
                <w:rFonts w:ascii="Cambria" w:hAnsi="Cambria" w:cs="Arial"/>
                <w:color w:val="000000"/>
              </w:rPr>
            </w:pP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b/>
                <w:bCs/>
                <w:color w:val="000000"/>
              </w:rPr>
            </w:pPr>
            <w:r w:rsidRPr="00E815B1">
              <w:rPr>
                <w:rFonts w:ascii="Cambria" w:hAnsi="Cambria" w:cs="Arial"/>
                <w:b/>
                <w:bCs/>
                <w:color w:val="000000"/>
              </w:rPr>
              <w:t>117609</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b/>
                <w:bCs/>
                <w:color w:val="000000"/>
              </w:rPr>
            </w:pPr>
            <w:r w:rsidRPr="00E815B1">
              <w:rPr>
                <w:rFonts w:ascii="Cambria" w:hAnsi="Cambria" w:cs="Arial"/>
                <w:b/>
                <w:bCs/>
                <w:color w:val="000000"/>
              </w:rPr>
              <w:t>1067.2</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b/>
                <w:bCs/>
                <w:color w:val="000000"/>
              </w:rPr>
            </w:pPr>
            <w:r w:rsidRPr="00E815B1">
              <w:rPr>
                <w:rFonts w:ascii="Cambria" w:hAnsi="Cambria" w:cs="Arial"/>
                <w:b/>
                <w:bCs/>
                <w:color w:val="000000"/>
              </w:rPr>
              <w:t>₡431</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b/>
                <w:bCs/>
                <w:color w:val="000000"/>
              </w:rPr>
            </w:pPr>
            <w:r w:rsidRPr="00E815B1">
              <w:rPr>
                <w:rFonts w:ascii="Cambria" w:hAnsi="Cambria" w:cs="Arial"/>
                <w:b/>
                <w:bCs/>
                <w:color w:val="000000"/>
              </w:rPr>
              <w:t>₡441,984</w:t>
            </w:r>
          </w:p>
        </w:tc>
        <w:tc>
          <w:tcPr>
            <w:tcW w:w="0" w:type="auto"/>
            <w:tcBorders>
              <w:top w:val="single" w:sz="4" w:space="0" w:color="auto"/>
              <w:bottom w:val="single" w:sz="4" w:space="0" w:color="auto"/>
            </w:tcBorders>
            <w:shd w:val="clear" w:color="auto" w:fill="auto"/>
            <w:noWrap/>
            <w:vAlign w:val="center"/>
            <w:hideMark/>
          </w:tcPr>
          <w:p w:rsidR="000E59B9" w:rsidRPr="00E815B1" w:rsidRDefault="000E59B9" w:rsidP="000E59B9">
            <w:pPr>
              <w:jc w:val="center"/>
              <w:rPr>
                <w:rFonts w:ascii="Cambria" w:hAnsi="Cambria" w:cs="Arial"/>
                <w:b/>
                <w:bCs/>
                <w:color w:val="000000"/>
              </w:rPr>
            </w:pPr>
            <w:r w:rsidRPr="00E815B1">
              <w:rPr>
                <w:rFonts w:ascii="Cambria" w:hAnsi="Cambria" w:cs="Arial"/>
                <w:b/>
                <w:bCs/>
                <w:color w:val="000000"/>
              </w:rPr>
              <w:t>₡441,984</w:t>
            </w:r>
          </w:p>
        </w:tc>
      </w:tr>
    </w:tbl>
    <w:p w:rsidR="000E59B9" w:rsidRPr="00E815B1" w:rsidRDefault="000E59B9" w:rsidP="000E59B9">
      <w:pPr>
        <w:rPr>
          <w:rFonts w:ascii="Cambria" w:hAnsi="Cambria" w:cs="Arial"/>
          <w:color w:val="000000"/>
        </w:rPr>
      </w:pPr>
      <w:r w:rsidRPr="00E815B1">
        <w:rPr>
          <w:rFonts w:ascii="Cambria" w:hAnsi="Cambria" w:cs="Arial"/>
          <w:color w:val="000000"/>
        </w:rPr>
        <w:t xml:space="preserve">Fuente: * SEPSA. </w:t>
      </w:r>
    </w:p>
    <w:p w:rsidR="000E59B9" w:rsidRPr="00E815B1" w:rsidRDefault="000E59B9" w:rsidP="000E59B9">
      <w:pPr>
        <w:rPr>
          <w:rFonts w:ascii="Cambria" w:hAnsi="Cambria" w:cs="Arial"/>
          <w:i/>
          <w:u w:val="single"/>
        </w:rPr>
      </w:pPr>
      <w:r w:rsidRPr="00E815B1">
        <w:rPr>
          <w:rFonts w:ascii="Cambria" w:hAnsi="Cambria" w:cs="Arial"/>
          <w:color w:val="000000"/>
        </w:rPr>
        <w:t>** Promedio del precio pagado a productores en año 2017.</w:t>
      </w:r>
    </w:p>
    <w:p w:rsidR="000E59B9" w:rsidRPr="00E815B1" w:rsidRDefault="000E59B9" w:rsidP="000E59B9">
      <w:pPr>
        <w:pStyle w:val="Prrafodelista"/>
        <w:rPr>
          <w:rFonts w:ascii="Cambria" w:hAnsi="Cambria" w:cs="Arial"/>
          <w:color w:val="000000"/>
          <w:lang w:eastAsia="es-CR"/>
        </w:rPr>
      </w:pP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El proyecto MIS-CR-INTTA, reporta incrementos de 1,5 litros, al pasar de 7,0 a 8,5 litros por vaca por día, y aumentos en la ganancia de peso de crías de 400 a 600 gramos por ternera por día, lo que redunda en mayor peso al destete.</w:t>
      </w:r>
    </w:p>
    <w:p w:rsidR="000E59B9" w:rsidRPr="00E815B1" w:rsidRDefault="000E59B9" w:rsidP="000E59B9">
      <w:pPr>
        <w:pStyle w:val="Textoindependiente"/>
        <w:spacing w:line="360" w:lineRule="auto"/>
        <w:outlineLvl w:val="0"/>
        <w:rPr>
          <w:rFonts w:ascii="Cambria" w:hAnsi="Cambria" w:cs="Arial"/>
          <w:bCs/>
          <w:sz w:val="22"/>
          <w:szCs w:val="22"/>
        </w:rPr>
      </w:pPr>
      <w:r w:rsidRPr="00E815B1">
        <w:rPr>
          <w:rFonts w:ascii="Cambria" w:hAnsi="Cambria" w:cs="Arial"/>
          <w:bCs/>
          <w:sz w:val="22"/>
          <w:szCs w:val="22"/>
        </w:rPr>
        <w:t>En lo que proyecto CUENCA BINACIONAL SIXAOLA, se realiza seguimiento a las fincas de producción de cacao que incorporan prácticas de manejo sostenible, las mismas reportan:</w:t>
      </w:r>
    </w:p>
    <w:p w:rsidR="000E59B9" w:rsidRPr="00E815B1" w:rsidRDefault="000E59B9" w:rsidP="009638B5">
      <w:pPr>
        <w:spacing w:after="0" w:line="240" w:lineRule="auto"/>
        <w:contextualSpacing/>
        <w:rPr>
          <w:rFonts w:ascii="Cambria" w:hAnsi="Cambria" w:cs="Arial"/>
        </w:rPr>
      </w:pPr>
    </w:p>
    <w:p w:rsidR="000E59B9" w:rsidRPr="00E815B1" w:rsidRDefault="000E59B9" w:rsidP="009638B5">
      <w:pPr>
        <w:spacing w:after="0" w:line="240" w:lineRule="auto"/>
        <w:contextualSpacing/>
        <w:rPr>
          <w:rFonts w:ascii="Cambria" w:hAnsi="Cambria" w:cs="Arial"/>
        </w:rPr>
      </w:pPr>
    </w:p>
    <w:p w:rsidR="000E59B9" w:rsidRPr="00E815B1" w:rsidRDefault="000E59B9" w:rsidP="009638B5">
      <w:pPr>
        <w:spacing w:after="0" w:line="240" w:lineRule="auto"/>
        <w:contextualSpacing/>
        <w:rPr>
          <w:rFonts w:ascii="Cambria" w:hAnsi="Cambria" w:cs="Arial"/>
        </w:rPr>
      </w:pPr>
    </w:p>
    <w:p w:rsidR="000E59B9" w:rsidRDefault="000E59B9" w:rsidP="009638B5">
      <w:pPr>
        <w:spacing w:after="0" w:line="240" w:lineRule="auto"/>
        <w:contextualSpacing/>
        <w:rPr>
          <w:rFonts w:ascii="Cambria" w:hAnsi="Cambria" w:cs="Arial"/>
        </w:rPr>
      </w:pPr>
    </w:p>
    <w:p w:rsidR="000E59B9" w:rsidRDefault="000E59B9" w:rsidP="009638B5">
      <w:pPr>
        <w:spacing w:after="0" w:line="240" w:lineRule="auto"/>
        <w:contextualSpacing/>
        <w:rPr>
          <w:rFonts w:ascii="Cambria" w:hAnsi="Cambria" w:cs="Arial"/>
        </w:rPr>
      </w:pPr>
    </w:p>
    <w:p w:rsidR="004C7C61" w:rsidRPr="00FE2843" w:rsidRDefault="0091109A" w:rsidP="00AB7A19">
      <w:pPr>
        <w:spacing w:after="0"/>
        <w:contextualSpacing/>
        <w:rPr>
          <w:rFonts w:ascii="Cambria" w:hAnsi="Cambria" w:cs="Arial"/>
          <w:b/>
          <w:sz w:val="24"/>
        </w:rPr>
      </w:pPr>
      <w:r w:rsidRPr="00FE2843">
        <w:rPr>
          <w:rFonts w:ascii="Cambria" w:hAnsi="Cambria" w:cs="Arial"/>
          <w:b/>
          <w:sz w:val="24"/>
        </w:rPr>
        <w:t xml:space="preserve">Gestión agroambiental a nivel regional </w:t>
      </w:r>
    </w:p>
    <w:p w:rsidR="004C7C61" w:rsidRPr="00FE2843" w:rsidRDefault="004C7C61" w:rsidP="00AB7A19">
      <w:pPr>
        <w:spacing w:after="0"/>
        <w:contextualSpacing/>
        <w:rPr>
          <w:rFonts w:ascii="Cambria" w:hAnsi="Cambria" w:cs="Arial"/>
          <w:b/>
          <w:sz w:val="24"/>
        </w:rPr>
      </w:pPr>
    </w:p>
    <w:p w:rsidR="00460053" w:rsidRPr="00FE2843" w:rsidRDefault="0091109A" w:rsidP="00AB7A19">
      <w:pPr>
        <w:spacing w:after="0"/>
        <w:contextualSpacing/>
        <w:rPr>
          <w:rFonts w:ascii="Cambria" w:hAnsi="Cambria" w:cs="Arial"/>
        </w:rPr>
      </w:pPr>
      <w:r w:rsidRPr="00FE2843">
        <w:rPr>
          <w:rFonts w:ascii="Cambria" w:hAnsi="Cambria" w:cs="Arial"/>
          <w:b/>
          <w:sz w:val="24"/>
        </w:rPr>
        <w:t>Región Huetar Norte</w:t>
      </w:r>
      <w:r w:rsidR="004C7C61" w:rsidRPr="00FE2843">
        <w:rPr>
          <w:rFonts w:ascii="Cambria" w:hAnsi="Cambria" w:cs="Arial"/>
          <w:b/>
          <w:sz w:val="24"/>
        </w:rPr>
        <w:t xml:space="preserve">: </w:t>
      </w:r>
      <w:r w:rsidR="00460053" w:rsidRPr="00FE2843">
        <w:rPr>
          <w:rFonts w:ascii="Cambria" w:hAnsi="Cambria" w:cs="Arial"/>
        </w:rPr>
        <w:t>Se apoyó la producción de hortalizas hidropónicas, con asesoramiento técnico, la búsqueda de recursos, comercialización, establecimiento de invernaderos y un sistema semiautomatizado de riego.Se atendieron productores que trabajan con ambientes protegidos, y en la elaboración de abono orgánico, sin ser productore</w:t>
      </w:r>
      <w:r w:rsidRPr="00FE2843">
        <w:rPr>
          <w:rFonts w:ascii="Cambria" w:hAnsi="Cambria" w:cs="Arial"/>
        </w:rPr>
        <w:t>s que busquen ser orgánicos.</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lastRenderedPageBreak/>
        <w:t xml:space="preserve">En la finca Diego Solís  el INTA  </w:t>
      </w:r>
      <w:r w:rsidR="00D90C86">
        <w:rPr>
          <w:rFonts w:ascii="Cambria" w:hAnsi="Cambria" w:cs="Arial"/>
        </w:rPr>
        <w:t xml:space="preserve">ejecuta </w:t>
      </w:r>
      <w:r w:rsidRPr="00FE2843">
        <w:rPr>
          <w:rFonts w:ascii="Cambria" w:hAnsi="Cambria" w:cs="Arial"/>
        </w:rPr>
        <w:t>el proyecto “Producción y ensilajes de variedades de maíz”, financiado por FITTACORI</w:t>
      </w:r>
      <w:r w:rsidR="00E55405">
        <w:rPr>
          <w:rFonts w:ascii="Cambria" w:hAnsi="Cambria" w:cs="Arial"/>
        </w:rPr>
        <w:t>, se le e</w:t>
      </w:r>
      <w:r w:rsidRPr="00FE2843">
        <w:rPr>
          <w:rFonts w:ascii="Cambria" w:hAnsi="Cambria" w:cs="Arial"/>
        </w:rPr>
        <w:t>ntrega</w:t>
      </w:r>
      <w:r w:rsidR="00E55405">
        <w:rPr>
          <w:rFonts w:ascii="Cambria" w:hAnsi="Cambria" w:cs="Arial"/>
        </w:rPr>
        <w:t>n</w:t>
      </w:r>
      <w:r w:rsidRPr="00FE2843">
        <w:rPr>
          <w:rFonts w:ascii="Cambria" w:hAnsi="Cambria" w:cs="Arial"/>
        </w:rPr>
        <w:t xml:space="preserve"> insumos a</w:t>
      </w:r>
      <w:r w:rsidR="00E55405">
        <w:rPr>
          <w:rFonts w:ascii="Cambria" w:hAnsi="Cambria" w:cs="Arial"/>
        </w:rPr>
        <w:t>l</w:t>
      </w:r>
      <w:r w:rsidRPr="00FE2843">
        <w:rPr>
          <w:rFonts w:ascii="Cambria" w:hAnsi="Cambria" w:cs="Arial"/>
        </w:rPr>
        <w:t xml:space="preserve"> productor para iniciar preparación de terreno (2000 m2) para siembra de maíz, así como para el mantenimiento con herbicidas, plaguicidas y fertilizante pertinente. En acompañamiento con el INTA se realizó la siembra de 768 m2 con un total de 8 variedades de maíz en 4 repeticiones y distribuidos al azar.</w:t>
      </w:r>
    </w:p>
    <w:p w:rsidR="00460053" w:rsidRPr="00FE2843" w:rsidRDefault="00460053" w:rsidP="00AB7A19">
      <w:pPr>
        <w:spacing w:after="0"/>
        <w:contextualSpacing/>
        <w:rPr>
          <w:rFonts w:ascii="Cambria" w:hAnsi="Cambria" w:cs="Arial"/>
        </w:rPr>
      </w:pPr>
    </w:p>
    <w:p w:rsidR="00E55405" w:rsidRDefault="00460053" w:rsidP="00AB7A19">
      <w:pPr>
        <w:spacing w:after="0"/>
        <w:contextualSpacing/>
        <w:rPr>
          <w:rFonts w:ascii="Cambria" w:hAnsi="Cambria" w:cs="Arial"/>
        </w:rPr>
      </w:pPr>
      <w:r w:rsidRPr="00FE2843">
        <w:rPr>
          <w:rFonts w:ascii="Cambria" w:hAnsi="Cambria" w:cs="Arial"/>
        </w:rPr>
        <w:t xml:space="preserve">Se desarrolló el proyecto de fincas integrales sostenibles financiado con el Fondo de Adaptación, en el cual se seleccionaron 75 familias que estarán aplicando las diferentes metodologías en sus fincas para una mejor adaptación al cambio climático, además se les realizó una encuesta; se inició con la elaboración del diagnóstico y la estrategia a desarrollar en sus fincas de acuerdo a las necesidades detectadas y los compromisos que los productores van a adquirir ya que recibirán recursos del proyecto. </w:t>
      </w:r>
    </w:p>
    <w:p w:rsidR="00E55405" w:rsidRDefault="00E55405"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 xml:space="preserve">Al cierre del año se cuenta con la formalización de planes de finca de 40 familias con desembolsos por $117.000. </w:t>
      </w:r>
      <w:r w:rsidR="00E55405">
        <w:rPr>
          <w:rFonts w:ascii="Cambria" w:hAnsi="Cambria" w:cs="Arial"/>
        </w:rPr>
        <w:t xml:space="preserve"> </w:t>
      </w:r>
      <w:r w:rsidRPr="00FE2843">
        <w:rPr>
          <w:rFonts w:ascii="Cambria" w:hAnsi="Cambria" w:cs="Arial"/>
        </w:rPr>
        <w:t xml:space="preserve">Se ha colaborado con los productores en la búsqueda de cotizaciones para determinar las inversiones a realizar, se han geo referenciado fincas y se ha dado apoyo técnico para enfocar las mejores prácticas agropecuarias a implementar dentro de sus unidades productivas.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Proyecto MIS Costa Rica</w:t>
      </w:r>
      <w:proofErr w:type="gramStart"/>
      <w:r w:rsidRPr="00FE2843">
        <w:rPr>
          <w:rFonts w:ascii="Cambria" w:hAnsi="Cambria" w:cs="Arial"/>
        </w:rPr>
        <w:t>:  se</w:t>
      </w:r>
      <w:proofErr w:type="gramEnd"/>
      <w:r w:rsidRPr="00FE2843">
        <w:rPr>
          <w:rFonts w:ascii="Cambria" w:hAnsi="Cambria" w:cs="Arial"/>
        </w:rPr>
        <w:t xml:space="preserve"> dio por finalizada la I Fase del proyecto. La finca modelo del señor Freddy Carmona Campos,  se localiza en la comunidad de San Vito de Cutris, en la cual se viene desarrollando cambios importantes en el área del manejo de las pasturas, alimentación en general, la salud reproductiva y del hato, así como en la administración y manejo general de la finc</w:t>
      </w:r>
      <w:r w:rsidR="000C65E6" w:rsidRPr="00FE2843">
        <w:rPr>
          <w:rFonts w:ascii="Cambria" w:hAnsi="Cambria" w:cs="Arial"/>
        </w:rPr>
        <w:t>a, incluida la parte ambiental.</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 xml:space="preserve">El mejoramiento que se persigue de transformar fincas de manejo tradicional, extensivas y de baja rentabilidad, en fincas social, económica y ambientalmente sostenibles. Para esto es importante trabajar los componentes básicos del sistema como son la alimentación, la reproducción, la salud animal, la administración y la genética animal.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Como parte de las últimas inversiones de este proyecto se hará entrega a la finca de una romana para pesaje de leche, una mesa de trabajo, dos liras, y una marmita doble forro para el proceso de pasteurización de la leche.  A diciembre de 2017 se le entregará 10 vaquillas Gyrolando (1/4 a 5/8 Holstein x Gyr Lechero, esto con el fin de ir mejorando la genética de la finca hacia un sistema de lechería tropical, adecuados a nuestro ambiente agroclimático y de recursos alimenticios acordes.</w:t>
      </w:r>
    </w:p>
    <w:p w:rsidR="00460053" w:rsidRPr="00FE2843" w:rsidRDefault="00460053" w:rsidP="00AB7A19">
      <w:pPr>
        <w:spacing w:after="0"/>
        <w:contextualSpacing/>
        <w:rPr>
          <w:rFonts w:ascii="Cambria" w:hAnsi="Cambria" w:cs="Arial"/>
        </w:rPr>
      </w:pPr>
    </w:p>
    <w:p w:rsidR="00460053" w:rsidRPr="00FE2843" w:rsidRDefault="00460053" w:rsidP="00AB7A19">
      <w:pPr>
        <w:autoSpaceDE w:val="0"/>
        <w:autoSpaceDN w:val="0"/>
        <w:adjustRightInd w:val="0"/>
        <w:spacing w:after="0"/>
        <w:rPr>
          <w:rFonts w:ascii="Cambria" w:hAnsi="Cambria" w:cs="Arial"/>
          <w:lang w:eastAsia="es-CR"/>
        </w:rPr>
      </w:pPr>
      <w:r w:rsidRPr="00FE2843">
        <w:rPr>
          <w:rFonts w:ascii="Cambria" w:hAnsi="Cambria" w:cs="Arial"/>
        </w:rPr>
        <w:t>Se apoyó el Programa Bandera Azul, mediante la selección de los productores y de las organizaciones interesadas en el  modelo para la obtención del Galardón de Bandera Azul, se formaliza la presentación de inscripción al programa. Una de las organizaciones es la Asociación Productos Lácteos Llafrak de Juanilama, para el cierre del semestre se elaboró y presentó el documento de diagnóstico de la planta de proceso de la organización</w:t>
      </w:r>
      <w:r w:rsidRPr="00FE2843">
        <w:rPr>
          <w:rFonts w:ascii="Cambria" w:hAnsi="Cambria" w:cs="Arial"/>
          <w:lang w:eastAsia="es-CR"/>
        </w:rPr>
        <w:t>.</w:t>
      </w:r>
    </w:p>
    <w:p w:rsidR="00597F46" w:rsidRPr="00FE2843" w:rsidRDefault="00597F46" w:rsidP="00AB7A19">
      <w:pPr>
        <w:autoSpaceDE w:val="0"/>
        <w:autoSpaceDN w:val="0"/>
        <w:adjustRightInd w:val="0"/>
        <w:spacing w:after="0"/>
        <w:rPr>
          <w:rFonts w:ascii="Cambria" w:hAnsi="Cambria" w:cs="Arial"/>
          <w:lang w:eastAsia="es-CR"/>
        </w:rPr>
      </w:pPr>
    </w:p>
    <w:p w:rsidR="00460053" w:rsidRPr="00FE2843" w:rsidRDefault="00460053" w:rsidP="00AB7A19">
      <w:pPr>
        <w:autoSpaceDE w:val="0"/>
        <w:autoSpaceDN w:val="0"/>
        <w:adjustRightInd w:val="0"/>
        <w:spacing w:after="0"/>
        <w:rPr>
          <w:rFonts w:ascii="Cambria" w:hAnsi="Cambria" w:cs="Arial"/>
        </w:rPr>
      </w:pPr>
      <w:r w:rsidRPr="00FE2843">
        <w:rPr>
          <w:rFonts w:ascii="Cambria" w:hAnsi="Cambria" w:cs="Arial"/>
        </w:rPr>
        <w:t>Se atendieron productores de cacao, mediante visitas a finca, capacitaciones y demostraciones en la finca modelo seleccionada, implementan en sus cacaotales pr</w:t>
      </w:r>
      <w:r w:rsidR="00E55405">
        <w:rPr>
          <w:rFonts w:ascii="Cambria" w:hAnsi="Cambria" w:cs="Arial"/>
        </w:rPr>
        <w:t>á</w:t>
      </w:r>
      <w:r w:rsidRPr="00FE2843">
        <w:rPr>
          <w:rFonts w:ascii="Cambria" w:hAnsi="Cambria" w:cs="Arial"/>
        </w:rPr>
        <w:t xml:space="preserve">cticas tales como: enjertación con </w:t>
      </w:r>
      <w:r w:rsidRPr="00FE2843">
        <w:rPr>
          <w:rFonts w:ascii="Cambria" w:hAnsi="Cambria" w:cs="Arial"/>
        </w:rPr>
        <w:lastRenderedPageBreak/>
        <w:t xml:space="preserve">clones productivos, poda de formación, sanitaria y de producción, manejo de sombra. Se cumplió con la elaboración de planes de atención y abordaje y la implementación de registros agro productivos. Se seleccionaron fincas modelo para la realización de actividades grupales y charlas con demostraciones de método.  Se realizaron reuniones con Coopecacao R.L. con la finalidad de </w:t>
      </w:r>
      <w:r w:rsidR="00E55405">
        <w:rPr>
          <w:rFonts w:ascii="Cambria" w:hAnsi="Cambria" w:cs="Arial"/>
        </w:rPr>
        <w:t xml:space="preserve">establecer un plan de atención </w:t>
      </w:r>
      <w:r w:rsidRPr="00FE2843">
        <w:rPr>
          <w:rFonts w:ascii="Cambria" w:hAnsi="Cambria" w:cs="Arial"/>
        </w:rPr>
        <w:t>y determinar las verdaderas necesidades de los productores afiliados a la organización.</w:t>
      </w:r>
    </w:p>
    <w:p w:rsidR="00597F46" w:rsidRPr="00FE2843" w:rsidRDefault="00597F46" w:rsidP="00AB7A19">
      <w:pPr>
        <w:autoSpaceDE w:val="0"/>
        <w:autoSpaceDN w:val="0"/>
        <w:adjustRightInd w:val="0"/>
        <w:spacing w:after="0"/>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En la actividad de piña se les da seguimiento a fincas de pequeños y medianos productores sobre el manejo de rastrojo de dicho cultivo, para evitar la proliferación y mantener el control de mosca del establo, hecho que es relevante y que se trabaja en conjunto con el SFE y SENASA cuando sea requerido.</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i/>
        </w:rPr>
        <w:t>Manejo de rastrojos e inc</w:t>
      </w:r>
      <w:r w:rsidR="004C7C61" w:rsidRPr="00FE2843">
        <w:rPr>
          <w:rFonts w:ascii="Cambria" w:hAnsi="Cambria" w:cs="Arial"/>
          <w:i/>
        </w:rPr>
        <w:t>idencia de la mosca del establ</w:t>
      </w:r>
      <w:r w:rsidR="005D1746" w:rsidRPr="00FE2843">
        <w:rPr>
          <w:rFonts w:ascii="Cambria" w:hAnsi="Cambria" w:cs="Arial"/>
          <w:i/>
        </w:rPr>
        <w:t>o</w:t>
      </w:r>
      <w:r w:rsidR="004C7C61" w:rsidRPr="00FE2843">
        <w:rPr>
          <w:rFonts w:ascii="Cambria" w:hAnsi="Cambria" w:cs="Arial"/>
          <w:i/>
        </w:rPr>
        <w:t xml:space="preserve">: </w:t>
      </w:r>
      <w:r w:rsidRPr="00FE2843">
        <w:rPr>
          <w:rFonts w:ascii="Cambria" w:hAnsi="Cambria" w:cs="Arial"/>
        </w:rPr>
        <w:t xml:space="preserve">la problemática de la mosca de establo se </w:t>
      </w:r>
      <w:r w:rsidR="000C65E6" w:rsidRPr="00FE2843">
        <w:rPr>
          <w:rFonts w:ascii="Cambria" w:hAnsi="Cambria" w:cs="Arial"/>
        </w:rPr>
        <w:t>agudizó</w:t>
      </w:r>
      <w:r w:rsidRPr="00FE2843">
        <w:rPr>
          <w:rFonts w:ascii="Cambria" w:hAnsi="Cambria" w:cs="Arial"/>
        </w:rPr>
        <w:t xml:space="preserve"> a partir de factores como el clima, la mosca del establo (Stomoxys calcitrans) demuestra un comportamiento dinámico o variado durante algunos meses del año, de acuerdo a: temperatura y precipitación; lo anterior combinado con la existencia de material en descomposición.</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Durante los 12 meses del año el adulto de la mosca tiene variantes importantes de su incidencia, en los meses de enero a abril, se presentaron altas temperaturas (27 a 34 C</w:t>
      </w:r>
      <w:r w:rsidRPr="00FE2843">
        <w:rPr>
          <w:rFonts w:ascii="Cambria" w:hAnsi="Cambria" w:cs="Arial"/>
          <w:vertAlign w:val="superscript"/>
        </w:rPr>
        <w:t>o</w:t>
      </w:r>
      <w:r w:rsidRPr="00FE2843">
        <w:rPr>
          <w:rFonts w:ascii="Cambria" w:hAnsi="Cambria" w:cs="Arial"/>
        </w:rPr>
        <w:t>) y con alto brillo solar; la presencia de mosca adulta fue nula, ya que la capacidad de vuelo disminuye, las posturas y pocas larvas no prosperan ya que el material vegetativo sufre una descomposición rápida y las altas temperaturas también lo impiden. Además, la actividad de la maquinaria y equipo es constante y eficiente.  A  partir del 15 de mayo iniciaron las lluvias en la Región Huetar Norte, aumentando la humedad y estabilizando las temperaturas a rangos menores y sobre todo se dieron días muy lluviosos, combinado con días y mañanas secas, con material en descomposición expuesto, por dificultad de entrar la maquinaria y equipo a laborar.  Lo anterior da margen a la mosca adulta a incrementar su actividad, a recuperar su capacidad de vuelo y de ataque al ganado, por lo que, durante los meses de Junio a agosto se establece el nacimiento de nuevas generaciones de mosca adulta.</w:t>
      </w:r>
    </w:p>
    <w:p w:rsidR="00460053" w:rsidRPr="00FE2843" w:rsidRDefault="00460053" w:rsidP="00AB7A19">
      <w:pPr>
        <w:spacing w:after="0"/>
        <w:contextualSpacing/>
        <w:rPr>
          <w:rFonts w:ascii="Cambria" w:hAnsi="Cambria" w:cs="Arial"/>
        </w:rPr>
      </w:pPr>
    </w:p>
    <w:p w:rsidR="00460053" w:rsidRPr="00FE2843" w:rsidRDefault="00460053" w:rsidP="00E55405">
      <w:pPr>
        <w:spacing w:after="0"/>
        <w:contextualSpacing/>
        <w:rPr>
          <w:rFonts w:ascii="Cambria" w:hAnsi="Cambria" w:cs="Arial"/>
        </w:rPr>
      </w:pPr>
      <w:r w:rsidRPr="00FE2843">
        <w:rPr>
          <w:rFonts w:ascii="Cambria" w:hAnsi="Cambria" w:cs="Arial"/>
        </w:rPr>
        <w:t>La incidencia de esta plaga ha sido variada, con altibajos, de acuerdo a situaciones como la lluvia, el viento, animales expuestos de poca resistencia y protección veterinaria. La existencia de brotes de mosca que se estacionan en determinados lugares, ya que encuentran las condiciones adecuadas, hace que la mosca pueda generar segundas generaciones, que se desplazan a lugares cercanos, formándose una especie de “corredor” de la mosca”.</w:t>
      </w:r>
      <w:r w:rsidR="00E55405">
        <w:rPr>
          <w:rFonts w:ascii="Cambria" w:hAnsi="Cambria" w:cs="Arial"/>
        </w:rPr>
        <w:t xml:space="preserve">  En esta </w:t>
      </w:r>
      <w:r w:rsidRPr="00FE2843">
        <w:rPr>
          <w:rFonts w:ascii="Cambria" w:hAnsi="Cambria" w:cs="Arial"/>
        </w:rPr>
        <w:t xml:space="preserve">Región  </w:t>
      </w:r>
      <w:r w:rsidR="000C65E6" w:rsidRPr="00FE2843">
        <w:rPr>
          <w:rFonts w:ascii="Cambria" w:hAnsi="Cambria" w:cs="Arial"/>
        </w:rPr>
        <w:t>además</w:t>
      </w:r>
      <w:r w:rsidRPr="00FE2843">
        <w:rPr>
          <w:rFonts w:ascii="Cambria" w:hAnsi="Cambria" w:cs="Arial"/>
        </w:rPr>
        <w:t xml:space="preserve"> de rastrojos de piña se ha reproducido en otros desechos vegetales como Plantaciones de </w:t>
      </w:r>
      <w:r w:rsidR="000C65E6" w:rsidRPr="00FE2843">
        <w:rPr>
          <w:rFonts w:ascii="Cambria" w:hAnsi="Cambria" w:cs="Arial"/>
        </w:rPr>
        <w:t>cítricos</w:t>
      </w:r>
      <w:r w:rsidRPr="00FE2843">
        <w:rPr>
          <w:rFonts w:ascii="Cambria" w:hAnsi="Cambria" w:cs="Arial"/>
        </w:rPr>
        <w:t xml:space="preserve"> derribadas; Pasto chapeado; rastrojos de paja de arroz, de caña india y de malezas</w:t>
      </w:r>
      <w:r w:rsidR="000C65E6" w:rsidRPr="00FE2843">
        <w:rPr>
          <w:rFonts w:ascii="Cambria" w:hAnsi="Cambria" w:cs="Arial"/>
        </w:rPr>
        <w:t>.</w:t>
      </w:r>
    </w:p>
    <w:p w:rsidR="000C65E6" w:rsidRPr="00FE2843" w:rsidRDefault="000C65E6"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Las visitas de seguimiento, han detectado a tiempo muchos problemas potenciales y la colocación de trampas ha sido continua en ciertos lugares estratégicos.</w:t>
      </w:r>
      <w:r w:rsidR="00E55405">
        <w:rPr>
          <w:rFonts w:ascii="Cambria" w:hAnsi="Cambria" w:cs="Arial"/>
        </w:rPr>
        <w:t xml:space="preserve">  </w:t>
      </w:r>
      <w:r w:rsidRPr="00FE2843">
        <w:rPr>
          <w:rFonts w:ascii="Cambria" w:hAnsi="Cambria" w:cs="Arial"/>
        </w:rPr>
        <w:t xml:space="preserve">Ante esta situación se está en un escenario que  refleja que el organismo vivo como lo es la mosca del establo ha evolucionado y adaptado a diferentes condiciones climáticas y de reproducción en diferentes sustratos.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lastRenderedPageBreak/>
        <w:t xml:space="preserve">Con el objetivo de ejercer un mejor control sobre el manejo de los rastrojos y la incidencia de la mosca del establo se realizó una coordinación de trabajo y acciones conjuntas con SENASA, INTA y SFE. </w:t>
      </w:r>
      <w:r w:rsidR="00E55405">
        <w:rPr>
          <w:rFonts w:ascii="Cambria" w:hAnsi="Cambria" w:cs="Arial"/>
        </w:rPr>
        <w:t xml:space="preserve"> </w:t>
      </w:r>
      <w:r w:rsidRPr="00FE2843">
        <w:rPr>
          <w:rFonts w:ascii="Cambria" w:hAnsi="Cambria" w:cs="Arial"/>
        </w:rPr>
        <w:t xml:space="preserve">Estas acciones se reflejaron en visitas conjuntas a fincas de pequeños, medianos y grandes productores con el propósito de detectar y dar seguimiento a los problemas en campo e inmediatamente girar las órdenes sanitarias. </w:t>
      </w:r>
      <w:r w:rsidR="00E55405">
        <w:rPr>
          <w:rFonts w:ascii="Cambria" w:hAnsi="Cambria" w:cs="Arial"/>
        </w:rPr>
        <w:t xml:space="preserve">  </w:t>
      </w:r>
      <w:r w:rsidRPr="00FE2843">
        <w:rPr>
          <w:rFonts w:ascii="Cambria" w:hAnsi="Cambria" w:cs="Arial"/>
        </w:rPr>
        <w:t xml:space="preserve">Entre las empresas piñeras grandes visitadas destacan: B y Jiménez, Agroexport, ANEXCO, VISA, Exportaciones Norteñas, INPROTSA, Tierra Fértil, L y L Proyectos, La Lydia, Tremedal, ALPIÑA.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Además, se visitaron fincas ganaderas para atender las denuncias y verificar la incidencia de la mosca del establo, los productores visitados fueron: Alfredo Vargas, Fermín González, Luis Morera, Álvaro Álvarez, Fernando Mejías, Bernal Arias, Urías Rojas, Leonel Jiménez, Javier Rojas, Carlos Rojas, Rodolfo Zamora, Freddy Rojas, Santa Elena. Además de 30 productores de los distritos de Rio Cuarto y Venecia.</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Para atender esta problemática del manejo de los rastrojos e incidencia de la mosca del establo, se realizaron 213 visitas a productores de piña, con un área aproximada de 525 hectáreas. En algunas de estas visitas se contó con el apoyo de funcionarios del SFE, SENASA e INTA.</w:t>
      </w:r>
    </w:p>
    <w:p w:rsidR="00AB7A19" w:rsidRPr="00FE2843" w:rsidRDefault="00AB7A19" w:rsidP="00AB7A19">
      <w:pPr>
        <w:autoSpaceDE w:val="0"/>
        <w:autoSpaceDN w:val="0"/>
        <w:adjustRightInd w:val="0"/>
        <w:spacing w:after="0"/>
        <w:rPr>
          <w:rFonts w:ascii="Cambria" w:hAnsi="Cambria" w:cs="Arial"/>
          <w:b/>
        </w:rPr>
      </w:pPr>
    </w:p>
    <w:p w:rsidR="00460053" w:rsidRPr="00FE2843" w:rsidRDefault="00AB7A19" w:rsidP="005D1746">
      <w:pPr>
        <w:autoSpaceDE w:val="0"/>
        <w:autoSpaceDN w:val="0"/>
        <w:adjustRightInd w:val="0"/>
        <w:spacing w:after="0"/>
        <w:rPr>
          <w:rFonts w:ascii="Cambria" w:hAnsi="Cambria" w:cs="Arial"/>
        </w:rPr>
      </w:pPr>
      <w:r w:rsidRPr="00FE2843">
        <w:rPr>
          <w:rFonts w:ascii="Cambria" w:hAnsi="Cambria" w:cs="Arial"/>
          <w:b/>
        </w:rPr>
        <w:t>Región Pacífico Central</w:t>
      </w:r>
      <w:r w:rsidR="004C7C61" w:rsidRPr="00FE2843">
        <w:rPr>
          <w:rFonts w:ascii="Cambria" w:hAnsi="Cambria" w:cs="Arial"/>
          <w:b/>
        </w:rPr>
        <w:t xml:space="preserve">:  </w:t>
      </w:r>
      <w:r w:rsidR="00460053" w:rsidRPr="00FE2843">
        <w:rPr>
          <w:rFonts w:ascii="Cambria" w:hAnsi="Cambria" w:cs="Arial"/>
        </w:rPr>
        <w:t>Se apoyaron procesos de certificación orgánica a través de Eco-lógica de 17 productores a nivel regional</w:t>
      </w:r>
      <w:r w:rsidR="005D1746" w:rsidRPr="00FE2843">
        <w:rPr>
          <w:rFonts w:ascii="Cambria" w:hAnsi="Cambria" w:cs="Arial"/>
        </w:rPr>
        <w:t xml:space="preserve">.  </w:t>
      </w:r>
      <w:r w:rsidR="00460053" w:rsidRPr="00FE2843">
        <w:rPr>
          <w:rFonts w:ascii="Cambria" w:hAnsi="Cambria" w:cs="Arial"/>
        </w:rPr>
        <w:t xml:space="preserve">Se apoyaron 38 productores que utilizan controladores biológico de las moscas de las frutas, paletera y casera en sus sistemas productivos distribuyendo un promedio de 105 bolsas de 50 gramos de parasitoides por mes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 xml:space="preserve">Con la Asociación de Agricultores en Diversificación Agrícola de Cedral (ADAC), que tiene como proyecto principal el mejoramiento de la actividad porcina en un sistema alternativo de alimentación con forrajes para lo cual busca opciones de financiamiento para su implementación. Hay cerca de 60 productores que mantienen una actividad desde  menos de 10 animales hasta más de 300. El monto del valor del proyecto es cercano a los 25 millones que incluye en primera etapa: 1- núcleo de inseminación (verracos, laboratorio) 2- una peletizadora 3- 10 has de banco forrajero (morera, nacedero, otras) 4- 5 Extractores de caldo de caña de azúcar.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La SUA de Cedral- Ventanas-Pueblo Nuevo inicia construcción del sistema de riego para beneficiar a unos 27 productores con un área de 15 has y cultivos como café, chayote, hortalizas. El monto total aproximado es de 125 millones de colones y el costo de inversión por has es cercano a los ocho millones de colones. Se espera que para febrero este funcionando adecuadamente.</w:t>
      </w:r>
      <w:r w:rsidR="00E55405">
        <w:rPr>
          <w:rFonts w:ascii="Cambria" w:hAnsi="Cambria" w:cs="Arial"/>
        </w:rPr>
        <w:t xml:space="preserve">  </w:t>
      </w:r>
      <w:r w:rsidRPr="00FE2843">
        <w:rPr>
          <w:rFonts w:ascii="Cambria" w:hAnsi="Cambria" w:cs="Arial"/>
        </w:rPr>
        <w:t xml:space="preserve">La SUA de Corazón de </w:t>
      </w:r>
      <w:r w:rsidR="000C65E6" w:rsidRPr="00FE2843">
        <w:rPr>
          <w:rFonts w:ascii="Cambria" w:hAnsi="Cambria" w:cs="Arial"/>
        </w:rPr>
        <w:t>Jesús</w:t>
      </w:r>
      <w:r w:rsidRPr="00FE2843">
        <w:rPr>
          <w:rFonts w:ascii="Cambria" w:hAnsi="Cambria" w:cs="Arial"/>
        </w:rPr>
        <w:t xml:space="preserve"> – Ojo de Agua- B ajo Caliente, ya inició en este año la construcción del sistema de riego que va a cubrir a unas 37 has para 38 productores de ganadería, hortalizas con una inversión total aproximada a 203 millones de colones y un valor aproximado por has de 5,5 millones de colones. Se espera que este funcionado adecuadamente para febrero.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 xml:space="preserve">Asociación de turismo rural de Cedral y la Cámara de turismo rural de la zona norte de Montes de Oro y Arancibia, que tratan de resaltar el turismo rural comunitario con la presencia de las fincas orgánicas, con galardón de bandera azul, fincas integrales, rescate de las tradiciones que están muy </w:t>
      </w:r>
      <w:r w:rsidRPr="00FE2843">
        <w:rPr>
          <w:rFonts w:ascii="Cambria" w:hAnsi="Cambria" w:cs="Arial"/>
        </w:rPr>
        <w:lastRenderedPageBreak/>
        <w:t xml:space="preserve">relacionadas con la actividad agropecuaria. Son 22 experiencias que se han capacitado poco a poco. Se tiene un estimado de visitantes a los diversos proyectos 4300 personas anual.  </w:t>
      </w:r>
    </w:p>
    <w:p w:rsidR="00460053" w:rsidRPr="00FE2843" w:rsidRDefault="00460053" w:rsidP="00AB7A19">
      <w:pPr>
        <w:spacing w:after="0"/>
        <w:contextualSpacing/>
        <w:rPr>
          <w:rFonts w:ascii="Cambria" w:hAnsi="Cambria" w:cs="Arial"/>
        </w:rPr>
      </w:pPr>
    </w:p>
    <w:p w:rsidR="00460053" w:rsidRDefault="00460053" w:rsidP="00AB7A19">
      <w:pPr>
        <w:spacing w:after="0"/>
        <w:contextualSpacing/>
        <w:rPr>
          <w:rFonts w:ascii="Cambria" w:hAnsi="Cambria" w:cs="Arial"/>
        </w:rPr>
      </w:pPr>
      <w:r w:rsidRPr="00FE2843">
        <w:rPr>
          <w:rFonts w:ascii="Cambria" w:hAnsi="Cambria" w:cs="Arial"/>
        </w:rPr>
        <w:t>Se participa activamente en la Cámara de Productores de Papaya y en los PITTAs papaya, cítricos y aguacate para mejorar la producción y comercialización de estas frutas.</w:t>
      </w:r>
      <w:r w:rsidR="000640BE" w:rsidRPr="00FE2843">
        <w:rPr>
          <w:rFonts w:ascii="Cambria" w:hAnsi="Cambria" w:cs="Arial"/>
        </w:rPr>
        <w:t xml:space="preserve">  </w:t>
      </w:r>
      <w:r w:rsidRPr="00FE2843">
        <w:rPr>
          <w:rFonts w:ascii="Cambria" w:hAnsi="Cambria" w:cs="Arial"/>
        </w:rPr>
        <w:t>Con el proyecto de Mecanización Agrícola del CAC San Mateo se elabor</w:t>
      </w:r>
      <w:r w:rsidR="00E55405">
        <w:rPr>
          <w:rFonts w:ascii="Cambria" w:hAnsi="Cambria" w:cs="Arial"/>
        </w:rPr>
        <w:t xml:space="preserve">aron </w:t>
      </w:r>
      <w:r w:rsidRPr="00FE2843">
        <w:rPr>
          <w:rFonts w:ascii="Cambria" w:hAnsi="Cambria" w:cs="Arial"/>
        </w:rPr>
        <w:t>8500 pacas de heno beneficiando a 18 ganaderos y se preparó 118  has de terreno en forma conservacionista con 55 productores</w:t>
      </w:r>
      <w:r w:rsidR="00E55405">
        <w:rPr>
          <w:rFonts w:ascii="Cambria" w:hAnsi="Cambria" w:cs="Arial"/>
        </w:rPr>
        <w:t>.</w:t>
      </w:r>
    </w:p>
    <w:p w:rsidR="00E55405" w:rsidRPr="00FE2843" w:rsidRDefault="00E55405"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 xml:space="preserve">Se atendieron 103 productores beneficiados con la siembra de 6000 árboles frutales con monto de </w:t>
      </w:r>
      <w:r w:rsidR="00E55405">
        <w:rPr>
          <w:rFonts w:ascii="Cambria" w:hAnsi="Cambria" w:cs="Arial"/>
        </w:rPr>
        <w:t xml:space="preserve">¢9,0 </w:t>
      </w:r>
      <w:r w:rsidRPr="00FE2843">
        <w:rPr>
          <w:rFonts w:ascii="Cambria" w:hAnsi="Cambria" w:cs="Arial"/>
        </w:rPr>
        <w:t>millones y 13.928 maderables en la cuenca del Jesús María, en coordinación con el ICE, además se beneficiaron 2 asadas (río Jesús y Labrador), 2 colegios(San mateo y Labrador), 50 niños de la escuela de San Mateo y la Municipalidad entregó 100 árboles a ciudadanos.</w:t>
      </w:r>
    </w:p>
    <w:p w:rsidR="000C65E6" w:rsidRPr="00FE2843" w:rsidRDefault="000C65E6"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 xml:space="preserve">Se ejecuta el proyecto Alcanzando Escalas con el apoyo de CEPAL, para incrementar la agregación de valor en aguacate, marañón, miel de abeja y papaya con cuatro organizaciones de productores por un monto 40.000 US$. </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Con proyectos de RBA se benefició 191 productores y sus sistemas de producción con un monto de ₡135.824.617,42 millones de colones, presentados por 4 organizaciones.</w:t>
      </w:r>
    </w:p>
    <w:p w:rsidR="008E1DC3" w:rsidRPr="00FE2843" w:rsidRDefault="008E1DC3" w:rsidP="00AB7A19">
      <w:pPr>
        <w:spacing w:after="0"/>
        <w:contextualSpacing/>
        <w:rPr>
          <w:rFonts w:ascii="Cambria" w:hAnsi="Cambria" w:cs="Arial"/>
        </w:rPr>
      </w:pPr>
    </w:p>
    <w:p w:rsidR="00460053" w:rsidRPr="00FE2843" w:rsidRDefault="00460053" w:rsidP="00AB7A19">
      <w:pPr>
        <w:spacing w:after="0"/>
        <w:contextualSpacing/>
        <w:rPr>
          <w:rFonts w:ascii="Cambria" w:hAnsi="Cambria" w:cs="Arial"/>
        </w:rPr>
      </w:pPr>
      <w:r w:rsidRPr="00FE2843">
        <w:rPr>
          <w:rFonts w:ascii="Cambria" w:hAnsi="Cambria" w:cs="Arial"/>
        </w:rPr>
        <w:t xml:space="preserve">Se elaboró proyecto para el desarrollo de ambientes protegidos (casa sombra) de 700m2, presentado al INDER, para ser desarrollado en Isla Venado a grupo de mujeres de la Isla, lo que permitirá alimentos más sanos, más frescos, y de mejor calidad, además de poder vender el excedente de producción con un monto de </w:t>
      </w:r>
      <w:r w:rsidR="00E55405">
        <w:rPr>
          <w:rFonts w:ascii="Cambria" w:hAnsi="Cambria" w:cs="Arial"/>
        </w:rPr>
        <w:t>¢</w:t>
      </w:r>
      <w:r w:rsidRPr="00FE2843">
        <w:rPr>
          <w:rFonts w:ascii="Cambria" w:hAnsi="Cambria" w:cs="Arial"/>
        </w:rPr>
        <w:t>7, 200,000,00 millones.</w:t>
      </w:r>
      <w:r w:rsidR="00E55405">
        <w:rPr>
          <w:rFonts w:ascii="Cambria" w:hAnsi="Cambria" w:cs="Arial"/>
        </w:rPr>
        <w:t xml:space="preserve">  </w:t>
      </w:r>
      <w:r w:rsidRPr="00FE2843">
        <w:rPr>
          <w:rFonts w:ascii="Cambria" w:hAnsi="Cambria" w:cs="Arial"/>
        </w:rPr>
        <w:t>Se elaboraron 52 planes de finca para ser financiados por los proyectos de Manejo Integral de las cuencas de los ríos Barranca y Jesús María.</w:t>
      </w:r>
    </w:p>
    <w:p w:rsidR="00460053" w:rsidRPr="00FE2843" w:rsidRDefault="00460053" w:rsidP="008E1DC3">
      <w:pPr>
        <w:autoSpaceDE w:val="0"/>
        <w:autoSpaceDN w:val="0"/>
        <w:adjustRightInd w:val="0"/>
        <w:spacing w:after="0"/>
        <w:rPr>
          <w:rFonts w:ascii="Cambria" w:hAnsi="Cambria" w:cs="Arial"/>
        </w:rPr>
      </w:pPr>
      <w:r w:rsidRPr="00FE2843">
        <w:rPr>
          <w:rFonts w:ascii="Cambria" w:hAnsi="Cambria" w:cs="Arial"/>
          <w:b/>
          <w:lang w:eastAsia="es-CR"/>
        </w:rPr>
        <w:t>Región Brunca</w:t>
      </w:r>
      <w:r w:rsidR="00771603" w:rsidRPr="00FE2843">
        <w:rPr>
          <w:rFonts w:ascii="Cambria" w:hAnsi="Cambria" w:cs="Arial"/>
          <w:b/>
          <w:lang w:eastAsia="es-CR"/>
        </w:rPr>
        <w:t xml:space="preserve">: </w:t>
      </w:r>
      <w:r w:rsidR="00771603" w:rsidRPr="00FE2843">
        <w:rPr>
          <w:rFonts w:ascii="Cambria" w:hAnsi="Cambria" w:cs="Arial"/>
          <w:lang w:eastAsia="es-CR"/>
        </w:rPr>
        <w:t>A</w:t>
      </w:r>
      <w:r w:rsidRPr="00FE2843">
        <w:rPr>
          <w:rFonts w:ascii="Cambria" w:hAnsi="Cambria" w:cs="Arial"/>
        </w:rPr>
        <w:t xml:space="preserve"> nivel regional se desarrollan un total de 47 sistemas productivos que involucran a 564 productores donde 480 son hombres y 74 son mujeres</w:t>
      </w:r>
      <w:r w:rsidR="00771603" w:rsidRPr="00FE2843">
        <w:rPr>
          <w:rFonts w:ascii="Cambria" w:hAnsi="Cambria" w:cs="Arial"/>
        </w:rPr>
        <w:t>.</w:t>
      </w:r>
      <w:r w:rsidR="008E1DC3" w:rsidRPr="00FE2843">
        <w:rPr>
          <w:rFonts w:ascii="Cambria" w:hAnsi="Cambria" w:cs="Arial"/>
        </w:rPr>
        <w:t xml:space="preserve">  </w:t>
      </w:r>
      <w:r w:rsidRPr="00FE2843">
        <w:rPr>
          <w:rFonts w:ascii="Cambria" w:hAnsi="Cambria" w:cs="Arial"/>
        </w:rPr>
        <w:t>Se realizaron l31 proyectos distribuidos en 20 organizaciones de la región que beneficiaron a 2.300 hombres y 530 mujeres por un monto de ¢4.240,0 millones, según se detalla:</w:t>
      </w:r>
    </w:p>
    <w:p w:rsidR="00460053" w:rsidRPr="00FE2843" w:rsidRDefault="00460053" w:rsidP="00AB7A19">
      <w:pPr>
        <w:spacing w:after="0"/>
        <w:contextualSpacing/>
        <w:rPr>
          <w:rFonts w:ascii="Cambria" w:hAnsi="Cambria" w:cs="Arial"/>
        </w:rPr>
      </w:pPr>
    </w:p>
    <w:p w:rsidR="00460053" w:rsidRPr="00FE2843" w:rsidRDefault="002004C8" w:rsidP="009638B5">
      <w:pPr>
        <w:spacing w:after="0" w:line="240" w:lineRule="auto"/>
        <w:contextualSpacing/>
        <w:jc w:val="center"/>
        <w:rPr>
          <w:rFonts w:ascii="Cambria" w:hAnsi="Cambria" w:cs="Arial"/>
          <w:b/>
        </w:rPr>
      </w:pPr>
      <w:r>
        <w:rPr>
          <w:rFonts w:ascii="Cambria" w:hAnsi="Cambria" w:cs="Arial"/>
          <w:b/>
        </w:rPr>
        <w:t>Cuadro 18</w:t>
      </w:r>
      <w:r w:rsidR="00771603" w:rsidRPr="00FE2843">
        <w:rPr>
          <w:rFonts w:ascii="Cambria" w:hAnsi="Cambria" w:cs="Arial"/>
          <w:b/>
        </w:rPr>
        <w:t>. Sistemas productivos atendidos en la Región Brunca.</w:t>
      </w:r>
      <w:r w:rsidR="00630DB6" w:rsidRPr="00FE2843">
        <w:rPr>
          <w:rFonts w:ascii="Cambria" w:hAnsi="Cambria" w:cs="Arial"/>
          <w:b/>
        </w:rPr>
        <w:fldChar w:fldCharType="begin"/>
      </w:r>
      <w:r w:rsidR="00630DB6" w:rsidRPr="00FE2843">
        <w:instrText xml:space="preserve"> XE "</w:instrText>
      </w:r>
      <w:r>
        <w:rPr>
          <w:rFonts w:ascii="Cambria" w:hAnsi="Cambria" w:cs="Arial"/>
          <w:b/>
        </w:rPr>
        <w:instrText>Cuadro 18</w:instrText>
      </w:r>
      <w:r w:rsidR="00630DB6" w:rsidRPr="00FE2843">
        <w:rPr>
          <w:rFonts w:ascii="Cambria" w:hAnsi="Cambria" w:cs="Arial"/>
          <w:b/>
        </w:rPr>
        <w:instrText>. Sistemas productivos atendidos en la Región Brunca.</w:instrText>
      </w:r>
      <w:r w:rsidR="00630DB6" w:rsidRPr="00FE2843">
        <w:instrText xml:space="preserve">" </w:instrText>
      </w:r>
      <w:r w:rsidR="00630DB6" w:rsidRPr="00FE2843">
        <w:rPr>
          <w:rFonts w:ascii="Cambria" w:hAnsi="Cambria" w:cs="Arial"/>
          <w:b/>
        </w:rPr>
        <w:fldChar w:fldCharType="end"/>
      </w:r>
    </w:p>
    <w:tbl>
      <w:tblPr>
        <w:tblStyle w:val="Tablaconcuadrcula"/>
        <w:tblW w:w="9512" w:type="dxa"/>
        <w:jc w:val="center"/>
        <w:shd w:val="clear" w:color="auto" w:fill="385623" w:themeFill="accent6" w:themeFillShade="80"/>
        <w:tblLook w:val="04A0" w:firstRow="1" w:lastRow="0" w:firstColumn="1" w:lastColumn="0" w:noHBand="0" w:noVBand="1"/>
      </w:tblPr>
      <w:tblGrid>
        <w:gridCol w:w="2498"/>
        <w:gridCol w:w="1041"/>
        <w:gridCol w:w="2700"/>
        <w:gridCol w:w="969"/>
        <w:gridCol w:w="764"/>
        <w:gridCol w:w="1540"/>
      </w:tblGrid>
      <w:tr w:rsidR="00AB7A19" w:rsidRPr="00FE2843" w:rsidTr="001F78C4">
        <w:trPr>
          <w:tblHeader/>
          <w:jc w:val="center"/>
        </w:trPr>
        <w:tc>
          <w:tcPr>
            <w:tcW w:w="2498" w:type="dxa"/>
            <w:vMerge w:val="restart"/>
            <w:shd w:val="clear" w:color="auto" w:fill="385623" w:themeFill="accent6" w:themeFillShade="80"/>
          </w:tcPr>
          <w:p w:rsidR="00AB7A19" w:rsidRPr="00FE2843" w:rsidRDefault="00AB7A19" w:rsidP="00771603">
            <w:pPr>
              <w:spacing w:after="0" w:line="240" w:lineRule="auto"/>
              <w:contextualSpacing/>
              <w:jc w:val="center"/>
              <w:rPr>
                <w:rFonts w:ascii="Cambria" w:hAnsi="Cambria" w:cs="Arial"/>
                <w:b/>
                <w:color w:val="FFFFFF" w:themeColor="background1"/>
              </w:rPr>
            </w:pPr>
            <w:r w:rsidRPr="00FE2843">
              <w:rPr>
                <w:rFonts w:ascii="Cambria" w:hAnsi="Cambria" w:cs="Calibri"/>
                <w:b/>
                <w:color w:val="FFFFFF" w:themeColor="background1"/>
              </w:rPr>
              <w:t>Tipo de Proyecto</w:t>
            </w:r>
          </w:p>
        </w:tc>
        <w:tc>
          <w:tcPr>
            <w:tcW w:w="0" w:type="auto"/>
            <w:vMerge w:val="restart"/>
            <w:shd w:val="clear" w:color="auto" w:fill="385623" w:themeFill="accent6" w:themeFillShade="80"/>
          </w:tcPr>
          <w:p w:rsidR="00AB7A19" w:rsidRPr="00FE2843" w:rsidRDefault="00AB7A19" w:rsidP="00771603">
            <w:pPr>
              <w:spacing w:after="0" w:line="240" w:lineRule="auto"/>
              <w:contextualSpacing/>
              <w:jc w:val="center"/>
              <w:rPr>
                <w:rFonts w:ascii="Cambria" w:hAnsi="Cambria" w:cs="Arial"/>
                <w:b/>
                <w:color w:val="FFFFFF" w:themeColor="background1"/>
              </w:rPr>
            </w:pPr>
            <w:r w:rsidRPr="00FE2843">
              <w:rPr>
                <w:rFonts w:ascii="Cambria" w:hAnsi="Cambria" w:cs="Calibri"/>
                <w:b/>
                <w:color w:val="FFFFFF" w:themeColor="background1"/>
              </w:rPr>
              <w:t>Cantidad</w:t>
            </w:r>
          </w:p>
        </w:tc>
        <w:tc>
          <w:tcPr>
            <w:tcW w:w="0" w:type="auto"/>
            <w:vMerge w:val="restart"/>
            <w:shd w:val="clear" w:color="auto" w:fill="385623" w:themeFill="accent6" w:themeFillShade="80"/>
          </w:tcPr>
          <w:p w:rsidR="00AB7A19" w:rsidRPr="00FE2843" w:rsidRDefault="00AB7A19" w:rsidP="00771603">
            <w:pPr>
              <w:spacing w:after="0" w:line="240" w:lineRule="auto"/>
              <w:contextualSpacing/>
              <w:jc w:val="center"/>
              <w:rPr>
                <w:rFonts w:ascii="Cambria" w:hAnsi="Cambria" w:cs="Arial"/>
                <w:b/>
                <w:color w:val="FFFFFF" w:themeColor="background1"/>
              </w:rPr>
            </w:pPr>
            <w:r w:rsidRPr="00FE2843">
              <w:rPr>
                <w:rFonts w:ascii="Cambria" w:hAnsi="Cambria" w:cs="Calibri"/>
                <w:b/>
                <w:color w:val="FFFFFF" w:themeColor="background1"/>
              </w:rPr>
              <w:t>Organizaciones beneficiadas</w:t>
            </w:r>
          </w:p>
        </w:tc>
        <w:tc>
          <w:tcPr>
            <w:tcW w:w="0" w:type="auto"/>
            <w:gridSpan w:val="2"/>
            <w:shd w:val="clear" w:color="auto" w:fill="385623" w:themeFill="accent6" w:themeFillShade="80"/>
          </w:tcPr>
          <w:p w:rsidR="00AB7A19" w:rsidRPr="00FE2843" w:rsidRDefault="00AB7A19" w:rsidP="00771603">
            <w:pPr>
              <w:spacing w:after="0" w:line="240" w:lineRule="auto"/>
              <w:contextualSpacing/>
              <w:jc w:val="center"/>
              <w:rPr>
                <w:rFonts w:ascii="Cambria" w:hAnsi="Cambria" w:cs="Arial"/>
                <w:b/>
                <w:color w:val="FFFFFF" w:themeColor="background1"/>
              </w:rPr>
            </w:pPr>
            <w:r w:rsidRPr="00FE2843">
              <w:rPr>
                <w:rFonts w:ascii="Cambria" w:hAnsi="Cambria" w:cs="Calibri"/>
                <w:b/>
                <w:color w:val="FFFFFF" w:themeColor="background1"/>
              </w:rPr>
              <w:t>Beneficiarios</w:t>
            </w:r>
          </w:p>
        </w:tc>
        <w:tc>
          <w:tcPr>
            <w:tcW w:w="0" w:type="auto"/>
            <w:vMerge w:val="restart"/>
            <w:shd w:val="clear" w:color="auto" w:fill="385623" w:themeFill="accent6" w:themeFillShade="80"/>
          </w:tcPr>
          <w:p w:rsidR="00AB7A19" w:rsidRPr="00FE2843" w:rsidRDefault="00AB7A19" w:rsidP="00771603">
            <w:pPr>
              <w:spacing w:after="0" w:line="240" w:lineRule="auto"/>
              <w:contextualSpacing/>
              <w:rPr>
                <w:rFonts w:ascii="Cambria" w:hAnsi="Cambria" w:cs="Arial"/>
                <w:b/>
                <w:color w:val="FFFFFF" w:themeColor="background1"/>
              </w:rPr>
            </w:pPr>
            <w:r w:rsidRPr="00FE2843">
              <w:rPr>
                <w:rFonts w:ascii="Cambria" w:hAnsi="Cambria" w:cs="Calibri"/>
                <w:b/>
                <w:color w:val="FFFFFF" w:themeColor="background1"/>
              </w:rPr>
              <w:t>Monto ¢</w:t>
            </w:r>
          </w:p>
        </w:tc>
      </w:tr>
      <w:tr w:rsidR="00AB7A19" w:rsidRPr="00FE2843" w:rsidTr="001F78C4">
        <w:trPr>
          <w:tblHeader/>
          <w:jc w:val="center"/>
        </w:trPr>
        <w:tc>
          <w:tcPr>
            <w:tcW w:w="2498" w:type="dxa"/>
            <w:vMerge/>
            <w:shd w:val="clear" w:color="auto" w:fill="385623" w:themeFill="accent6" w:themeFillShade="80"/>
          </w:tcPr>
          <w:p w:rsidR="00AB7A19" w:rsidRPr="00FE2843" w:rsidRDefault="00AB7A19" w:rsidP="00771603">
            <w:pPr>
              <w:spacing w:after="0" w:line="240" w:lineRule="auto"/>
              <w:contextualSpacing/>
              <w:jc w:val="center"/>
              <w:rPr>
                <w:rFonts w:ascii="Cambria" w:hAnsi="Cambria" w:cs="Calibri"/>
                <w:b/>
              </w:rPr>
            </w:pPr>
          </w:p>
        </w:tc>
        <w:tc>
          <w:tcPr>
            <w:tcW w:w="0" w:type="auto"/>
            <w:vMerge/>
            <w:shd w:val="clear" w:color="auto" w:fill="385623" w:themeFill="accent6" w:themeFillShade="80"/>
          </w:tcPr>
          <w:p w:rsidR="00AB7A19" w:rsidRPr="00FE2843" w:rsidRDefault="00AB7A19" w:rsidP="00771603">
            <w:pPr>
              <w:spacing w:after="0" w:line="240" w:lineRule="auto"/>
              <w:contextualSpacing/>
              <w:jc w:val="center"/>
              <w:rPr>
                <w:rFonts w:ascii="Cambria" w:hAnsi="Cambria" w:cs="Calibri"/>
                <w:b/>
              </w:rPr>
            </w:pPr>
          </w:p>
        </w:tc>
        <w:tc>
          <w:tcPr>
            <w:tcW w:w="0" w:type="auto"/>
            <w:vMerge/>
            <w:shd w:val="clear" w:color="auto" w:fill="385623" w:themeFill="accent6" w:themeFillShade="80"/>
          </w:tcPr>
          <w:p w:rsidR="00AB7A19" w:rsidRPr="00FE2843" w:rsidRDefault="00AB7A19" w:rsidP="00771603">
            <w:pPr>
              <w:spacing w:after="0" w:line="240" w:lineRule="auto"/>
              <w:contextualSpacing/>
              <w:jc w:val="center"/>
              <w:rPr>
                <w:rFonts w:ascii="Cambria" w:hAnsi="Cambria" w:cs="Calibri"/>
                <w:b/>
              </w:rPr>
            </w:pPr>
          </w:p>
        </w:tc>
        <w:tc>
          <w:tcPr>
            <w:tcW w:w="0" w:type="auto"/>
            <w:shd w:val="clear" w:color="auto" w:fill="385623" w:themeFill="accent6" w:themeFillShade="80"/>
          </w:tcPr>
          <w:p w:rsidR="00AB7A19" w:rsidRPr="00FE2843" w:rsidRDefault="00AB7A19" w:rsidP="00771603">
            <w:pPr>
              <w:spacing w:after="0" w:line="240" w:lineRule="auto"/>
              <w:contextualSpacing/>
              <w:jc w:val="center"/>
              <w:rPr>
                <w:rFonts w:ascii="Cambria" w:hAnsi="Cambria" w:cs="Calibri"/>
                <w:b/>
                <w:color w:val="FFFFFF" w:themeColor="background1"/>
              </w:rPr>
            </w:pPr>
            <w:r w:rsidRPr="00FE2843">
              <w:rPr>
                <w:rFonts w:ascii="Cambria" w:hAnsi="Cambria" w:cs="Calibri"/>
                <w:b/>
                <w:color w:val="FFFFFF" w:themeColor="background1"/>
              </w:rPr>
              <w:t>Hombre</w:t>
            </w:r>
          </w:p>
        </w:tc>
        <w:tc>
          <w:tcPr>
            <w:tcW w:w="0" w:type="auto"/>
            <w:shd w:val="clear" w:color="auto" w:fill="385623" w:themeFill="accent6" w:themeFillShade="80"/>
          </w:tcPr>
          <w:p w:rsidR="00AB7A19" w:rsidRPr="00FE2843" w:rsidRDefault="00AB7A19" w:rsidP="00771603">
            <w:pPr>
              <w:spacing w:after="0" w:line="240" w:lineRule="auto"/>
              <w:contextualSpacing/>
              <w:jc w:val="center"/>
              <w:rPr>
                <w:rFonts w:ascii="Cambria" w:hAnsi="Cambria" w:cs="Arial"/>
                <w:b/>
                <w:color w:val="FFFFFF" w:themeColor="background1"/>
              </w:rPr>
            </w:pPr>
            <w:r w:rsidRPr="00FE2843">
              <w:rPr>
                <w:rFonts w:ascii="Cambria" w:hAnsi="Cambria" w:cs="Calibri"/>
                <w:b/>
                <w:color w:val="FFFFFF" w:themeColor="background1"/>
              </w:rPr>
              <w:t>Mujer</w:t>
            </w:r>
          </w:p>
        </w:tc>
        <w:tc>
          <w:tcPr>
            <w:tcW w:w="0" w:type="auto"/>
            <w:vMerge/>
            <w:shd w:val="clear" w:color="auto" w:fill="385623" w:themeFill="accent6" w:themeFillShade="80"/>
          </w:tcPr>
          <w:p w:rsidR="00AB7A19" w:rsidRPr="00FE2843" w:rsidRDefault="00AB7A19" w:rsidP="00771603">
            <w:pPr>
              <w:spacing w:after="0" w:line="240" w:lineRule="auto"/>
              <w:contextualSpacing/>
              <w:rPr>
                <w:rFonts w:ascii="Cambria" w:hAnsi="Cambria" w:cs="Calibri"/>
                <w:b/>
              </w:rPr>
            </w:pP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contextualSpacing/>
              <w:rPr>
                <w:rFonts w:ascii="Cambria" w:hAnsi="Cambria" w:cs="Calibri"/>
                <w:b/>
              </w:rPr>
            </w:pPr>
            <w:r w:rsidRPr="00FE2843">
              <w:rPr>
                <w:rFonts w:ascii="Cambria" w:hAnsi="Cambria" w:cs="Calibri"/>
              </w:rPr>
              <w:t>Agroindustria-Frutales</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66</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12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rPr>
              <w:t>64.300.000</w:t>
            </w: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contextualSpacing/>
              <w:rPr>
                <w:rFonts w:ascii="Cambria" w:hAnsi="Cambria" w:cs="Calibri"/>
                <w:b/>
              </w:rPr>
            </w:pPr>
            <w:r w:rsidRPr="00FE2843">
              <w:rPr>
                <w:rFonts w:ascii="Cambria" w:hAnsi="Cambria" w:cs="Calibri"/>
              </w:rPr>
              <w:t>Infraestructura-Agrícola</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3</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3</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332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31</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rPr>
              <w:t>327.000.000</w:t>
            </w: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contextualSpacing/>
              <w:rPr>
                <w:rFonts w:ascii="Cambria" w:hAnsi="Cambria" w:cs="Calibri"/>
                <w:b/>
              </w:rPr>
            </w:pPr>
            <w:r w:rsidRPr="00FE2843">
              <w:rPr>
                <w:rFonts w:ascii="Cambria" w:hAnsi="Cambria" w:cs="Calibri"/>
              </w:rPr>
              <w:t>Infraestructura-Especies Menores</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4</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4</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rPr>
              <w:t>182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93</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rPr>
              <w:t>1.004.000.000</w:t>
            </w: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contextualSpacing/>
              <w:rPr>
                <w:rFonts w:ascii="Cambria" w:hAnsi="Cambria" w:cs="Calibri"/>
                <w:b/>
              </w:rPr>
            </w:pPr>
            <w:r w:rsidRPr="00FE2843">
              <w:rPr>
                <w:rFonts w:ascii="Cambria" w:hAnsi="Cambria" w:cs="Calibri"/>
              </w:rPr>
              <w:t>Ganadería-Agrícola</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96</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4</w:t>
            </w:r>
          </w:p>
        </w:tc>
        <w:tc>
          <w:tcPr>
            <w:tcW w:w="0" w:type="auto"/>
            <w:shd w:val="clear" w:color="auto" w:fill="auto"/>
            <w:vAlign w:val="center"/>
          </w:tcPr>
          <w:p w:rsidR="00460053" w:rsidRPr="00FE2843" w:rsidRDefault="00460053" w:rsidP="00BB3B54">
            <w:pPr>
              <w:spacing w:after="0" w:line="240" w:lineRule="auto"/>
              <w:jc w:val="center"/>
              <w:rPr>
                <w:rFonts w:ascii="Cambria" w:hAnsi="Cambria" w:cs="Calibri"/>
              </w:rPr>
            </w:pPr>
            <w:r w:rsidRPr="00FE2843">
              <w:rPr>
                <w:rFonts w:ascii="Cambria" w:hAnsi="Cambria" w:cs="Calibri"/>
              </w:rPr>
              <w:t>1.730.000.000</w:t>
            </w: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rPr>
                <w:rFonts w:ascii="Cambria" w:hAnsi="Cambria" w:cs="Calibri"/>
              </w:rPr>
            </w:pPr>
            <w:r w:rsidRPr="00FE2843">
              <w:rPr>
                <w:rFonts w:ascii="Cambria" w:hAnsi="Cambria" w:cs="Calibri"/>
              </w:rPr>
              <w:t>Ganadería-Agroindustria</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20</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5</w:t>
            </w:r>
          </w:p>
        </w:tc>
        <w:tc>
          <w:tcPr>
            <w:tcW w:w="0" w:type="auto"/>
            <w:shd w:val="clear" w:color="auto" w:fill="auto"/>
            <w:vAlign w:val="center"/>
          </w:tcPr>
          <w:p w:rsidR="00460053" w:rsidRPr="00FE2843" w:rsidRDefault="00460053" w:rsidP="00BB3B54">
            <w:pPr>
              <w:spacing w:after="0" w:line="240" w:lineRule="auto"/>
              <w:jc w:val="center"/>
              <w:rPr>
                <w:rFonts w:ascii="Cambria" w:hAnsi="Cambria" w:cs="Calibri"/>
              </w:rPr>
            </w:pPr>
            <w:r w:rsidRPr="00FE2843">
              <w:rPr>
                <w:rFonts w:ascii="Cambria" w:hAnsi="Cambria" w:cs="Calibri"/>
              </w:rPr>
              <w:t>100.000.000</w:t>
            </w: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contextualSpacing/>
              <w:rPr>
                <w:rFonts w:ascii="Cambria" w:hAnsi="Cambria" w:cs="Calibri"/>
              </w:rPr>
            </w:pPr>
            <w:r w:rsidRPr="00FE2843">
              <w:rPr>
                <w:rFonts w:ascii="Cambria" w:hAnsi="Cambria" w:cs="Calibri"/>
              </w:rPr>
              <w:t>Agrícola</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6</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5</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430</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51</w:t>
            </w:r>
          </w:p>
        </w:tc>
        <w:tc>
          <w:tcPr>
            <w:tcW w:w="0" w:type="auto"/>
            <w:shd w:val="clear" w:color="auto" w:fill="auto"/>
            <w:vAlign w:val="center"/>
          </w:tcPr>
          <w:p w:rsidR="00460053" w:rsidRPr="00FE2843" w:rsidRDefault="00460053" w:rsidP="00BB3B54">
            <w:pPr>
              <w:spacing w:after="0" w:line="240" w:lineRule="auto"/>
              <w:jc w:val="center"/>
              <w:rPr>
                <w:rFonts w:ascii="Cambria" w:hAnsi="Cambria" w:cs="Calibri"/>
              </w:rPr>
            </w:pPr>
            <w:r w:rsidRPr="00FE2843">
              <w:rPr>
                <w:rFonts w:ascii="Cambria" w:hAnsi="Cambria" w:cs="Calibri"/>
              </w:rPr>
              <w:t>462.000.000</w:t>
            </w: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contextualSpacing/>
              <w:rPr>
                <w:rFonts w:ascii="Cambria" w:hAnsi="Cambria" w:cs="Calibri"/>
              </w:rPr>
            </w:pPr>
            <w:r w:rsidRPr="00FE2843">
              <w:rPr>
                <w:rFonts w:ascii="Cambria" w:hAnsi="Cambria" w:cs="Calibri"/>
              </w:rPr>
              <w:t>Comercialización-Agrícola</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4</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4</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365</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36</w:t>
            </w:r>
          </w:p>
        </w:tc>
        <w:tc>
          <w:tcPr>
            <w:tcW w:w="0" w:type="auto"/>
            <w:shd w:val="clear" w:color="auto" w:fill="auto"/>
            <w:vAlign w:val="center"/>
          </w:tcPr>
          <w:p w:rsidR="00460053" w:rsidRPr="00FE2843" w:rsidRDefault="00460053" w:rsidP="00BB3B54">
            <w:pPr>
              <w:spacing w:after="0" w:line="240" w:lineRule="auto"/>
              <w:jc w:val="center"/>
              <w:rPr>
                <w:rFonts w:ascii="Cambria" w:hAnsi="Cambria" w:cs="Calibri"/>
              </w:rPr>
            </w:pPr>
            <w:r w:rsidRPr="00FE2843">
              <w:rPr>
                <w:rFonts w:ascii="Cambria" w:hAnsi="Cambria" w:cs="Calibri"/>
              </w:rPr>
              <w:t>241.000.000</w:t>
            </w:r>
          </w:p>
        </w:tc>
      </w:tr>
      <w:tr w:rsidR="00460053" w:rsidRPr="00FE2843" w:rsidTr="001F78C4">
        <w:trPr>
          <w:jc w:val="center"/>
        </w:trPr>
        <w:tc>
          <w:tcPr>
            <w:tcW w:w="2498" w:type="dxa"/>
            <w:shd w:val="clear" w:color="auto" w:fill="auto"/>
          </w:tcPr>
          <w:p w:rsidR="00460053" w:rsidRPr="00FE2843" w:rsidRDefault="00460053" w:rsidP="00771603">
            <w:pPr>
              <w:spacing w:after="0" w:line="240" w:lineRule="auto"/>
              <w:contextualSpacing/>
              <w:rPr>
                <w:rFonts w:ascii="Cambria" w:hAnsi="Cambria" w:cs="Calibri"/>
              </w:rPr>
            </w:pPr>
            <w:r w:rsidRPr="00FE2843">
              <w:rPr>
                <w:rFonts w:ascii="Cambria" w:hAnsi="Cambria" w:cs="Calibri"/>
              </w:rPr>
              <w:t>Equipo-Agrícola</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2</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55</w:t>
            </w:r>
          </w:p>
        </w:tc>
        <w:tc>
          <w:tcPr>
            <w:tcW w:w="0" w:type="auto"/>
            <w:shd w:val="clear" w:color="auto" w:fill="auto"/>
            <w:vAlign w:val="center"/>
          </w:tcPr>
          <w:p w:rsidR="00460053" w:rsidRPr="00FE2843" w:rsidRDefault="00460053" w:rsidP="00BB3B54">
            <w:pPr>
              <w:spacing w:after="0" w:line="240" w:lineRule="auto"/>
              <w:contextualSpacing/>
              <w:jc w:val="center"/>
              <w:rPr>
                <w:rFonts w:ascii="Cambria" w:hAnsi="Cambria" w:cs="Calibri"/>
                <w:b/>
              </w:rPr>
            </w:pPr>
            <w:r w:rsidRPr="00FE2843">
              <w:rPr>
                <w:rFonts w:ascii="Cambria" w:hAnsi="Cambria" w:cs="Calibri"/>
                <w:b/>
              </w:rPr>
              <w:t>8</w:t>
            </w:r>
          </w:p>
        </w:tc>
        <w:tc>
          <w:tcPr>
            <w:tcW w:w="0" w:type="auto"/>
            <w:shd w:val="clear" w:color="auto" w:fill="auto"/>
            <w:vAlign w:val="center"/>
          </w:tcPr>
          <w:p w:rsidR="00460053" w:rsidRPr="00FE2843" w:rsidRDefault="00460053" w:rsidP="00BB3B54">
            <w:pPr>
              <w:spacing w:after="0" w:line="240" w:lineRule="auto"/>
              <w:jc w:val="center"/>
              <w:rPr>
                <w:rFonts w:ascii="Cambria" w:hAnsi="Cambria" w:cs="Calibri"/>
              </w:rPr>
            </w:pPr>
            <w:r w:rsidRPr="00FE2843">
              <w:rPr>
                <w:rFonts w:ascii="Cambria" w:hAnsi="Cambria" w:cs="Calibri"/>
              </w:rPr>
              <w:t>162.000.000</w:t>
            </w:r>
          </w:p>
        </w:tc>
      </w:tr>
      <w:tr w:rsidR="00460053" w:rsidRPr="00FE2843" w:rsidTr="001F78C4">
        <w:trPr>
          <w:trHeight w:val="393"/>
          <w:jc w:val="center"/>
        </w:trPr>
        <w:tc>
          <w:tcPr>
            <w:tcW w:w="2498" w:type="dxa"/>
            <w:shd w:val="clear" w:color="auto" w:fill="7F7F7F" w:themeFill="text1" w:themeFillTint="80"/>
            <w:vAlign w:val="center"/>
          </w:tcPr>
          <w:p w:rsidR="00460053" w:rsidRPr="00FE2843" w:rsidRDefault="00460053" w:rsidP="00771603">
            <w:pPr>
              <w:spacing w:after="0" w:line="240" w:lineRule="auto"/>
              <w:contextualSpacing/>
              <w:jc w:val="center"/>
              <w:rPr>
                <w:rFonts w:ascii="Cambria" w:hAnsi="Cambria" w:cs="Calibri"/>
              </w:rPr>
            </w:pPr>
            <w:r w:rsidRPr="00FE2843">
              <w:rPr>
                <w:rFonts w:ascii="Cambria" w:hAnsi="Cambria" w:cs="Calibri"/>
              </w:rPr>
              <w:t>TOTAL</w:t>
            </w:r>
          </w:p>
        </w:tc>
        <w:tc>
          <w:tcPr>
            <w:tcW w:w="0" w:type="auto"/>
            <w:shd w:val="clear" w:color="auto" w:fill="7F7F7F" w:themeFill="text1" w:themeFillTint="80"/>
            <w:vAlign w:val="center"/>
          </w:tcPr>
          <w:p w:rsidR="00460053" w:rsidRPr="00FE2843" w:rsidRDefault="00460053" w:rsidP="00771603">
            <w:pPr>
              <w:spacing w:after="0" w:line="240" w:lineRule="auto"/>
              <w:contextualSpacing/>
              <w:jc w:val="center"/>
              <w:rPr>
                <w:rFonts w:ascii="Cambria" w:hAnsi="Cambria" w:cs="Calibri"/>
                <w:b/>
              </w:rPr>
            </w:pPr>
            <w:r w:rsidRPr="00FE2843">
              <w:rPr>
                <w:rFonts w:ascii="Cambria" w:hAnsi="Cambria" w:cs="Calibri"/>
                <w:b/>
              </w:rPr>
              <w:t>31</w:t>
            </w:r>
          </w:p>
        </w:tc>
        <w:tc>
          <w:tcPr>
            <w:tcW w:w="0" w:type="auto"/>
            <w:shd w:val="clear" w:color="auto" w:fill="7F7F7F" w:themeFill="text1" w:themeFillTint="80"/>
            <w:vAlign w:val="center"/>
          </w:tcPr>
          <w:p w:rsidR="00460053" w:rsidRPr="00FE2843" w:rsidRDefault="00460053" w:rsidP="00771603">
            <w:pPr>
              <w:spacing w:after="0" w:line="240" w:lineRule="auto"/>
              <w:contextualSpacing/>
              <w:jc w:val="center"/>
              <w:rPr>
                <w:rFonts w:ascii="Cambria" w:hAnsi="Cambria" w:cs="Calibri"/>
                <w:b/>
              </w:rPr>
            </w:pPr>
            <w:r w:rsidRPr="00FE2843">
              <w:rPr>
                <w:rFonts w:ascii="Cambria" w:hAnsi="Cambria" w:cs="Calibri"/>
                <w:b/>
              </w:rPr>
              <w:t>29</w:t>
            </w:r>
          </w:p>
        </w:tc>
        <w:tc>
          <w:tcPr>
            <w:tcW w:w="0" w:type="auto"/>
            <w:shd w:val="clear" w:color="auto" w:fill="7F7F7F" w:themeFill="text1" w:themeFillTint="80"/>
            <w:vAlign w:val="center"/>
          </w:tcPr>
          <w:p w:rsidR="00460053" w:rsidRPr="00FE2843" w:rsidRDefault="00460053" w:rsidP="00771603">
            <w:pPr>
              <w:spacing w:after="0" w:line="240" w:lineRule="auto"/>
              <w:contextualSpacing/>
              <w:jc w:val="center"/>
              <w:rPr>
                <w:rFonts w:ascii="Cambria" w:hAnsi="Cambria" w:cs="Calibri"/>
                <w:b/>
              </w:rPr>
            </w:pPr>
            <w:r w:rsidRPr="00FE2843">
              <w:rPr>
                <w:rFonts w:ascii="Cambria" w:hAnsi="Cambria" w:cs="Calibri"/>
                <w:b/>
              </w:rPr>
              <w:t>2300</w:t>
            </w:r>
          </w:p>
        </w:tc>
        <w:tc>
          <w:tcPr>
            <w:tcW w:w="0" w:type="auto"/>
            <w:shd w:val="clear" w:color="auto" w:fill="7F7F7F" w:themeFill="text1" w:themeFillTint="80"/>
            <w:vAlign w:val="center"/>
          </w:tcPr>
          <w:p w:rsidR="00460053" w:rsidRPr="00FE2843" w:rsidRDefault="00460053" w:rsidP="00771603">
            <w:pPr>
              <w:spacing w:after="0" w:line="240" w:lineRule="auto"/>
              <w:contextualSpacing/>
              <w:jc w:val="center"/>
              <w:rPr>
                <w:rFonts w:ascii="Cambria" w:hAnsi="Cambria" w:cs="Calibri"/>
                <w:b/>
              </w:rPr>
            </w:pPr>
            <w:r w:rsidRPr="00FE2843">
              <w:rPr>
                <w:rFonts w:ascii="Cambria" w:hAnsi="Cambria" w:cs="Calibri"/>
                <w:b/>
              </w:rPr>
              <w:t>530</w:t>
            </w:r>
          </w:p>
        </w:tc>
        <w:tc>
          <w:tcPr>
            <w:tcW w:w="0" w:type="auto"/>
            <w:shd w:val="clear" w:color="auto" w:fill="7F7F7F" w:themeFill="text1" w:themeFillTint="80"/>
            <w:vAlign w:val="center"/>
          </w:tcPr>
          <w:p w:rsidR="00460053" w:rsidRPr="00FE2843" w:rsidRDefault="00460053" w:rsidP="00771603">
            <w:pPr>
              <w:spacing w:after="0" w:line="240" w:lineRule="auto"/>
              <w:jc w:val="center"/>
              <w:rPr>
                <w:rFonts w:ascii="Cambria" w:hAnsi="Cambria" w:cs="Calibri"/>
                <w:b/>
              </w:rPr>
            </w:pPr>
            <w:r w:rsidRPr="00FE2843">
              <w:rPr>
                <w:rFonts w:ascii="Cambria" w:hAnsi="Cambria" w:cs="Calibri"/>
                <w:b/>
              </w:rPr>
              <w:fldChar w:fldCharType="begin"/>
            </w:r>
            <w:r w:rsidRPr="00FE2843">
              <w:rPr>
                <w:rFonts w:ascii="Cambria" w:hAnsi="Cambria" w:cs="Calibri"/>
                <w:b/>
              </w:rPr>
              <w:instrText xml:space="preserve"> =SUM(ABOVE) </w:instrText>
            </w:r>
            <w:r w:rsidRPr="00FE2843">
              <w:rPr>
                <w:rFonts w:ascii="Cambria" w:hAnsi="Cambria" w:cs="Calibri"/>
                <w:b/>
              </w:rPr>
              <w:fldChar w:fldCharType="separate"/>
            </w:r>
            <w:r w:rsidRPr="00FE2843">
              <w:rPr>
                <w:rFonts w:ascii="Cambria" w:hAnsi="Cambria" w:cs="Calibri"/>
                <w:b/>
                <w:noProof/>
              </w:rPr>
              <w:t>4.240.300.000</w:t>
            </w:r>
            <w:r w:rsidRPr="00FE2843">
              <w:rPr>
                <w:rFonts w:ascii="Cambria" w:hAnsi="Cambria" w:cs="Calibri"/>
                <w:b/>
              </w:rPr>
              <w:fldChar w:fldCharType="end"/>
            </w:r>
          </w:p>
        </w:tc>
      </w:tr>
    </w:tbl>
    <w:p w:rsidR="00460053" w:rsidRPr="00FE2843" w:rsidRDefault="00460053" w:rsidP="000C65E6">
      <w:pPr>
        <w:spacing w:after="0" w:line="240" w:lineRule="auto"/>
        <w:ind w:firstLine="708"/>
        <w:rPr>
          <w:rFonts w:ascii="Cambria" w:hAnsi="Cambria" w:cs="Calibri"/>
          <w:sz w:val="20"/>
          <w:szCs w:val="20"/>
        </w:rPr>
      </w:pPr>
      <w:r w:rsidRPr="00FE2843">
        <w:rPr>
          <w:rFonts w:ascii="Cambria" w:hAnsi="Cambria" w:cs="Calibri"/>
          <w:sz w:val="20"/>
          <w:szCs w:val="20"/>
        </w:rPr>
        <w:lastRenderedPageBreak/>
        <w:t>Fuente POI Región Brunca. 2016</w:t>
      </w:r>
    </w:p>
    <w:p w:rsidR="00460053" w:rsidRPr="00FE2843" w:rsidRDefault="00460053" w:rsidP="00AB7A19">
      <w:pPr>
        <w:spacing w:after="0"/>
        <w:contextualSpacing/>
        <w:rPr>
          <w:rFonts w:ascii="Cambria" w:hAnsi="Cambria" w:cs="Calibri"/>
          <w:b/>
        </w:rPr>
      </w:pPr>
    </w:p>
    <w:p w:rsidR="00460053" w:rsidRPr="00032FA6" w:rsidRDefault="00460053" w:rsidP="00AB7A19">
      <w:pPr>
        <w:spacing w:after="0"/>
        <w:contextualSpacing/>
        <w:rPr>
          <w:rFonts w:ascii="Cambria" w:hAnsi="Cambria" w:cstheme="minorHAnsi"/>
        </w:rPr>
      </w:pPr>
      <w:r w:rsidRPr="00FE2843">
        <w:rPr>
          <w:rFonts w:ascii="Cambria" w:hAnsi="Cambria" w:cs="Calibri"/>
          <w:b/>
        </w:rPr>
        <w:t xml:space="preserve">Café: </w:t>
      </w:r>
      <w:r w:rsidRPr="00FE2843">
        <w:rPr>
          <w:rFonts w:ascii="Cambria" w:hAnsi="Cambria" w:cstheme="minorHAnsi"/>
        </w:rPr>
        <w:t>Se brindó apoyo técnico en la operación de 6 microbeneficios que procesan café con un manejo sostenible. En conjunto estas organizaciones procesaron un total de 5200  fanegas de café de alta calidad obteniendo precio promedio de 270 dólares la fanega, con base a resultados de catación, manejando un total de 148 hectáreas de café, generando excelentes ingresos económicos que dinamizan la economía  de la zona.</w:t>
      </w:r>
      <w:r w:rsidR="000C65E6" w:rsidRPr="00FE2843">
        <w:rPr>
          <w:rFonts w:ascii="Cambria" w:hAnsi="Cambria" w:cstheme="minorHAnsi"/>
        </w:rPr>
        <w:t xml:space="preserve"> </w:t>
      </w:r>
      <w:r w:rsidRPr="00FE2843">
        <w:rPr>
          <w:rFonts w:ascii="Cambria" w:hAnsi="Cambria" w:cstheme="minorHAnsi"/>
        </w:rPr>
        <w:t>Esta acción ha generado una competencia que está beneficiando a los productores que entregaban el café  a empresas tradicionales como Coopeagri y Volcaf</w:t>
      </w:r>
      <w:r w:rsidR="005D1746" w:rsidRPr="00FE2843">
        <w:rPr>
          <w:rFonts w:ascii="Cambria" w:hAnsi="Cambria" w:cstheme="minorHAnsi"/>
        </w:rPr>
        <w:t>é</w:t>
      </w:r>
      <w:r w:rsidRPr="00FE2843">
        <w:rPr>
          <w:rFonts w:ascii="Cambria" w:hAnsi="Cambria" w:cstheme="minorHAnsi"/>
        </w:rPr>
        <w:t>, en donde entregando su producto en estos microbeneficios obtienen mejores precios. Se apoyó  la coordinación para establecer contactos con clientes internacionales que comercializan el café de esta zona y lo distribuyen en cafeterías de alta calidad  en países como Inglaterra, Estados  Unidos y Japón.</w:t>
      </w:r>
    </w:p>
    <w:p w:rsidR="00460053" w:rsidRPr="00032FA6" w:rsidRDefault="00460053" w:rsidP="00AB7A19">
      <w:pPr>
        <w:spacing w:after="0"/>
        <w:contextualSpacing/>
        <w:rPr>
          <w:rFonts w:ascii="Cambria" w:hAnsi="Cambria" w:cstheme="minorHAnsi"/>
        </w:rPr>
      </w:pPr>
    </w:p>
    <w:p w:rsidR="00460053" w:rsidRPr="00FE2843" w:rsidRDefault="00460053" w:rsidP="00AB7A19">
      <w:pPr>
        <w:spacing w:after="0"/>
        <w:contextualSpacing/>
        <w:rPr>
          <w:rFonts w:ascii="Cambria" w:hAnsi="Cambria" w:cstheme="minorHAnsi"/>
        </w:rPr>
      </w:pPr>
      <w:r w:rsidRPr="00FE2843">
        <w:rPr>
          <w:rFonts w:ascii="Cambria" w:hAnsi="Cambria" w:cs="Calibri"/>
        </w:rPr>
        <w:t>Es importante mencionar que la producción de café producto con la instalación de micro beneficios ha aumentado en promedio de un 50% anual es decir se pasó de producir 800 fanegas en el 2006 a 5000 fanegas en la cosecha y lo mismo ocurre en Buena Vista y los precios promedios de venta en cafés de calidad se han mantenido en promedios de 250 dólares la fanega</w:t>
      </w:r>
      <w:r w:rsidR="008E1DC3" w:rsidRPr="00FE2843">
        <w:rPr>
          <w:rFonts w:ascii="Cambria" w:hAnsi="Cambria" w:cs="Calibri"/>
        </w:rPr>
        <w:t xml:space="preserve">.  </w:t>
      </w:r>
      <w:r w:rsidRPr="00FE2843">
        <w:rPr>
          <w:rFonts w:ascii="Cambria" w:hAnsi="Cambria" w:cstheme="minorHAnsi"/>
        </w:rPr>
        <w:t>Se establece coordinación con el INA para brindar capacitación en aspectos organizativos contables, catación, gestión empresarial, manejo de procesos, relaciones de negocios, así como generación de valor agregado en las zonas cafetaleras.</w:t>
      </w:r>
    </w:p>
    <w:p w:rsidR="00460053" w:rsidRPr="00FE2843" w:rsidRDefault="00460053" w:rsidP="00AB7A19">
      <w:pPr>
        <w:spacing w:after="0"/>
        <w:contextualSpacing/>
        <w:rPr>
          <w:rFonts w:ascii="Cambria" w:hAnsi="Cambria" w:cstheme="minorHAnsi"/>
          <w:b/>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Se realizaron dos talleres con el Sistema Bancario Nacional con la participación de  50 productores para conocer aspectos relacionados con la operatividad del Sistema de Banca para el Desarrollo con el propósito de iniciar acciones para acce</w:t>
      </w:r>
      <w:r w:rsidR="005D1746" w:rsidRPr="00FE2843">
        <w:rPr>
          <w:rFonts w:ascii="Cambria" w:hAnsi="Cambria" w:cstheme="minorHAnsi"/>
        </w:rPr>
        <w:t>der</w:t>
      </w:r>
      <w:r w:rsidRPr="00FE2843">
        <w:rPr>
          <w:rFonts w:ascii="Cambria" w:hAnsi="Cambria" w:cstheme="minorHAnsi"/>
        </w:rPr>
        <w:t xml:space="preserve"> a dichos recursos.</w:t>
      </w:r>
    </w:p>
    <w:p w:rsidR="00460053" w:rsidRPr="00FE2843" w:rsidRDefault="00460053" w:rsidP="00AB7A19">
      <w:pPr>
        <w:spacing w:after="0"/>
        <w:contextualSpacing/>
        <w:rPr>
          <w:rFonts w:ascii="Cambria" w:hAnsi="Cambria" w:cstheme="minorHAnsi"/>
          <w:b/>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Aparte de estas gestiones, se ha apoyado fuertemente la realización de acciones de asistencia técnica, capacitación, información en temas referentes a la producción orgánica y sostenible con el uso de bioinsumos y abonos orgánicos para mejorar la estructura y equilibrio del suelo creando un ambiente propicio para que las plantas aumenten su sistema radicular y poder hacerle frente a los efectos del cambio climático.</w:t>
      </w:r>
    </w:p>
    <w:p w:rsidR="00460053" w:rsidRPr="00FE2843" w:rsidRDefault="00460053" w:rsidP="00AB7A19">
      <w:pPr>
        <w:spacing w:after="0"/>
        <w:contextualSpacing/>
        <w:rPr>
          <w:rFonts w:ascii="Cambria" w:hAnsi="Cambria" w:cstheme="minorHAnsi"/>
          <w:b/>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Se realizaron 6 giras con productores(as) de Las AEA de San Isidro, Pejibaye, Buenos Aires, Potrero Grande y San Vito visitar algunos microbeneficios de las zonas de Naranjo, Zarcero y La Zona de Los Santos con el fin de observar experiencias que se puedan desarrollar y adaptar en la región.  Se brindó apoyo a los productores en la implementación del Programa de Bandera Azul Ecológica PBAE, lo cual les permite la implementación de prácticas de manejo sostenible en las plantaciones que colaboren con acciones de adaptación y mitigación al cambio climático para obtener precios diferenciados.  Se realizan acciones para la implementación del uso de variedades que sean resistent</w:t>
      </w:r>
      <w:r w:rsidR="00FE2843">
        <w:rPr>
          <w:rFonts w:ascii="Cambria" w:hAnsi="Cambria" w:cstheme="minorHAnsi"/>
        </w:rPr>
        <w:t>es a enfermedades como la roya.</w:t>
      </w:r>
    </w:p>
    <w:p w:rsidR="00460053" w:rsidRPr="006030FF" w:rsidRDefault="00460053" w:rsidP="00AB7A19">
      <w:pPr>
        <w:spacing w:after="0"/>
        <w:rPr>
          <w:rFonts w:ascii="Cambria" w:hAnsi="Cambria" w:cstheme="minorHAnsi"/>
          <w:b/>
          <w:highlight w:val="yellow"/>
        </w:rPr>
      </w:pPr>
    </w:p>
    <w:p w:rsidR="00460053" w:rsidRPr="0090211C" w:rsidRDefault="00460053" w:rsidP="00AB7A19">
      <w:pPr>
        <w:spacing w:after="0"/>
        <w:contextualSpacing/>
        <w:rPr>
          <w:rFonts w:ascii="Cambria" w:hAnsi="Cambria" w:cstheme="minorHAnsi"/>
        </w:rPr>
      </w:pPr>
      <w:r w:rsidRPr="0090211C">
        <w:rPr>
          <w:rFonts w:ascii="Cambria" w:hAnsi="Cambria" w:cstheme="minorHAnsi"/>
          <w:b/>
        </w:rPr>
        <w:t>NAMA de Café:</w:t>
      </w:r>
      <w:r w:rsidR="000C65E6" w:rsidRPr="0090211C">
        <w:rPr>
          <w:rFonts w:ascii="Cambria" w:hAnsi="Cambria" w:cstheme="minorHAnsi"/>
          <w:b/>
        </w:rPr>
        <w:t xml:space="preserve"> </w:t>
      </w:r>
      <w:r w:rsidR="004C7C61" w:rsidRPr="0090211C">
        <w:rPr>
          <w:rFonts w:ascii="Cambria" w:hAnsi="Cambria" w:cstheme="minorHAnsi"/>
          <w:b/>
        </w:rPr>
        <w:t xml:space="preserve"> </w:t>
      </w:r>
      <w:r w:rsidR="004C7C61" w:rsidRPr="0090211C">
        <w:rPr>
          <w:rFonts w:ascii="Cambria" w:hAnsi="Cambria" w:cstheme="minorHAnsi"/>
        </w:rPr>
        <w:t>S</w:t>
      </w:r>
      <w:r w:rsidRPr="0090211C">
        <w:rPr>
          <w:rFonts w:ascii="Cambria" w:hAnsi="Cambria" w:cstheme="minorHAnsi"/>
        </w:rPr>
        <w:t xml:space="preserve">e realizaron  6 seminarios regionales con la participación de 162 productores de la región  donde se han impartido charlas, demostraciones de método, así como la realización de visitas a plantaciones para observar técnicas de manejo eficiente y exitoso que los productores puedan estar implementando en sus unidades productivas. Los temas tratados son instauración de SAF en </w:t>
      </w:r>
      <w:r w:rsidRPr="0090211C">
        <w:rPr>
          <w:rFonts w:ascii="Cambria" w:hAnsi="Cambria" w:cstheme="minorHAnsi"/>
        </w:rPr>
        <w:lastRenderedPageBreak/>
        <w:t>Cafetales, Implementación de técnicas de manejo para la mitigación y adaptación a cambio climático tratando de disminuir las emisiones de carbono y otros Gases de Efecto invernadero, Principales plagas y enfermedades del café y su manejo, uso de variedades resistentes a la roya en nuevas plantaciones, Fertilización basados en resultados de análisis de suelos, obras físicas de conservación de suelos, Utilización de sistemas Agroforestales en caficultura, producción y uso de Bioinsumos como una alternativa de manejo económico de las plantaciones.  También indicando los beneficios, alcances, metas y resultados del Proyecto del NAMA Café en Costa Rica.</w:t>
      </w:r>
    </w:p>
    <w:p w:rsidR="00460053" w:rsidRPr="006030FF" w:rsidRDefault="00460053" w:rsidP="00AB7A19">
      <w:pPr>
        <w:spacing w:after="0"/>
        <w:contextualSpacing/>
        <w:rPr>
          <w:rFonts w:ascii="Cambria" w:hAnsi="Cambria" w:cstheme="minorHAnsi"/>
          <w:color w:val="FF0000"/>
          <w:highlight w:val="yellow"/>
        </w:rPr>
      </w:pPr>
    </w:p>
    <w:p w:rsidR="00460053" w:rsidRPr="00FE2843" w:rsidRDefault="00460053" w:rsidP="00AB7A19">
      <w:pPr>
        <w:spacing w:after="0"/>
        <w:contextualSpacing/>
        <w:rPr>
          <w:rFonts w:ascii="Cambria" w:hAnsi="Cambria" w:cstheme="minorHAnsi"/>
        </w:rPr>
      </w:pPr>
      <w:r w:rsidRPr="00FE2843">
        <w:rPr>
          <w:rFonts w:ascii="Cambria" w:hAnsi="Cambria" w:cstheme="minorHAnsi"/>
          <w:b/>
        </w:rPr>
        <w:t>Ganadería:</w:t>
      </w:r>
      <w:r w:rsidR="000C65E6" w:rsidRPr="00FE2843">
        <w:rPr>
          <w:rFonts w:ascii="Cambria" w:hAnsi="Cambria" w:cstheme="minorHAnsi"/>
        </w:rPr>
        <w:t xml:space="preserve"> </w:t>
      </w:r>
      <w:r w:rsidR="004C7C61" w:rsidRPr="00FE2843">
        <w:rPr>
          <w:rFonts w:ascii="Cambria" w:hAnsi="Cambria" w:cstheme="minorHAnsi"/>
        </w:rPr>
        <w:t xml:space="preserve"> </w:t>
      </w:r>
      <w:r w:rsidRPr="00FE2843">
        <w:rPr>
          <w:rFonts w:ascii="Cambria" w:hAnsi="Cambria" w:cstheme="minorHAnsi"/>
        </w:rPr>
        <w:t>Se realizaron acciones de arborización de áreas de potreros, manejo de desechos para compost de lombriz. La fertilización de pastos con boñiga, protección de fuentes y nacientes de agua, recuperación de áreas de pasturas, establecimiento y uso de infraestructura básica como saladeros y bebederos y se realizaron prácticas para preparar a los productores para que enfrenten la próxima época de verano y se mantuvo el sistema rotacional y la producción de leche fue manejable</w:t>
      </w:r>
      <w:r w:rsidR="005D1746" w:rsidRPr="00FE2843">
        <w:rPr>
          <w:rFonts w:ascii="Cambria" w:hAnsi="Cambria" w:cstheme="minorHAnsi"/>
        </w:rPr>
        <w:t>.</w:t>
      </w:r>
    </w:p>
    <w:p w:rsidR="005D1746" w:rsidRPr="00FE2843" w:rsidRDefault="005D1746" w:rsidP="00AB7A19">
      <w:pPr>
        <w:spacing w:after="0"/>
        <w:contextualSpacing/>
        <w:rPr>
          <w:rFonts w:ascii="Cambria" w:hAnsi="Cambria" w:cstheme="minorHAnsi"/>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En el plan piloto de “Ganadería Baja en Carbono” se apoyaron en coordinación con CORFOGA un total de 19 fincas ubicadas en la región, donde se aplican instrumentos de registros lo que ha permitido contar con información actualizada para establecer líneas base y hacer devolución de resultados en base a análisis de registros y corregir actividades de manejo de la actividad; así como actividades de manejo de la actividad como, manejo de potreros, arborización, mejoramiento de áreas de pasto, infraestructura básica como bebederos, saladeros y otros, uso de alternativas de alimentación, mejoramiento genético y otros</w:t>
      </w:r>
      <w:r w:rsidR="000C65E6" w:rsidRPr="00FE2843">
        <w:rPr>
          <w:rFonts w:ascii="Cambria" w:hAnsi="Cambria" w:cstheme="minorHAnsi"/>
        </w:rPr>
        <w:t>.</w:t>
      </w:r>
    </w:p>
    <w:p w:rsidR="00460053" w:rsidRPr="00FE2843" w:rsidRDefault="00460053" w:rsidP="00AB7A19">
      <w:pPr>
        <w:spacing w:after="0"/>
        <w:contextualSpacing/>
        <w:rPr>
          <w:rFonts w:ascii="Cambria" w:hAnsi="Cambria" w:cstheme="minorHAnsi"/>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 xml:space="preserve">En 11 fincas se llevan registros productivos y reproductivos, en donde ya se cuenta con la información necesaria que permita la toma de decisiones y recomendaciones para el mejoramiento de la actividad con el fin de disminuir costos y aumento de rendimientos. </w:t>
      </w:r>
      <w:r w:rsidR="0028125E" w:rsidRPr="00FE2843">
        <w:rPr>
          <w:rFonts w:ascii="Cambria" w:hAnsi="Cambria" w:cstheme="minorHAnsi"/>
        </w:rPr>
        <w:t xml:space="preserve"> Se realizaron </w:t>
      </w:r>
      <w:r w:rsidRPr="00FE2843">
        <w:rPr>
          <w:rFonts w:ascii="Cambria" w:hAnsi="Cambria" w:cstheme="minorHAnsi"/>
        </w:rPr>
        <w:t xml:space="preserve">actividades </w:t>
      </w:r>
      <w:r w:rsidR="0028125E" w:rsidRPr="00FE2843">
        <w:rPr>
          <w:rFonts w:ascii="Cambria" w:hAnsi="Cambria" w:cstheme="minorHAnsi"/>
        </w:rPr>
        <w:t>para el mejor manejo de esta actividad como</w:t>
      </w:r>
      <w:r w:rsidRPr="00FE2843">
        <w:rPr>
          <w:rFonts w:ascii="Cambria" w:hAnsi="Cambria" w:cstheme="minorHAnsi"/>
        </w:rPr>
        <w:t xml:space="preserve">: Introducir cambios en el manejo de las áreas de potreros, arborización, mejoramiento en la alimentación, sales minerales, implementar el uso de bancos forrajeros, elaboración de ensilajes para épocas críticas,  selección de vacas para descarte, sugerencias para incrementar la rentabilidad, las cuales han permito un mejoramiento </w:t>
      </w:r>
      <w:r w:rsidR="000C65E6" w:rsidRPr="00FE2843">
        <w:rPr>
          <w:rFonts w:ascii="Cambria" w:hAnsi="Cambria" w:cstheme="minorHAnsi"/>
        </w:rPr>
        <w:t>de la actividad.</w:t>
      </w:r>
    </w:p>
    <w:p w:rsidR="00460053" w:rsidRPr="00FE2843" w:rsidRDefault="00460053" w:rsidP="00AB7A19">
      <w:pPr>
        <w:spacing w:after="0"/>
        <w:contextualSpacing/>
        <w:rPr>
          <w:rFonts w:ascii="Cambria" w:hAnsi="Cambria" w:cstheme="minorHAnsi"/>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Estas acciones ha permitido que existan fincas con una producción de 76 kgs de leche /hectárea/día y 330.47 kgs de carne/ha/año, así como  fincas con un 89.63 % de parición.  También con  el uso de estos registros ha permitido establecer una línea base que establece rendimientos en carne y leche de la actividad</w:t>
      </w:r>
      <w:r w:rsidR="0028125E" w:rsidRPr="00FE2843">
        <w:rPr>
          <w:rFonts w:ascii="Cambria" w:hAnsi="Cambria" w:cstheme="minorHAnsi"/>
        </w:rPr>
        <w:t xml:space="preserve"> en la región</w:t>
      </w:r>
      <w:r w:rsidRPr="00FE2843">
        <w:rPr>
          <w:rFonts w:ascii="Cambria" w:hAnsi="Cambria" w:cstheme="minorHAnsi"/>
        </w:rPr>
        <w:t>.</w:t>
      </w:r>
    </w:p>
    <w:p w:rsidR="00460053" w:rsidRPr="00FE2843" w:rsidRDefault="00460053" w:rsidP="00AB7A19">
      <w:pPr>
        <w:pStyle w:val="Prrafodelista"/>
        <w:spacing w:after="0"/>
        <w:ind w:left="0"/>
        <w:rPr>
          <w:rFonts w:ascii="Cambria" w:hAnsi="Cambria" w:cs="Calibri"/>
          <w:color w:val="FF0000"/>
        </w:rPr>
      </w:pPr>
    </w:p>
    <w:p w:rsidR="00460053" w:rsidRPr="00FE2843" w:rsidRDefault="00460053" w:rsidP="00AB7A19">
      <w:pPr>
        <w:spacing w:after="0"/>
        <w:contextualSpacing/>
        <w:rPr>
          <w:rFonts w:ascii="Cambria" w:hAnsi="Cambria" w:cstheme="minorHAnsi"/>
        </w:rPr>
      </w:pPr>
      <w:r w:rsidRPr="00FE2843">
        <w:rPr>
          <w:rFonts w:ascii="Cambria" w:hAnsi="Cambria" w:cstheme="minorHAnsi"/>
          <w:b/>
        </w:rPr>
        <w:t>Granos Básicos:</w:t>
      </w:r>
      <w:r w:rsidRPr="00FE2843">
        <w:rPr>
          <w:rFonts w:ascii="Cambria" w:hAnsi="Cambria" w:cstheme="minorHAnsi"/>
        </w:rPr>
        <w:t xml:space="preserve">  Se brindó apoyo en la elaboración de proyecto que beneficie a los productores y productoras de granos Básicos que contempla la elaboración de un plan de acciones estratégicas, mediante la figura cooperativa para plantearse retos tales como: diversificación de la producción, comercializar el 100% de lo producido, generar valor agregado, producir fuentes de empleo, la gestión de financiamiento favorable, capacitación empresarial y organizacional a productores de la zona, así como el establecimiento de alianzas estratégicas con otras organizaciones de productores del área de Pejibaye.</w:t>
      </w:r>
    </w:p>
    <w:p w:rsidR="00460053" w:rsidRPr="00FE2843" w:rsidRDefault="00460053" w:rsidP="00AB7A19">
      <w:pPr>
        <w:spacing w:after="0"/>
        <w:contextualSpacing/>
        <w:rPr>
          <w:rFonts w:ascii="Cambria" w:hAnsi="Cambria" w:cstheme="minorHAnsi"/>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Se logró a nivel de la zona incrementar de 0.76 ton a 0.85 t</w:t>
      </w:r>
      <w:r w:rsidR="00502A1D" w:rsidRPr="00FE2843">
        <w:rPr>
          <w:rFonts w:ascii="Cambria" w:hAnsi="Cambria" w:cstheme="minorHAnsi"/>
        </w:rPr>
        <w:t xml:space="preserve">on en frijol y 3.2 ton en maíz, en el  área de influencia de Pejibaye,  favoreció la mejora en los rendimientos y en los costos de producción, la divulgación por </w:t>
      </w:r>
      <w:r w:rsidRPr="00FE2843">
        <w:rPr>
          <w:rFonts w:ascii="Cambria" w:hAnsi="Cambria" w:cstheme="minorHAnsi"/>
        </w:rPr>
        <w:t>tres años</w:t>
      </w:r>
      <w:r w:rsidR="00502A1D" w:rsidRPr="00FE2843">
        <w:rPr>
          <w:rFonts w:ascii="Cambria" w:hAnsi="Cambria" w:cstheme="minorHAnsi"/>
        </w:rPr>
        <w:t xml:space="preserve"> del Programa de </w:t>
      </w:r>
      <w:r w:rsidRPr="00FE2843">
        <w:rPr>
          <w:rFonts w:ascii="Cambria" w:hAnsi="Cambria" w:cstheme="minorHAnsi"/>
        </w:rPr>
        <w:t xml:space="preserve">Buenas Prácticas agrícolas </w:t>
      </w:r>
      <w:r w:rsidR="00502A1D" w:rsidRPr="00FE2843">
        <w:rPr>
          <w:rFonts w:ascii="Cambria" w:hAnsi="Cambria" w:cstheme="minorHAnsi"/>
        </w:rPr>
        <w:t xml:space="preserve">en coordinación con el </w:t>
      </w:r>
      <w:r w:rsidRPr="00FE2843">
        <w:rPr>
          <w:rFonts w:ascii="Cambria" w:hAnsi="Cambria" w:cstheme="minorHAnsi"/>
        </w:rPr>
        <w:t xml:space="preserve">PITTA frijol, el INTA, las </w:t>
      </w:r>
      <w:r w:rsidR="00502A1D" w:rsidRPr="00FE2843">
        <w:rPr>
          <w:rFonts w:ascii="Cambria" w:hAnsi="Cambria" w:cstheme="minorHAnsi"/>
        </w:rPr>
        <w:t>Universidades y la AEA Pejibaye.</w:t>
      </w:r>
    </w:p>
    <w:p w:rsidR="00502A1D" w:rsidRPr="00FE2843" w:rsidRDefault="00502A1D" w:rsidP="00AB7A19">
      <w:pPr>
        <w:spacing w:after="0"/>
        <w:contextualSpacing/>
        <w:rPr>
          <w:rFonts w:ascii="Cambria" w:hAnsi="Cambria" w:cstheme="minorHAnsi"/>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Se logró la utilización por parte de los productores de insumos orgánicos para atender los cultivos de sus parcelas y los ensayos; principalmente el producto denominado “Biochanguena”, quien a base de buenos resultados se ha propagado por la zona granera. Se llevan registros de insumos de costos y actividades realizadas en las siembras de frijol y maíz, lo que permite establecer líneas base de área y producción</w:t>
      </w:r>
    </w:p>
    <w:p w:rsidR="00460053" w:rsidRPr="00FE2843" w:rsidRDefault="00460053" w:rsidP="00AB7A19">
      <w:pPr>
        <w:spacing w:after="0"/>
        <w:contextualSpacing/>
        <w:rPr>
          <w:rFonts w:ascii="Cambria" w:hAnsi="Cambria" w:cstheme="minorHAnsi"/>
        </w:rPr>
      </w:pPr>
    </w:p>
    <w:p w:rsidR="00155EE8" w:rsidRPr="00FE2843" w:rsidRDefault="00460053" w:rsidP="00AB7A19">
      <w:pPr>
        <w:spacing w:after="0"/>
        <w:contextualSpacing/>
        <w:rPr>
          <w:rFonts w:ascii="Cambria" w:hAnsi="Cambria" w:cstheme="minorHAnsi"/>
        </w:rPr>
      </w:pPr>
      <w:r w:rsidRPr="00FE2843">
        <w:rPr>
          <w:rFonts w:ascii="Cambria" w:hAnsi="Cambria" w:cstheme="minorHAnsi"/>
        </w:rPr>
        <w:t xml:space="preserve">Se realizó un día demostrativo sobre la parcela de la especie leguminosa Mucuna establecida en asocio con Maíz y se sembró frijol en la misma para medir los efectos que genera el uso de </w:t>
      </w:r>
      <w:r w:rsidR="00502A1D" w:rsidRPr="00FE2843">
        <w:rPr>
          <w:rFonts w:ascii="Cambria" w:hAnsi="Cambria" w:cstheme="minorHAnsi"/>
        </w:rPr>
        <w:t>la misma</w:t>
      </w:r>
      <w:r w:rsidRPr="00FE2843">
        <w:rPr>
          <w:rFonts w:ascii="Cambria" w:hAnsi="Cambria" w:cstheme="minorHAnsi"/>
        </w:rPr>
        <w:t xml:space="preserve"> para mejorar la estructura del suelo para preparar a la planta ante los efectos del cambión </w:t>
      </w:r>
      <w:r w:rsidR="00D50FCF" w:rsidRPr="00FE2843">
        <w:rPr>
          <w:rFonts w:ascii="Cambria" w:hAnsi="Cambria" w:cstheme="minorHAnsi"/>
        </w:rPr>
        <w:t>climático</w:t>
      </w:r>
      <w:r w:rsidRPr="00FE2843">
        <w:rPr>
          <w:rFonts w:ascii="Cambria" w:hAnsi="Cambria" w:cstheme="minorHAnsi"/>
        </w:rPr>
        <w:t>.</w:t>
      </w:r>
      <w:r w:rsidR="00D50FCF" w:rsidRPr="00FE2843">
        <w:rPr>
          <w:rFonts w:ascii="Cambria" w:hAnsi="Cambria" w:cstheme="minorHAnsi"/>
        </w:rPr>
        <w:t xml:space="preserve"> </w:t>
      </w:r>
    </w:p>
    <w:p w:rsidR="00155EE8" w:rsidRPr="00FE2843" w:rsidRDefault="00155EE8" w:rsidP="00AB7A19">
      <w:pPr>
        <w:spacing w:after="0"/>
        <w:contextualSpacing/>
        <w:rPr>
          <w:rFonts w:ascii="Cambria" w:hAnsi="Cambria" w:cstheme="minorHAnsi"/>
        </w:rPr>
      </w:pPr>
    </w:p>
    <w:p w:rsidR="00460053" w:rsidRPr="00FE2843" w:rsidRDefault="00460053" w:rsidP="00AB7A19">
      <w:pPr>
        <w:spacing w:after="0"/>
        <w:contextualSpacing/>
        <w:rPr>
          <w:rFonts w:ascii="Cambria" w:hAnsi="Cambria" w:cstheme="minorHAnsi"/>
        </w:rPr>
      </w:pPr>
      <w:r w:rsidRPr="00FE2843">
        <w:rPr>
          <w:rFonts w:ascii="Cambria" w:hAnsi="Cambria" w:cstheme="minorHAnsi"/>
        </w:rPr>
        <w:t>Se trabajó en la elaboración de afiche donde se indican los agroquímicos permitidos para frijol y maíz, así como las dosis, perio</w:t>
      </w:r>
      <w:r w:rsidR="00155EE8" w:rsidRPr="00FE2843">
        <w:rPr>
          <w:rFonts w:ascii="Cambria" w:hAnsi="Cambria" w:cstheme="minorHAnsi"/>
        </w:rPr>
        <w:t>di</w:t>
      </w:r>
      <w:r w:rsidRPr="00FE2843">
        <w:rPr>
          <w:rFonts w:ascii="Cambria" w:hAnsi="Cambria" w:cstheme="minorHAnsi"/>
        </w:rPr>
        <w:t xml:space="preserve">cidad  de carencia, para lo cual se tiene un presupuesto de 325 mil colones, además se </w:t>
      </w:r>
      <w:r w:rsidR="00D50FCF" w:rsidRPr="00FE2843">
        <w:rPr>
          <w:rFonts w:ascii="Cambria" w:hAnsi="Cambria" w:cstheme="minorHAnsi"/>
        </w:rPr>
        <w:t>realizó</w:t>
      </w:r>
      <w:r w:rsidRPr="00FE2843">
        <w:rPr>
          <w:rFonts w:ascii="Cambria" w:hAnsi="Cambria" w:cstheme="minorHAnsi"/>
        </w:rPr>
        <w:t xml:space="preserve"> una  publicación una guía de producción de frijol y maíz con la utilización de insumos orgánicos.</w:t>
      </w:r>
    </w:p>
    <w:p w:rsidR="00460053" w:rsidRPr="00FE2843" w:rsidRDefault="00460053" w:rsidP="00AB7A19">
      <w:pPr>
        <w:pStyle w:val="Prrafodelista"/>
        <w:spacing w:after="0"/>
        <w:ind w:left="0"/>
        <w:rPr>
          <w:rFonts w:ascii="Cambria" w:hAnsi="Cambria" w:cs="Calibri"/>
          <w:color w:val="FF0000"/>
        </w:rPr>
      </w:pPr>
    </w:p>
    <w:p w:rsidR="00460053" w:rsidRPr="00FE2843" w:rsidRDefault="00460053" w:rsidP="00AB7A19">
      <w:pPr>
        <w:spacing w:after="0"/>
        <w:rPr>
          <w:rFonts w:ascii="Cambria" w:hAnsi="Cambria"/>
        </w:rPr>
      </w:pPr>
      <w:r w:rsidRPr="00FE2843">
        <w:rPr>
          <w:rFonts w:ascii="Cambria" w:hAnsi="Cambria"/>
          <w:b/>
        </w:rPr>
        <w:t xml:space="preserve">Cacao:  </w:t>
      </w:r>
      <w:r w:rsidRPr="00FE2843">
        <w:rPr>
          <w:rFonts w:ascii="Cambria" w:hAnsi="Cambria" w:cs="Calibri"/>
        </w:rPr>
        <w:t>Se atendieron  un total de 68 has de cacao con 74 productores, donde 53 son hombres y 21 son mujeres; a los cuales se les brindó capacitación sobre  los nuevos materiales genéticos y manejo general del cultivo.</w:t>
      </w:r>
      <w:r w:rsidR="00D50FCF" w:rsidRPr="00FE2843">
        <w:rPr>
          <w:rFonts w:ascii="Cambria" w:hAnsi="Cambria" w:cs="Calibri"/>
        </w:rPr>
        <w:t xml:space="preserve"> </w:t>
      </w:r>
      <w:r w:rsidRPr="00FE2843">
        <w:rPr>
          <w:rFonts w:ascii="Cambria" w:hAnsi="Cambria" w:cs="Calibri"/>
        </w:rPr>
        <w:t xml:space="preserve">Se realizó Día de campo con la participación de 170 productores, se desarrollaron temas como </w:t>
      </w:r>
      <w:r w:rsidRPr="00FE2843">
        <w:rPr>
          <w:rFonts w:ascii="Cambria" w:hAnsi="Cambria"/>
        </w:rPr>
        <w:t>cacaocultura moderna, técnicas correctas en manejo de viveros, uso de material vegetativo autorizados, establecimiento y uso de jardín clonal y la utilidad del mismo.</w:t>
      </w:r>
    </w:p>
    <w:p w:rsidR="00155EE8" w:rsidRPr="00FE2843" w:rsidRDefault="00155EE8" w:rsidP="00AB7A19">
      <w:pPr>
        <w:spacing w:after="0"/>
        <w:rPr>
          <w:rFonts w:ascii="Cambria" w:hAnsi="Cambria"/>
        </w:rPr>
      </w:pPr>
    </w:p>
    <w:p w:rsidR="00460053" w:rsidRPr="00FE2843" w:rsidRDefault="00460053" w:rsidP="00AB7A19">
      <w:pPr>
        <w:spacing w:after="0"/>
        <w:rPr>
          <w:rFonts w:ascii="Cambria" w:hAnsi="Cambria" w:cs="Calibri"/>
        </w:rPr>
      </w:pPr>
      <w:r w:rsidRPr="00FE2843">
        <w:rPr>
          <w:rFonts w:ascii="Cambria" w:hAnsi="Cambria" w:cs="Calibri"/>
        </w:rPr>
        <w:t>En coordinación con La Fundación ALIARSE</w:t>
      </w:r>
      <w:r w:rsidRPr="00FE2843">
        <w:rPr>
          <w:rFonts w:ascii="Cambria" w:hAnsi="Cambria"/>
        </w:rPr>
        <w:t xml:space="preserve"> y el apoyo del PITTA de cacao se establecieron tres viveros regionales con el uso de materiales certificados  de 10000 plantas cada uno, las cuales se van a distribuir entre los productores afiliados de las Organizaciones del Centro Agrícola Cantonal de Osa, Puerto Jiménez y Laurel. Estos productores(as) han recibido capacitación intensiva sobre técnicas de </w:t>
      </w:r>
      <w:r w:rsidR="00D50FCF" w:rsidRPr="00FE2843">
        <w:rPr>
          <w:rFonts w:ascii="Cambria" w:hAnsi="Cambria"/>
        </w:rPr>
        <w:t>enjertación</w:t>
      </w:r>
      <w:r w:rsidRPr="00FE2843">
        <w:rPr>
          <w:rFonts w:ascii="Cambria" w:hAnsi="Cambria"/>
        </w:rPr>
        <w:t>, Buenas Prácticas Agrícolas, manejo del cultivo y Manejo pos</w:t>
      </w:r>
      <w:r w:rsidR="005D1746" w:rsidRPr="00FE2843">
        <w:rPr>
          <w:rFonts w:ascii="Cambria" w:hAnsi="Cambria"/>
        </w:rPr>
        <w:t>t</w:t>
      </w:r>
      <w:r w:rsidRPr="00FE2843">
        <w:rPr>
          <w:rFonts w:ascii="Cambria" w:hAnsi="Cambria"/>
        </w:rPr>
        <w:t xml:space="preserve">cosecha, además </w:t>
      </w:r>
      <w:r w:rsidRPr="00FE2843">
        <w:rPr>
          <w:rFonts w:ascii="Cambria" w:hAnsi="Cambria" w:cs="Calibri"/>
        </w:rPr>
        <w:t xml:space="preserve">se logró el establecimiento de 9 hectáreas con productores de bajos recursos </w:t>
      </w:r>
    </w:p>
    <w:p w:rsidR="00460053" w:rsidRPr="00FE2843" w:rsidRDefault="00460053" w:rsidP="00AB7A19">
      <w:pPr>
        <w:spacing w:after="0"/>
        <w:rPr>
          <w:rFonts w:ascii="Cambria" w:hAnsi="Cambria" w:cs="Calibri"/>
        </w:rPr>
      </w:pPr>
    </w:p>
    <w:p w:rsidR="00460053" w:rsidRPr="00FE2843" w:rsidRDefault="00460053" w:rsidP="00AB7A19">
      <w:pPr>
        <w:spacing w:after="0"/>
        <w:rPr>
          <w:rFonts w:ascii="Cambria" w:hAnsi="Cambria"/>
        </w:rPr>
      </w:pPr>
      <w:r w:rsidRPr="00FE2843">
        <w:rPr>
          <w:rFonts w:ascii="Cambria" w:hAnsi="Cambria" w:cs="Calibri"/>
        </w:rPr>
        <w:t>En coordinación con el INDER se apoyó al CAC de Piedras Blancas para desarrollar un vivero de 25 000 plantas de cacao injertado con materiales CATIE.  Se atendieron 2 parcelas demostrativas con materiales promisorios avalados por la oficina nacional de semillas.</w:t>
      </w:r>
      <w:r w:rsidR="001244F2">
        <w:rPr>
          <w:rFonts w:ascii="Cambria" w:hAnsi="Cambria" w:cs="Calibri"/>
        </w:rPr>
        <w:t xml:space="preserve">  </w:t>
      </w:r>
      <w:r w:rsidRPr="00FE2843">
        <w:rPr>
          <w:rFonts w:ascii="Cambria" w:hAnsi="Cambria" w:cs="Calibri"/>
        </w:rPr>
        <w:t>Se cuenta con un jardín clonal ubicado en las instalaciones de La AEA de Piedras Blancas y Puerto Jiménez, los cuales cuentan con 1170 plantas y se utilizaron los materiales del CATIE y otros internacionales para validación en la región. Los costos de esta acción los asumió la Fundación ALIARSE.  En coordinación con la AEA se levantó un croqu</w:t>
      </w:r>
      <w:r w:rsidR="005D1746" w:rsidRPr="00FE2843">
        <w:rPr>
          <w:rFonts w:ascii="Cambria" w:hAnsi="Cambria" w:cs="Calibri"/>
        </w:rPr>
        <w:t xml:space="preserve">is del mismo </w:t>
      </w:r>
      <w:r w:rsidRPr="00FE2843">
        <w:rPr>
          <w:rFonts w:ascii="Cambria" w:hAnsi="Cambria" w:cs="Calibri"/>
        </w:rPr>
        <w:t>con información sobre plantas injertadas, plantas para renovar, injertos fallidos y ubicación por calle y numero de planta, entre otros. La finalidad es inscribirlo ante la ONS.</w:t>
      </w:r>
    </w:p>
    <w:p w:rsidR="00460053" w:rsidRPr="00FE2843" w:rsidRDefault="00460053" w:rsidP="00AB7A19">
      <w:pPr>
        <w:spacing w:after="0"/>
        <w:rPr>
          <w:rFonts w:ascii="Cambria" w:hAnsi="Cambria" w:cs="Calibri"/>
        </w:rPr>
      </w:pPr>
    </w:p>
    <w:p w:rsidR="00460053" w:rsidRPr="00FE2843" w:rsidRDefault="00460053" w:rsidP="00AB7A19">
      <w:pPr>
        <w:spacing w:after="0"/>
        <w:rPr>
          <w:rFonts w:ascii="Cambria" w:hAnsi="Cambria" w:cs="Calibri"/>
        </w:rPr>
      </w:pPr>
      <w:r w:rsidRPr="00FE2843">
        <w:rPr>
          <w:rFonts w:ascii="Cambria" w:hAnsi="Cambria" w:cs="Calibri"/>
          <w:b/>
        </w:rPr>
        <w:t xml:space="preserve">Especies Menores: </w:t>
      </w:r>
      <w:r w:rsidRPr="00FE2843">
        <w:rPr>
          <w:rFonts w:ascii="Cambria" w:hAnsi="Cambria" w:cs="Calibri"/>
        </w:rPr>
        <w:t xml:space="preserve">Mediante capacitación y seguimiento se implementaron de módulos de avicultura de doble propósito y se logró la obtención de productos como huevos y pollas y pollitos para la producción de carne y la obtención de aves de reemplazo para mantener el módulo de avicultura desarrollándose en el tiempo.  Los cuales aportan a la seguridad alimentaria para la producción de huevo y carne </w:t>
      </w:r>
    </w:p>
    <w:p w:rsidR="00460053" w:rsidRPr="00FE2843" w:rsidRDefault="00460053" w:rsidP="00AB7A19">
      <w:pPr>
        <w:spacing w:after="0"/>
        <w:rPr>
          <w:rFonts w:ascii="Cambria" w:hAnsi="Cambria" w:cs="Calibri"/>
        </w:rPr>
      </w:pPr>
    </w:p>
    <w:p w:rsidR="00460053" w:rsidRPr="00FE2843" w:rsidRDefault="00460053" w:rsidP="00AB7A19">
      <w:pPr>
        <w:spacing w:after="0"/>
        <w:rPr>
          <w:rFonts w:ascii="Cambria" w:hAnsi="Cambria" w:cs="Calibri"/>
        </w:rPr>
      </w:pPr>
      <w:r w:rsidRPr="00FE2843">
        <w:rPr>
          <w:rFonts w:ascii="Cambria" w:hAnsi="Cambria" w:cs="Calibri"/>
        </w:rPr>
        <w:t>Mediante la grabación de 5 videos  se dan a conocer técnicas de información ,capacitación en materia de producción de caprinos, de ovinos, de mercadeo y comercialización de productos terminados como leche fluida, yogurt y quesos de cabras, también mediante capacitación se dan a conocer tecnologías de transferencia de tecnologías limpias y eficientes en la producción porcina a técnicos y productores</w:t>
      </w:r>
    </w:p>
    <w:p w:rsidR="00460053" w:rsidRPr="00FE2843" w:rsidRDefault="00460053" w:rsidP="00AB7A19">
      <w:pPr>
        <w:spacing w:after="0"/>
        <w:rPr>
          <w:rFonts w:ascii="Cambria" w:hAnsi="Cambria" w:cs="Calibri"/>
        </w:rPr>
      </w:pPr>
    </w:p>
    <w:p w:rsidR="00460053" w:rsidRPr="00FE2843" w:rsidRDefault="00460053" w:rsidP="00AB7A19">
      <w:pPr>
        <w:spacing w:after="0"/>
        <w:rPr>
          <w:rFonts w:ascii="Cambria" w:hAnsi="Cambria" w:cs="Calibri"/>
        </w:rPr>
      </w:pPr>
      <w:r w:rsidRPr="00FE2843">
        <w:rPr>
          <w:rFonts w:ascii="Cambria" w:hAnsi="Cambria" w:cs="Calibri"/>
        </w:rPr>
        <w:t>Se apoyó  la implementación de bio digestores semi industriales para la producción de energía calórica para la implementación de calentadores para lechones a base de gas metano, como sustituto de energía eléctrica (lámparas eléctricas). Esta es una iniciativa de coordinación que se viene gestionando con la empresa privada conocida como (Biogás)</w:t>
      </w:r>
    </w:p>
    <w:p w:rsidR="00460053" w:rsidRPr="00FE2843" w:rsidRDefault="00460053" w:rsidP="00AB7A19">
      <w:pPr>
        <w:spacing w:after="0"/>
        <w:rPr>
          <w:rFonts w:ascii="Cambria" w:hAnsi="Cambria" w:cs="Calibri"/>
        </w:rPr>
      </w:pPr>
    </w:p>
    <w:p w:rsidR="00460053" w:rsidRPr="00FE2843" w:rsidRDefault="00460053" w:rsidP="00AB7A19">
      <w:pPr>
        <w:spacing w:after="0"/>
        <w:rPr>
          <w:rFonts w:ascii="Cambria" w:hAnsi="Cambria" w:cs="Calibri"/>
        </w:rPr>
      </w:pPr>
      <w:r w:rsidRPr="00FE2843">
        <w:rPr>
          <w:rFonts w:ascii="Cambria" w:hAnsi="Cambria" w:cs="Calibri"/>
        </w:rPr>
        <w:t>Se apoyaron las organizaciones de especies menores ASOPEMA Y APAS para la elaboración de estrategia de trabajo y se les brindó asesoría técnica para la implementación de prácticas que permitan la eliminación de fuentes de contaminación de las actividades productivas tales como: malos olores, eliminación de vectores como: moscas y sancudos, Producción de materia prima (sólidos a través de la cerdaza y otros residuos animales) para la elaboración de bio abonos orgánicos; la producción  de biogás (metano) para la cocción de alimentos en el hogar (casas) y en la generación de valores agregados por la obtención de sub productos (bio fertilizantes, bio energía calórica)</w:t>
      </w:r>
      <w:r w:rsidR="005D1746" w:rsidRPr="00FE2843">
        <w:rPr>
          <w:rFonts w:ascii="Cambria" w:hAnsi="Cambria" w:cs="Calibri"/>
        </w:rPr>
        <w:t xml:space="preserve">.  </w:t>
      </w:r>
      <w:r w:rsidRPr="00FE2843">
        <w:rPr>
          <w:rFonts w:ascii="Cambria" w:hAnsi="Cambria" w:cs="Calibri"/>
        </w:rPr>
        <w:t>Se inició el proceso para la elaboración de una estrategia regional de Especies Menores</w:t>
      </w:r>
    </w:p>
    <w:p w:rsidR="00460053" w:rsidRPr="00FE2843" w:rsidRDefault="00460053" w:rsidP="00AB7A19">
      <w:pPr>
        <w:autoSpaceDE w:val="0"/>
        <w:autoSpaceDN w:val="0"/>
        <w:adjustRightInd w:val="0"/>
        <w:spacing w:after="0"/>
        <w:rPr>
          <w:rFonts w:ascii="Cambria" w:hAnsi="Cambria" w:cs="Calibri"/>
          <w:b/>
        </w:rPr>
      </w:pPr>
    </w:p>
    <w:p w:rsidR="00460053" w:rsidRPr="00FE2843" w:rsidRDefault="00BB3B54" w:rsidP="00AB7A19">
      <w:pPr>
        <w:autoSpaceDE w:val="0"/>
        <w:autoSpaceDN w:val="0"/>
        <w:adjustRightInd w:val="0"/>
        <w:spacing w:after="0"/>
        <w:contextualSpacing/>
        <w:rPr>
          <w:rFonts w:ascii="Cambria" w:hAnsi="Cambria" w:cstheme="minorHAnsi"/>
        </w:rPr>
      </w:pPr>
      <w:r w:rsidRPr="00FE2843">
        <w:rPr>
          <w:rFonts w:ascii="Cambria" w:hAnsi="Cambria" w:cs="Calibri"/>
          <w:b/>
        </w:rPr>
        <w:t xml:space="preserve">Hortalizas: </w:t>
      </w:r>
      <w:r w:rsidRPr="00FE2843">
        <w:rPr>
          <w:rFonts w:ascii="Cambria" w:hAnsi="Cambria" w:cs="Calibri"/>
        </w:rPr>
        <w:t>S</w:t>
      </w:r>
      <w:r w:rsidR="00460053" w:rsidRPr="00FE2843">
        <w:rPr>
          <w:rFonts w:ascii="Cambria" w:hAnsi="Cambria" w:cs="Calibri"/>
        </w:rPr>
        <w:t xml:space="preserve">e </w:t>
      </w:r>
      <w:r w:rsidR="00D50FCF" w:rsidRPr="00FE2843">
        <w:rPr>
          <w:rFonts w:ascii="Cambria" w:hAnsi="Cambria" w:cs="Calibri"/>
        </w:rPr>
        <w:t>apoyó</w:t>
      </w:r>
      <w:r w:rsidR="00460053" w:rsidRPr="00FE2843">
        <w:rPr>
          <w:rFonts w:ascii="Cambria" w:hAnsi="Cambria" w:cs="Calibri"/>
        </w:rPr>
        <w:t xml:space="preserve"> al CAC de Pérez Zeledón  en la presentación de un proyecto para darle valor agregado a ciertos productos como papa, para adquirir algún equipo que garantice la venta de la papa pelada y ya lista para su uso.</w:t>
      </w:r>
      <w:r w:rsidR="001244F2">
        <w:rPr>
          <w:rFonts w:ascii="Cambria" w:hAnsi="Cambria" w:cs="Calibri"/>
        </w:rPr>
        <w:t xml:space="preserve">  </w:t>
      </w:r>
      <w:r w:rsidR="00460053" w:rsidRPr="00FE2843">
        <w:rPr>
          <w:rFonts w:ascii="Cambria" w:hAnsi="Cambria" w:cstheme="minorHAnsi"/>
        </w:rPr>
        <w:t>Se promovió  la capacitación de docentes y estudiante de escuelas ubicadas en los cantones de Pérez Zeledón, Buenos Aires, Coto Brus y Corredores para solucionar la problemática del abandono de la cultura de producción y consumo de productos  frescos, saludables e inocuos por la población escolar, con la participación de 130 funcionarios involucrados, 2.000 niños y niñas, 300 docentes y 2500 padres y madres de familia.</w:t>
      </w:r>
    </w:p>
    <w:p w:rsidR="005D1746" w:rsidRPr="00FE2843" w:rsidRDefault="005D1746" w:rsidP="00AB7A19">
      <w:pPr>
        <w:autoSpaceDE w:val="0"/>
        <w:autoSpaceDN w:val="0"/>
        <w:adjustRightInd w:val="0"/>
        <w:spacing w:after="0"/>
        <w:contextualSpacing/>
        <w:rPr>
          <w:rFonts w:ascii="Cambria" w:hAnsi="Cambria" w:cstheme="minorHAnsi"/>
        </w:rPr>
      </w:pPr>
    </w:p>
    <w:p w:rsidR="00460053" w:rsidRPr="00FE2843" w:rsidRDefault="00460053" w:rsidP="00AB7A19">
      <w:pPr>
        <w:autoSpaceDE w:val="0"/>
        <w:autoSpaceDN w:val="0"/>
        <w:adjustRightInd w:val="0"/>
        <w:spacing w:after="0"/>
        <w:contextualSpacing/>
        <w:rPr>
          <w:rFonts w:ascii="Cambria" w:hAnsi="Cambria" w:cs="Calibri"/>
        </w:rPr>
      </w:pPr>
      <w:r w:rsidRPr="00FE2843">
        <w:rPr>
          <w:rFonts w:ascii="Cambria" w:hAnsi="Cambria" w:cs="Calibri"/>
        </w:rPr>
        <w:t xml:space="preserve">Se capacitaron 20 productores en Tuta Absoluta, plaga importante que afecta considerablemente el follaje de la planta de tomate y se instalaron trampas en una finca.  Se capacitaron 40 productores en diseños de estructuras de Ambientes Protegidos de bajo costo y en el uso y manejo de Almácigos y producción de semilleros para satisfacer sus propias necesidades de plántulas y </w:t>
      </w:r>
      <w:r w:rsidR="00D50FCF" w:rsidRPr="00FE2843">
        <w:rPr>
          <w:rFonts w:ascii="Cambria" w:hAnsi="Cambria" w:cs="Calibri"/>
        </w:rPr>
        <w:t>los algunos casos</w:t>
      </w:r>
      <w:r w:rsidRPr="00FE2843">
        <w:rPr>
          <w:rFonts w:ascii="Cambria" w:hAnsi="Cambria" w:cs="Calibri"/>
        </w:rPr>
        <w:t xml:space="preserve"> venta de excedentes.</w:t>
      </w:r>
    </w:p>
    <w:p w:rsidR="00460053" w:rsidRPr="00FE2843" w:rsidRDefault="00460053" w:rsidP="00AB7A19">
      <w:pPr>
        <w:autoSpaceDE w:val="0"/>
        <w:autoSpaceDN w:val="0"/>
        <w:adjustRightInd w:val="0"/>
        <w:spacing w:after="0"/>
        <w:contextualSpacing/>
        <w:rPr>
          <w:rFonts w:ascii="Cambria" w:hAnsi="Cambria" w:cs="Calibri"/>
        </w:rPr>
      </w:pPr>
    </w:p>
    <w:p w:rsidR="00460053" w:rsidRPr="00FE2843" w:rsidRDefault="00460053" w:rsidP="00AB7A19">
      <w:pPr>
        <w:autoSpaceDE w:val="0"/>
        <w:autoSpaceDN w:val="0"/>
        <w:adjustRightInd w:val="0"/>
        <w:spacing w:after="0"/>
        <w:contextualSpacing/>
        <w:rPr>
          <w:rFonts w:ascii="Cambria" w:hAnsi="Cambria" w:cs="Calibri"/>
        </w:rPr>
      </w:pPr>
      <w:r w:rsidRPr="00FE2843">
        <w:rPr>
          <w:rFonts w:ascii="Cambria" w:hAnsi="Cambria" w:cs="Calibri"/>
        </w:rPr>
        <w:t xml:space="preserve">Se brindó apoyo al Mercado Solidario del Chirripó el cual es una alternativa de comercialización de hortalizas administrada a través de cinco organizaciones de mujeres y que con el apoyo de la AEA de </w:t>
      </w:r>
      <w:r w:rsidRPr="00FE2843">
        <w:rPr>
          <w:rFonts w:ascii="Cambria" w:hAnsi="Cambria" w:cs="Calibri"/>
        </w:rPr>
        <w:lastRenderedPageBreak/>
        <w:t>San Isidro se ha consolidado.</w:t>
      </w:r>
      <w:r w:rsidR="005D1746" w:rsidRPr="00FE2843">
        <w:rPr>
          <w:rFonts w:ascii="Cambria" w:hAnsi="Cambria" w:cs="Calibri"/>
        </w:rPr>
        <w:t xml:space="preserve">  </w:t>
      </w:r>
      <w:r w:rsidRPr="00FE2843">
        <w:rPr>
          <w:rFonts w:ascii="Cambria" w:hAnsi="Cambria" w:cs="Calibri"/>
        </w:rPr>
        <w:t>Se inició el proceso para la elaboración de la estrategia regional de hortalizas</w:t>
      </w:r>
    </w:p>
    <w:p w:rsidR="00460053" w:rsidRPr="00FE2843" w:rsidRDefault="00460053" w:rsidP="00AB7A19">
      <w:pPr>
        <w:autoSpaceDE w:val="0"/>
        <w:autoSpaceDN w:val="0"/>
        <w:adjustRightInd w:val="0"/>
        <w:spacing w:after="0"/>
        <w:contextualSpacing/>
        <w:rPr>
          <w:rFonts w:ascii="Cambria" w:hAnsi="Cambria" w:cs="Calibri"/>
        </w:rPr>
      </w:pPr>
    </w:p>
    <w:p w:rsidR="00460053" w:rsidRPr="00FE2843" w:rsidRDefault="00460053" w:rsidP="00AB7A19">
      <w:pPr>
        <w:autoSpaceDE w:val="0"/>
        <w:autoSpaceDN w:val="0"/>
        <w:adjustRightInd w:val="0"/>
        <w:spacing w:after="0"/>
        <w:contextualSpacing/>
        <w:rPr>
          <w:rFonts w:ascii="Cambria" w:hAnsi="Cambria" w:cs="Calibri"/>
        </w:rPr>
      </w:pPr>
      <w:r w:rsidRPr="00FE2843">
        <w:rPr>
          <w:rFonts w:ascii="Cambria" w:hAnsi="Cambria" w:cs="Calibri"/>
          <w:b/>
        </w:rPr>
        <w:t xml:space="preserve">Palma Aceitera: </w:t>
      </w:r>
      <w:r w:rsidRPr="00FE2843">
        <w:rPr>
          <w:rFonts w:ascii="Cambria" w:hAnsi="Cambria" w:cs="Calibri"/>
        </w:rPr>
        <w:t xml:space="preserve">Se </w:t>
      </w:r>
      <w:r w:rsidR="005D1746" w:rsidRPr="00FE2843">
        <w:rPr>
          <w:rFonts w:ascii="Cambria" w:hAnsi="Cambria" w:cs="Calibri"/>
        </w:rPr>
        <w:t xml:space="preserve">gestionó el </w:t>
      </w:r>
      <w:r w:rsidRPr="00FE2843">
        <w:rPr>
          <w:rFonts w:ascii="Cambria" w:hAnsi="Cambria" w:cs="Calibri"/>
        </w:rPr>
        <w:t xml:space="preserve">aporte para entregar insumos (fertilizante) y enmiendas por parte de JUDESUR por un monto de ¢2.500 millones, en beneficio de 2700 productores con 14500 hectáreas que están siendo afectadas por la presencia de la enfermedad de flecha seca o PC. </w:t>
      </w:r>
    </w:p>
    <w:p w:rsidR="00460053" w:rsidRPr="00FE2843" w:rsidRDefault="00460053" w:rsidP="00AB7A19">
      <w:pPr>
        <w:autoSpaceDE w:val="0"/>
        <w:autoSpaceDN w:val="0"/>
        <w:adjustRightInd w:val="0"/>
        <w:spacing w:after="0"/>
        <w:contextualSpacing/>
        <w:rPr>
          <w:rFonts w:ascii="Cambria" w:hAnsi="Cambria" w:cs="Calibri"/>
        </w:rPr>
      </w:pPr>
    </w:p>
    <w:p w:rsidR="00460053" w:rsidRPr="00FE2843" w:rsidRDefault="00460053" w:rsidP="00AB7A19">
      <w:pPr>
        <w:autoSpaceDE w:val="0"/>
        <w:autoSpaceDN w:val="0"/>
        <w:adjustRightInd w:val="0"/>
        <w:spacing w:after="0"/>
        <w:contextualSpacing/>
        <w:rPr>
          <w:rFonts w:ascii="Cambria" w:hAnsi="Cambria" w:cs="Calibri"/>
        </w:rPr>
      </w:pPr>
      <w:r w:rsidRPr="00FE2843">
        <w:rPr>
          <w:rFonts w:ascii="Cambria" w:hAnsi="Cambria" w:cs="Calibri"/>
        </w:rPr>
        <w:t>Con la participación de 18 organizaciones productoras de palma aceitera y con el apoyo de las Agencias de Extensión de los cantones de  Osa, Corredores y Golfito se concluyó estudio sobre número de productores /as de palma aceitera,  así como la cantidad de hectáreas cultivadas en la Región Brunca par</w:t>
      </w:r>
      <w:r w:rsidR="005D1746" w:rsidRPr="00FE2843">
        <w:rPr>
          <w:rFonts w:ascii="Cambria" w:hAnsi="Cambria" w:cs="Calibri"/>
        </w:rPr>
        <w:t xml:space="preserve">a </w:t>
      </w:r>
      <w:r w:rsidRPr="00FE2843">
        <w:rPr>
          <w:rFonts w:ascii="Cambria" w:hAnsi="Cambria" w:cs="Calibri"/>
        </w:rPr>
        <w:t>un gran total de 3617 productores con 47 mil hectáreas a nivel regional</w:t>
      </w:r>
    </w:p>
    <w:p w:rsidR="00460053" w:rsidRPr="00FE2843" w:rsidRDefault="00460053" w:rsidP="00AB7A19">
      <w:pPr>
        <w:autoSpaceDE w:val="0"/>
        <w:autoSpaceDN w:val="0"/>
        <w:adjustRightInd w:val="0"/>
        <w:spacing w:after="0"/>
        <w:contextualSpacing/>
        <w:rPr>
          <w:rFonts w:ascii="Cambria" w:hAnsi="Cambria" w:cs="Calibri"/>
        </w:rPr>
      </w:pPr>
    </w:p>
    <w:p w:rsidR="00460053" w:rsidRPr="00FE2843" w:rsidRDefault="00460053" w:rsidP="00AB7A19">
      <w:pPr>
        <w:autoSpaceDE w:val="0"/>
        <w:autoSpaceDN w:val="0"/>
        <w:adjustRightInd w:val="0"/>
        <w:spacing w:after="0"/>
        <w:contextualSpacing/>
        <w:rPr>
          <w:rFonts w:ascii="Cambria" w:hAnsi="Cambria" w:cs="Calibri"/>
        </w:rPr>
      </w:pPr>
      <w:r w:rsidRPr="00FE2843">
        <w:rPr>
          <w:rFonts w:ascii="Cambria" w:hAnsi="Cambria" w:cs="Calibri"/>
        </w:rPr>
        <w:t xml:space="preserve">El Comité Técnico Regional de Palma Aceitera valorará las cantidades de fertilizante a utilizar por planta de acuerdo a su edad para hacer la recomendación respectiva. Se determinaron  los rubros importantes para el avío-costos de producción de palma aceitera, así como los años en que debe existir diferenciación y se concluye que el análisis debe llevarse hasta el año 8. Como resultado se obtuvo que el avío o  costo de producción de una tonelada de fruta de palma aceitera tiene un costo de 52 mil colones. </w:t>
      </w:r>
    </w:p>
    <w:p w:rsidR="00460053" w:rsidRPr="00FE2843" w:rsidRDefault="00460053" w:rsidP="00AB7A19">
      <w:pPr>
        <w:autoSpaceDE w:val="0"/>
        <w:autoSpaceDN w:val="0"/>
        <w:adjustRightInd w:val="0"/>
        <w:spacing w:after="0"/>
        <w:contextualSpacing/>
        <w:rPr>
          <w:rFonts w:ascii="Cambria" w:hAnsi="Cambria" w:cs="Calibri"/>
        </w:rPr>
      </w:pPr>
    </w:p>
    <w:p w:rsidR="00460053" w:rsidRPr="00FE2843" w:rsidRDefault="00460053" w:rsidP="00AB7A19">
      <w:pPr>
        <w:spacing w:after="0"/>
        <w:contextualSpacing/>
        <w:rPr>
          <w:rFonts w:ascii="Cambria" w:hAnsi="Cambria" w:cs="Calibri"/>
        </w:rPr>
      </w:pPr>
      <w:r w:rsidRPr="00FE2843">
        <w:rPr>
          <w:rFonts w:ascii="Cambria" w:hAnsi="Cambria" w:cs="Calibri"/>
        </w:rPr>
        <w:t>Se realizó un levantamiento de la nómina de productores de palma aceitera independientes para identificación de áreas.  Se realizó capacitación del personal relacionado con palma en el manejo del complejo fitosanitario flecha seca</w:t>
      </w:r>
      <w:r w:rsidR="005D1746" w:rsidRPr="00FE2843">
        <w:rPr>
          <w:rFonts w:ascii="Cambria" w:hAnsi="Cambria" w:cs="Calibri"/>
        </w:rPr>
        <w:t xml:space="preserve">.  </w:t>
      </w:r>
      <w:r w:rsidRPr="00FE2843">
        <w:rPr>
          <w:rFonts w:ascii="Cambria" w:hAnsi="Cambria" w:cs="Calibri"/>
        </w:rPr>
        <w:t>Se estableció una estrecha coordinación con entidades del estado como SFE, INTA, y con la empresa privada ASD Palma Tica para trabajar en el manejo fitosanitario de la palma.  A nivel de comité técnico y empresa privada se detectaron problemas de improductividad producto del uso de semilla no certificada</w:t>
      </w:r>
    </w:p>
    <w:p w:rsidR="00460053" w:rsidRPr="00FE2843" w:rsidRDefault="00460053" w:rsidP="00AB7A19">
      <w:pPr>
        <w:autoSpaceDE w:val="0"/>
        <w:autoSpaceDN w:val="0"/>
        <w:adjustRightInd w:val="0"/>
        <w:spacing w:after="0"/>
        <w:contextualSpacing/>
        <w:rPr>
          <w:rFonts w:ascii="Cambria" w:hAnsi="Cambria" w:cs="Calibri"/>
          <w:b/>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b/>
        </w:rPr>
        <w:t xml:space="preserve">Bambú: </w:t>
      </w:r>
      <w:r w:rsidRPr="00FE2843">
        <w:rPr>
          <w:rFonts w:ascii="Cambria" w:hAnsi="Cambria" w:cstheme="minorHAnsi"/>
        </w:rPr>
        <w:t xml:space="preserve">Se atendieron un total de 86 has de bambú con 32 productores(as), donde 30 son hombres y 2 son mujeres: Se elaboró El </w:t>
      </w:r>
      <w:r w:rsidRPr="00FE2843">
        <w:rPr>
          <w:rFonts w:ascii="Cambria" w:hAnsi="Cambria" w:cstheme="minorHAnsi"/>
          <w:lang w:eastAsia="es-ES"/>
        </w:rPr>
        <w:t>Plan Estratégico y el Plan de Negocios  de BAMBUCOOP.  Asimismo se realizó una campaña de afiliación para incrementar membrecía. Se realizó un</w:t>
      </w:r>
      <w:r w:rsidRPr="00FE2843">
        <w:rPr>
          <w:rFonts w:ascii="Cambria" w:hAnsi="Cambria" w:cstheme="minorHAnsi"/>
        </w:rPr>
        <w:t xml:space="preserve"> estudio de la Agro cadena de valor de Bambú, el cual se finalizó en coordinación con la UNA.</w:t>
      </w:r>
    </w:p>
    <w:p w:rsidR="00B43515" w:rsidRPr="00FE2843" w:rsidRDefault="00B43515" w:rsidP="00B43515">
      <w:pPr>
        <w:contextualSpacing/>
        <w:rPr>
          <w:rFonts w:ascii="Cambria" w:hAnsi="Cambria"/>
        </w:rPr>
      </w:pPr>
    </w:p>
    <w:p w:rsidR="00B43515" w:rsidRPr="00FE2843" w:rsidRDefault="00B43515" w:rsidP="00B43515">
      <w:pPr>
        <w:contextualSpacing/>
        <w:rPr>
          <w:rFonts w:ascii="Cambria" w:hAnsi="Cambria"/>
        </w:rPr>
      </w:pPr>
      <w:r w:rsidRPr="00FE2843">
        <w:rPr>
          <w:rFonts w:ascii="Cambria" w:hAnsi="Cambria"/>
        </w:rPr>
        <w:t>Se establecieron los siguientes módulos para impulsar la siembra y las posibles entidades que van a colaborar con al financiamiento: a. Rio Nuevo (Savegre) con el IMAS, la coordinación será BAMBUCOOP y el MAG; b. Térraba- Boruca con el IMAS y  MAG, la AEA de Extensión de Buenos Aires en donde ya se envió una primer lista con 70 posibles beneficiarios y Agua Buena con el IMAS y el MAG. En el caso de Colinas, OSACOOP, Río Claro y Golfito, se iniciaron las coordinaciones  con JUDESUR para ser incluidos en el 2017. Se promueve reuniones con los GATT Alto y GATT Bajo para la consecución de más apoyo a la actividad.</w:t>
      </w:r>
    </w:p>
    <w:p w:rsidR="00B43515" w:rsidRPr="00FE2843" w:rsidRDefault="00B43515" w:rsidP="00B43515">
      <w:pPr>
        <w:contextualSpacing/>
        <w:rPr>
          <w:rFonts w:ascii="Cambria" w:hAnsi="Cambria"/>
        </w:rPr>
      </w:pPr>
    </w:p>
    <w:p w:rsidR="00B43515" w:rsidRPr="00FE2843" w:rsidRDefault="00B43515" w:rsidP="00B43515">
      <w:pPr>
        <w:contextualSpacing/>
        <w:rPr>
          <w:rFonts w:ascii="Cambria" w:hAnsi="Cambria"/>
        </w:rPr>
      </w:pPr>
      <w:r w:rsidRPr="00FE2843">
        <w:rPr>
          <w:rFonts w:ascii="Cambria" w:hAnsi="Cambria"/>
        </w:rPr>
        <w:t>Se logró un convenio con el INTA  para la corta del bambú que está en la Estación Los Diamantes, alrededor de 150 has, para iniciar la corta por un mes y poder sacar los costos de extracción y poder definir un precio de compra. Se logró un convenio entre BANBUCOOP y CNP  para que  la planta de la  Rita pueda ser utilizada para preparar bambú con posibilidades de exportación.</w:t>
      </w:r>
    </w:p>
    <w:p w:rsidR="00B43515" w:rsidRPr="00FE2843" w:rsidRDefault="00B43515" w:rsidP="00B43515">
      <w:pPr>
        <w:contextualSpacing/>
        <w:rPr>
          <w:rFonts w:ascii="Cambria" w:hAnsi="Cambria"/>
        </w:rPr>
      </w:pPr>
    </w:p>
    <w:p w:rsidR="00460053" w:rsidRPr="00FE2843" w:rsidRDefault="00B43515" w:rsidP="006C607B">
      <w:pPr>
        <w:contextualSpacing/>
        <w:rPr>
          <w:rFonts w:ascii="Cambria" w:hAnsi="Cambria" w:cstheme="minorHAnsi"/>
        </w:rPr>
      </w:pPr>
      <w:r w:rsidRPr="00FE2843">
        <w:rPr>
          <w:rFonts w:ascii="Cambria" w:hAnsi="Cambria"/>
        </w:rPr>
        <w:t>El Comité Técnico Regional de Bambú participó en el Seminario Nacional de Bambú Guadua realizado en  abril en la UNA- sede Pérez Zeledón,  siendo un insumo importante para la actualización de la información en bambú.  Se realiza coordinación con el INDER para la adquisición del terreno para desarrollar proyecto de siembra de  BAMBUCOOP</w:t>
      </w:r>
      <w:r w:rsidRPr="00FE2843">
        <w:rPr>
          <w:rFonts w:ascii="Cambria" w:hAnsi="Cambria"/>
          <w:b/>
        </w:rPr>
        <w:t>.</w:t>
      </w:r>
      <w:r w:rsidR="006C607B">
        <w:rPr>
          <w:rFonts w:ascii="Cambria" w:hAnsi="Cambria"/>
          <w:b/>
        </w:rPr>
        <w:t xml:space="preserve">  </w:t>
      </w:r>
      <w:r w:rsidR="006C607B" w:rsidRPr="006C607B">
        <w:rPr>
          <w:rFonts w:ascii="Cambria" w:hAnsi="Cambria"/>
        </w:rPr>
        <w:t xml:space="preserve">Este </w:t>
      </w:r>
      <w:r w:rsidR="00460053" w:rsidRPr="006C607B">
        <w:rPr>
          <w:rFonts w:ascii="Cambria" w:hAnsi="Cambria" w:cstheme="minorHAnsi"/>
        </w:rPr>
        <w:t xml:space="preserve"> C</w:t>
      </w:r>
      <w:r w:rsidR="00460053" w:rsidRPr="00FE2843">
        <w:rPr>
          <w:rFonts w:ascii="Cambria" w:hAnsi="Cambria" w:cstheme="minorHAnsi"/>
        </w:rPr>
        <w:t>omité participa en el Seminario Nacional de Bambú Guadua realizado el 20 y 21 de abril en la UNA-Pérez Zeledón,  siendo un insumo importante para la actualización de la información en bambú.</w:t>
      </w:r>
      <w:r w:rsidR="005D1746" w:rsidRPr="00FE2843">
        <w:rPr>
          <w:rFonts w:ascii="Cambria" w:hAnsi="Cambria" w:cstheme="minorHAnsi"/>
        </w:rPr>
        <w:t xml:space="preserve">  </w:t>
      </w:r>
      <w:r w:rsidR="00460053" w:rsidRPr="00FE2843">
        <w:rPr>
          <w:rFonts w:ascii="Cambria" w:hAnsi="Cambria" w:cstheme="minorHAnsi"/>
        </w:rPr>
        <w:t>Se realizó coordinación con el INDER para la adquisición del terreno para desarrollar proyecto de siembra de  BAMBUCOOP se in</w:t>
      </w:r>
      <w:r w:rsidR="005D1746" w:rsidRPr="00FE2843">
        <w:rPr>
          <w:rFonts w:ascii="Cambria" w:hAnsi="Cambria" w:cstheme="minorHAnsi"/>
        </w:rPr>
        <w:t>forma que se ha avanzado un 70%.</w:t>
      </w:r>
    </w:p>
    <w:p w:rsidR="005D1746" w:rsidRPr="00FE2843" w:rsidRDefault="005D1746" w:rsidP="00AB7A19">
      <w:pPr>
        <w:autoSpaceDE w:val="0"/>
        <w:autoSpaceDN w:val="0"/>
        <w:adjustRightInd w:val="0"/>
        <w:spacing w:after="0"/>
        <w:contextualSpacing/>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eastAsia="Times New Roman" w:hAnsi="Cambria" w:cstheme="minorHAnsi"/>
          <w:b/>
          <w:lang w:eastAsia="es-CR"/>
        </w:rPr>
        <w:t>Apoyo a  liceos rurales y colegios técnicos con programa de transición del sector educativo al productivo:</w:t>
      </w:r>
      <w:r w:rsidR="00FE1C6C" w:rsidRPr="00FE2843">
        <w:rPr>
          <w:rFonts w:ascii="Cambria" w:eastAsia="Times New Roman" w:hAnsi="Cambria" w:cstheme="minorHAnsi"/>
          <w:b/>
          <w:lang w:eastAsia="es-CR"/>
        </w:rPr>
        <w:t xml:space="preserve"> </w:t>
      </w:r>
      <w:r w:rsidRPr="00FE2843">
        <w:rPr>
          <w:rFonts w:ascii="Cambria" w:hAnsi="Cambria" w:cstheme="minorHAnsi"/>
        </w:rPr>
        <w:t xml:space="preserve">Se atendieron dos Liceos rurales y colegios técnicos con programa de transición del sector educativo al productivo, los cuales están ubicados en Sabalito de Coto Brus y Río Claro, Guaycará, al Colegio Técnico de Sabalito y con el apoyo de DNEA se realizan  reuniones con el personal docente y el Director del Colegio Técnico Profesional Agropecuario para establecer la coordinación que permita lograr el objetivo planteado. Este colegio desarrolla un Proyecto de Producción de semilla de plátano in vitro y Seguimiento al Plan de Mejoramiento como Centro de Valor Agregado y Desarrollo de Colegios Rurales. Se coordinó con la organización CODAGRO y el Programa de Plátano, para revisar, mejorar y sustituir aquellas variedades de plátano que no se conozcan, a la vez ir introduciendo variedades conocidas y formalizar el jardín de variedades que se quiere tener en la finca del Colegio. </w:t>
      </w:r>
    </w:p>
    <w:p w:rsidR="00460053" w:rsidRPr="00FE2843" w:rsidRDefault="00460053" w:rsidP="00AB7A19">
      <w:pPr>
        <w:autoSpaceDE w:val="0"/>
        <w:autoSpaceDN w:val="0"/>
        <w:adjustRightInd w:val="0"/>
        <w:spacing w:after="0"/>
        <w:rPr>
          <w:rFonts w:ascii="Cambria" w:hAnsi="Cambria" w:cstheme="minorHAnsi"/>
        </w:rPr>
      </w:pPr>
    </w:p>
    <w:p w:rsidR="009A58E3" w:rsidRPr="00FE2843" w:rsidRDefault="00460053" w:rsidP="009A58E3">
      <w:pPr>
        <w:autoSpaceDE w:val="0"/>
        <w:autoSpaceDN w:val="0"/>
        <w:adjustRightInd w:val="0"/>
        <w:spacing w:after="0"/>
        <w:rPr>
          <w:rFonts w:ascii="Cambria" w:hAnsi="Cambria" w:cstheme="minorHAnsi"/>
        </w:rPr>
      </w:pPr>
      <w:r w:rsidRPr="00FE2843">
        <w:rPr>
          <w:rFonts w:ascii="Cambria" w:hAnsi="Cambria" w:cs="Calibri"/>
          <w:b/>
        </w:rPr>
        <w:t xml:space="preserve">Programa Bandera Azul Ecológica: </w:t>
      </w:r>
      <w:r w:rsidR="009A58E3" w:rsidRPr="00FE2843">
        <w:rPr>
          <w:rFonts w:ascii="Cambria" w:hAnsi="Cambria" w:cstheme="minorHAnsi"/>
        </w:rPr>
        <w:t>E</w:t>
      </w:r>
      <w:r w:rsidRPr="00FE2843">
        <w:rPr>
          <w:rFonts w:ascii="Cambria" w:hAnsi="Cambria" w:cstheme="minorHAnsi"/>
        </w:rPr>
        <w:t xml:space="preserve">n la región Brunca </w:t>
      </w:r>
      <w:r w:rsidR="00313B57" w:rsidRPr="00FE2843">
        <w:rPr>
          <w:rFonts w:ascii="Cambria" w:hAnsi="Cambria" w:cstheme="minorHAnsi"/>
        </w:rPr>
        <w:t>se fomentó el “Programa de Bandera Azul Ecológica” de adaptación al Cambio Climático” iniciado en el 2012 y desde el 2014, se fomenta una nueva categoría llamada “Bandera Azul Ecológica Agropecuaria”, notándose los resultados de esta labor en la atención de 54 iniciativas en las Agencias de Extensión Agropecuaria y productores atendidas en la región.  Se destaca que a</w:t>
      </w:r>
      <w:r w:rsidR="009A58E3" w:rsidRPr="00FE2843">
        <w:rPr>
          <w:rFonts w:ascii="Cambria" w:hAnsi="Cambria" w:cstheme="minorHAnsi"/>
        </w:rPr>
        <w:t xml:space="preserve">lgunos de los efectos nocivos que causa el cambio climático, se relacionan directamente a las fincas que producen alimentos para consumo humano o animal, la disminución de la calidad y cantidad del agua se afecta en sus propiedades, por no implementar sistemas que favorezcan la infiltración de agua en los perfiles del suelo, para uso de la familia, animales y actividades agro económicas de riego y pesca. Otro efecto es, la erosión de la capa de suelo fértil que afecta el crecimiento de las plantas y el uso inadecuado de los residuos vegetales generados en sus fincas.  </w:t>
      </w:r>
    </w:p>
    <w:p w:rsidR="00313B57" w:rsidRPr="00FE2843" w:rsidRDefault="00313B57" w:rsidP="009A58E3">
      <w:pPr>
        <w:autoSpaceDE w:val="0"/>
        <w:autoSpaceDN w:val="0"/>
        <w:adjustRightInd w:val="0"/>
        <w:spacing w:after="0"/>
        <w:rPr>
          <w:rFonts w:ascii="Cambria" w:hAnsi="Cambria" w:cstheme="minorHAnsi"/>
        </w:rPr>
      </w:pPr>
    </w:p>
    <w:p w:rsidR="00313B57" w:rsidRPr="00FE2843" w:rsidRDefault="009A58E3" w:rsidP="009A58E3">
      <w:pPr>
        <w:autoSpaceDE w:val="0"/>
        <w:autoSpaceDN w:val="0"/>
        <w:adjustRightInd w:val="0"/>
        <w:spacing w:after="0"/>
        <w:rPr>
          <w:rFonts w:ascii="Cambria" w:hAnsi="Cambria" w:cstheme="minorHAnsi"/>
        </w:rPr>
      </w:pPr>
      <w:r w:rsidRPr="00FE2843">
        <w:rPr>
          <w:rFonts w:ascii="Cambria" w:hAnsi="Cambria" w:cstheme="minorHAnsi"/>
        </w:rPr>
        <w:t>El programa incluye asesoría anual, los participantes que se inscriben, llenan los formularios de diagnóstico y preparan su plan de finca, se les incluye temas como: manejo adecuado de agroquímicos, gestión empresarial y buen trato animal, los cuales son complementarios para obtener una mayor rentabilidad al ofrecer llevar datos estadísticos en un instrumento creado, llama</w:t>
      </w:r>
      <w:r w:rsidR="00313B57" w:rsidRPr="00FE2843">
        <w:rPr>
          <w:rFonts w:ascii="Cambria" w:hAnsi="Cambria" w:cstheme="minorHAnsi"/>
        </w:rPr>
        <w:t xml:space="preserve">do “Cuaderno de Nuestra Finca”.  </w:t>
      </w:r>
      <w:r w:rsidRPr="00FE2843">
        <w:rPr>
          <w:rFonts w:ascii="Cambria" w:hAnsi="Cambria" w:cstheme="minorHAnsi"/>
        </w:rPr>
        <w:t xml:space="preserve">Algunos datos estadísticos de situación al 2016 muestran la aceptación del programa por parte de los productores,  obteniendo el Galardón de “Bandera Azul Ecológica Agropecuaria” en sus respectivas fincas y sin recursos extraordinarios. </w:t>
      </w:r>
    </w:p>
    <w:p w:rsidR="00B43515" w:rsidRPr="00FE2843" w:rsidRDefault="00B43515" w:rsidP="00432B3E">
      <w:pPr>
        <w:autoSpaceDE w:val="0"/>
        <w:autoSpaceDN w:val="0"/>
        <w:adjustRightInd w:val="0"/>
        <w:spacing w:after="0"/>
        <w:jc w:val="center"/>
        <w:rPr>
          <w:rFonts w:ascii="Cambria" w:hAnsi="Cambria" w:cstheme="minorHAnsi"/>
          <w:b/>
          <w:sz w:val="20"/>
          <w:szCs w:val="20"/>
        </w:rPr>
      </w:pPr>
    </w:p>
    <w:p w:rsidR="00313B57" w:rsidRPr="00FE2843" w:rsidRDefault="00BB3B54" w:rsidP="00432B3E">
      <w:pPr>
        <w:autoSpaceDE w:val="0"/>
        <w:autoSpaceDN w:val="0"/>
        <w:adjustRightInd w:val="0"/>
        <w:spacing w:after="0"/>
        <w:jc w:val="center"/>
        <w:rPr>
          <w:rFonts w:ascii="Cambria" w:hAnsi="Cambria" w:cstheme="minorHAnsi"/>
          <w:b/>
          <w:sz w:val="20"/>
          <w:szCs w:val="20"/>
        </w:rPr>
      </w:pPr>
      <w:r w:rsidRPr="00FE2843">
        <w:rPr>
          <w:rFonts w:ascii="Cambria" w:hAnsi="Cambria" w:cstheme="minorHAnsi"/>
          <w:b/>
          <w:sz w:val="20"/>
          <w:szCs w:val="20"/>
        </w:rPr>
        <w:lastRenderedPageBreak/>
        <w:t>Grafico 5</w:t>
      </w:r>
      <w:r w:rsidR="00432B3E" w:rsidRPr="00FE2843">
        <w:rPr>
          <w:rFonts w:ascii="Cambria" w:hAnsi="Cambria" w:cstheme="minorHAnsi"/>
          <w:b/>
          <w:sz w:val="20"/>
          <w:szCs w:val="20"/>
        </w:rPr>
        <w:t>.  Fincas atendidas dentro del Pr</w:t>
      </w:r>
      <w:r w:rsidRPr="00FE2843">
        <w:rPr>
          <w:rFonts w:ascii="Cambria" w:hAnsi="Cambria" w:cstheme="minorHAnsi"/>
          <w:b/>
          <w:sz w:val="20"/>
          <w:szCs w:val="20"/>
        </w:rPr>
        <w:t xml:space="preserve">ograma Bandera Azul Ecológica, </w:t>
      </w:r>
      <w:r w:rsidR="00432B3E" w:rsidRPr="00FE2843">
        <w:rPr>
          <w:rFonts w:ascii="Cambria" w:hAnsi="Cambria" w:cstheme="minorHAnsi"/>
          <w:b/>
          <w:sz w:val="20"/>
          <w:szCs w:val="20"/>
        </w:rPr>
        <w:t>Región Brunca.</w:t>
      </w:r>
      <w:r w:rsidRPr="00FE2843">
        <w:rPr>
          <w:rFonts w:ascii="Cambria" w:hAnsi="Cambria" w:cstheme="minorHAnsi"/>
          <w:b/>
          <w:sz w:val="20"/>
          <w:szCs w:val="20"/>
        </w:rPr>
        <w:fldChar w:fldCharType="begin"/>
      </w:r>
      <w:r w:rsidRPr="00FE2843">
        <w:instrText xml:space="preserve"> TA \l "</w:instrText>
      </w:r>
      <w:r w:rsidRPr="00FE2843">
        <w:rPr>
          <w:rFonts w:ascii="Cambria" w:hAnsi="Cambria" w:cstheme="minorHAnsi"/>
          <w:b/>
          <w:sz w:val="20"/>
          <w:szCs w:val="20"/>
        </w:rPr>
        <w:instrText>Grafico 5.  Fincas atendidas dentro del Programa Bandera Azul Ecológica, Región Brunca.</w:instrText>
      </w:r>
      <w:r w:rsidRPr="00FE2843">
        <w:instrText xml:space="preserve">" \s "Grafico 5.  Fincas atendidas dentro del Programa Bandera Azul Ecológica, Región Brunca." \c 1 </w:instrText>
      </w:r>
      <w:r w:rsidRPr="00FE2843">
        <w:rPr>
          <w:rFonts w:ascii="Cambria" w:hAnsi="Cambria" w:cstheme="minorHAnsi"/>
          <w:b/>
          <w:sz w:val="20"/>
          <w:szCs w:val="20"/>
        </w:rPr>
        <w:fldChar w:fldCharType="end"/>
      </w:r>
    </w:p>
    <w:p w:rsidR="00313B57" w:rsidRPr="00FE2843" w:rsidRDefault="00313B57" w:rsidP="00313B57">
      <w:pPr>
        <w:autoSpaceDE w:val="0"/>
        <w:autoSpaceDN w:val="0"/>
        <w:adjustRightInd w:val="0"/>
        <w:spacing w:after="0"/>
        <w:jc w:val="center"/>
        <w:rPr>
          <w:rFonts w:ascii="Cambria" w:hAnsi="Cambria" w:cstheme="minorHAnsi"/>
        </w:rPr>
      </w:pPr>
      <w:r w:rsidRPr="00FE2843">
        <w:rPr>
          <w:noProof/>
          <w:lang w:eastAsia="es-CR"/>
        </w:rPr>
        <w:drawing>
          <wp:inline distT="0" distB="0" distL="0" distR="0" wp14:anchorId="6CEB2036" wp14:editId="133F9E59">
            <wp:extent cx="4653917" cy="2494484"/>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7925" t="31776" r="32761" b="23936"/>
                    <a:stretch/>
                  </pic:blipFill>
                  <pic:spPr bwMode="auto">
                    <a:xfrm>
                      <a:off x="0" y="0"/>
                      <a:ext cx="4762712" cy="2552798"/>
                    </a:xfrm>
                    <a:prstGeom prst="rect">
                      <a:avLst/>
                    </a:prstGeom>
                    <a:ln>
                      <a:noFill/>
                    </a:ln>
                    <a:extLst>
                      <a:ext uri="{53640926-AAD7-44D8-BBD7-CCE9431645EC}">
                        <a14:shadowObscured xmlns:a14="http://schemas.microsoft.com/office/drawing/2010/main"/>
                      </a:ext>
                    </a:extLst>
                  </pic:spPr>
                </pic:pic>
              </a:graphicData>
            </a:graphic>
          </wp:inline>
        </w:drawing>
      </w:r>
    </w:p>
    <w:p w:rsidR="00313B57" w:rsidRPr="00FE2843" w:rsidRDefault="00313B57" w:rsidP="009A58E3">
      <w:pPr>
        <w:autoSpaceDE w:val="0"/>
        <w:autoSpaceDN w:val="0"/>
        <w:adjustRightInd w:val="0"/>
        <w:spacing w:after="0"/>
        <w:rPr>
          <w:rFonts w:ascii="Cambria" w:hAnsi="Cambria" w:cstheme="minorHAnsi"/>
        </w:rPr>
      </w:pPr>
    </w:p>
    <w:p w:rsidR="009A58E3" w:rsidRPr="00FE2843" w:rsidRDefault="009A58E3" w:rsidP="009A58E3">
      <w:pPr>
        <w:autoSpaceDE w:val="0"/>
        <w:autoSpaceDN w:val="0"/>
        <w:adjustRightInd w:val="0"/>
        <w:spacing w:after="0"/>
        <w:rPr>
          <w:rFonts w:ascii="Cambria" w:hAnsi="Cambria" w:cstheme="minorHAnsi"/>
        </w:rPr>
      </w:pPr>
      <w:r w:rsidRPr="00FE2843">
        <w:rPr>
          <w:rFonts w:ascii="Cambria" w:hAnsi="Cambria" w:cstheme="minorHAnsi"/>
        </w:rPr>
        <w:t>Se da también mucha importancia al aspecto de Buenas Prácticas Agrícolas enfatizando en, producir conservando y conservar produciendo como recomienda la FAO a nivel mundial.  Lo</w:t>
      </w:r>
      <w:r w:rsidR="00313B57" w:rsidRPr="00FE2843">
        <w:rPr>
          <w:rFonts w:ascii="Cambria" w:hAnsi="Cambria" w:cstheme="minorHAnsi"/>
        </w:rPr>
        <w:t>s principales lo</w:t>
      </w:r>
      <w:r w:rsidRPr="00FE2843">
        <w:rPr>
          <w:rFonts w:ascii="Cambria" w:hAnsi="Cambria" w:cstheme="minorHAnsi"/>
        </w:rPr>
        <w:t>gros</w:t>
      </w:r>
      <w:r w:rsidR="00313B57" w:rsidRPr="00FE2843">
        <w:rPr>
          <w:rFonts w:ascii="Cambria" w:hAnsi="Cambria" w:cstheme="minorHAnsi"/>
        </w:rPr>
        <w:t xml:space="preserve">, obtenidos con esta intervención son que en un </w:t>
      </w:r>
      <w:r w:rsidRPr="00FE2843">
        <w:rPr>
          <w:rFonts w:ascii="Cambria" w:hAnsi="Cambria" w:cstheme="minorHAnsi"/>
        </w:rPr>
        <w:t xml:space="preserve">80 % las fincas asesoradas por funcionarios del Ministerio de Agricultura, se realizó la protección y recuperación de las fuentes de agua en sus fincas, sembrando </w:t>
      </w:r>
      <w:r w:rsidR="00313B57" w:rsidRPr="00FE2843">
        <w:rPr>
          <w:rFonts w:ascii="Cambria" w:hAnsi="Cambria" w:cstheme="minorHAnsi"/>
        </w:rPr>
        <w:t>árboles y bambú en los lí</w:t>
      </w:r>
      <w:r w:rsidRPr="00FE2843">
        <w:rPr>
          <w:rFonts w:ascii="Cambria" w:hAnsi="Cambria" w:cstheme="minorHAnsi"/>
        </w:rPr>
        <w:t xml:space="preserve">mites y dentro del área de infiltración y las micro cuencas, así como protegiendo con barreras físicas, algunos han realizado recolección de agua de techos, depositándola en tanques para las épocas de verano, logrando la seguridad del agua en el verano.  </w:t>
      </w:r>
    </w:p>
    <w:p w:rsidR="00313B57" w:rsidRPr="00FE2843" w:rsidRDefault="00313B57" w:rsidP="009A58E3">
      <w:pPr>
        <w:autoSpaceDE w:val="0"/>
        <w:autoSpaceDN w:val="0"/>
        <w:adjustRightInd w:val="0"/>
        <w:spacing w:after="0"/>
        <w:rPr>
          <w:rFonts w:ascii="Cambria" w:hAnsi="Cambria" w:cstheme="minorHAnsi"/>
        </w:rPr>
      </w:pPr>
    </w:p>
    <w:p w:rsidR="009A58E3" w:rsidRPr="00FE2843" w:rsidRDefault="009A58E3" w:rsidP="009A58E3">
      <w:pPr>
        <w:autoSpaceDE w:val="0"/>
        <w:autoSpaceDN w:val="0"/>
        <w:adjustRightInd w:val="0"/>
        <w:spacing w:after="0"/>
        <w:rPr>
          <w:rFonts w:ascii="Cambria" w:hAnsi="Cambria" w:cstheme="minorHAnsi"/>
        </w:rPr>
      </w:pPr>
      <w:r w:rsidRPr="00FE2843">
        <w:rPr>
          <w:rFonts w:ascii="Cambria" w:hAnsi="Cambria" w:cstheme="minorHAnsi"/>
        </w:rPr>
        <w:t xml:space="preserve">En la conservación del recurso suelo, el logro ha sido el detener el deterioro de los suelos al aplicar tecnología de curvas a nivel, cultivos al contorno, favoreciendo una disminución de la aplicación de sustancias químicas para alimentar el suelo, cambiando al uso de desechos o residuos vegetales generados en la finca en sustitución de esta fertilidad, bajando los gastos, aumentando la rentabilidad y mejorando las Buenas Prácticas Agropecuarias.  </w:t>
      </w:r>
    </w:p>
    <w:p w:rsidR="00313B57" w:rsidRPr="00FE2843" w:rsidRDefault="00313B57" w:rsidP="009A58E3">
      <w:pPr>
        <w:autoSpaceDE w:val="0"/>
        <w:autoSpaceDN w:val="0"/>
        <w:adjustRightInd w:val="0"/>
        <w:spacing w:after="0"/>
        <w:rPr>
          <w:rFonts w:ascii="Cambria" w:hAnsi="Cambria" w:cstheme="minorHAnsi"/>
        </w:rPr>
      </w:pPr>
    </w:p>
    <w:p w:rsidR="009A58E3" w:rsidRPr="00FE2843" w:rsidRDefault="009A58E3" w:rsidP="009A58E3">
      <w:pPr>
        <w:autoSpaceDE w:val="0"/>
        <w:autoSpaceDN w:val="0"/>
        <w:adjustRightInd w:val="0"/>
        <w:spacing w:after="0"/>
        <w:rPr>
          <w:rFonts w:ascii="Cambria" w:hAnsi="Cambria" w:cstheme="minorHAnsi"/>
        </w:rPr>
      </w:pPr>
      <w:r w:rsidRPr="00FE2843">
        <w:rPr>
          <w:rFonts w:ascii="Cambria" w:hAnsi="Cambria" w:cstheme="minorHAnsi"/>
        </w:rPr>
        <w:t>Los productores con entusiasmo han participado en las capacitaciones de Gestión Ambiental y Económica de las Unidades de Producción Sostenible (U.P.S) y han observado que tener un sello de Bandera Azul Ecológica Agropecuaria, apoyados por el MAG al salir a vender sus productos de buena calidad fuera de sus fincas, han encontrado mejores ofertas, así como en la participación de exposiciones y ferias donde se negocian mejor los precios</w:t>
      </w:r>
    </w:p>
    <w:p w:rsidR="009A58E3" w:rsidRPr="00FE2843" w:rsidRDefault="009A58E3" w:rsidP="009A58E3">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b/>
        </w:rPr>
        <w:t xml:space="preserve">Proyectos de </w:t>
      </w:r>
      <w:r w:rsidRPr="00FE2843">
        <w:rPr>
          <w:rFonts w:ascii="Cambria" w:hAnsi="Cambria" w:cs="Calibri"/>
          <w:b/>
        </w:rPr>
        <w:t xml:space="preserve">Agricultura Familiar: </w:t>
      </w:r>
      <w:r w:rsidRPr="00FE2843">
        <w:rPr>
          <w:rFonts w:ascii="Cambria" w:hAnsi="Cambria" w:cstheme="minorHAnsi"/>
        </w:rPr>
        <w:t xml:space="preserve">Apoyado por la FAO y con participación del MAG, Ministerio de </w:t>
      </w:r>
      <w:r w:rsidR="00FE1C6C" w:rsidRPr="00FE2843">
        <w:rPr>
          <w:rFonts w:ascii="Cambria" w:hAnsi="Cambria" w:cstheme="minorHAnsi"/>
        </w:rPr>
        <w:t>Educación</w:t>
      </w:r>
      <w:r w:rsidRPr="00FE2843">
        <w:rPr>
          <w:rFonts w:ascii="Cambria" w:hAnsi="Cambria" w:cstheme="minorHAnsi"/>
        </w:rPr>
        <w:t>, Ministerio de Salud, se brindaron procesos de capacitación para el desarrollo de capacidades humanas y técnicas con más de 100 funcionarios de diversas instituciones de la  región con el curso de Seguridad Alimentaria y nutricional, realizado por 6 técnicos de dirección regional.</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BB3B54">
      <w:pPr>
        <w:spacing w:after="0"/>
        <w:contextualSpacing/>
        <w:rPr>
          <w:rFonts w:ascii="Cambria" w:hAnsi="Cambria"/>
        </w:rPr>
      </w:pPr>
      <w:r w:rsidRPr="00FE2843">
        <w:rPr>
          <w:rFonts w:ascii="Cambria" w:hAnsi="Cambria" w:cstheme="minorHAnsi"/>
        </w:rPr>
        <w:lastRenderedPageBreak/>
        <w:t xml:space="preserve">Se ha trabajado en total con 35 centros educativos y 8 CEN-CINAI  con 6.562 niños, involucrando el accionar local y regional, mediante el establecimiento de espacios de diálogo logrando la optimización </w:t>
      </w:r>
      <w:r w:rsidRPr="00FE2843">
        <w:rPr>
          <w:rFonts w:ascii="Cambria" w:hAnsi="Cambria"/>
        </w:rPr>
        <w:t>de los recursos disponibles de diversas instituciones del Gobierno y la sociedad civil.</w:t>
      </w:r>
    </w:p>
    <w:p w:rsidR="00460053" w:rsidRPr="00FE2843" w:rsidRDefault="00460053" w:rsidP="00BB3B54">
      <w:pPr>
        <w:spacing w:after="0"/>
        <w:contextualSpacing/>
        <w:rPr>
          <w:rFonts w:ascii="Cambria" w:hAnsi="Cambria"/>
        </w:rPr>
      </w:pPr>
    </w:p>
    <w:p w:rsidR="00460053" w:rsidRPr="00FE2843" w:rsidRDefault="00460053" w:rsidP="00BB3B54">
      <w:pPr>
        <w:spacing w:after="0"/>
        <w:contextualSpacing/>
        <w:rPr>
          <w:rFonts w:ascii="Cambria" w:hAnsi="Cambria"/>
        </w:rPr>
      </w:pPr>
      <w:r w:rsidRPr="00FE2843">
        <w:rPr>
          <w:rFonts w:ascii="Cambria" w:hAnsi="Cambria"/>
        </w:rPr>
        <w:t xml:space="preserve">En el 2016 se realizó en las escuelas un levantamiento del estado nutricional de la población estudiantil, una labor conjunta del Sector Salud y Educación, para identificar a los menores que presentan malnutrición y que deben ser abordados de manera integral por ambos </w:t>
      </w:r>
      <w:r w:rsidR="00FE1C6C" w:rsidRPr="00FE2843">
        <w:rPr>
          <w:rFonts w:ascii="Cambria" w:hAnsi="Cambria"/>
        </w:rPr>
        <w:t>sectores. También</w:t>
      </w:r>
      <w:r w:rsidRPr="00FE2843">
        <w:rPr>
          <w:rFonts w:ascii="Cambria" w:hAnsi="Cambria"/>
        </w:rPr>
        <w:t>, se trabaja en la actualización de los menús escolares, iniciando con el levantamiento de información de los gustos y preferencias alimentarias del estudiantado, para continuar en el 2017 con la incorporación de nuevas propuestas que contribuyan con la alimentación saludable de la población estudiantil.</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Hasta el momento se ha trabajado con más de 120 integrantes de las Juntas de Educación de las escuelas y de los Comités de Desarrollo Específico de CEN-CINAI para sensibilizarlos sobre la importancia de comprar alimentos a los agricultores familiares para dinamizar las economías locales y ofrecer a los estudiantes productos frescos producidos y cosechados en sus comunidades.</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 xml:space="preserve">Se han fortalecido 6 organizaciones con alrededor de 296 productores capacitados en  temas como: Buenas Prácticas Agrícolas, registros financieros, planificación,  diversificación de la producción y fortalecimiento de  su capacidad productiva y comercial para  abastecer a los  comedores escolares y de CEN-CINAI de sus comunidades con productos frescos e inocuos. </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Se impulsó una experiencia práctica  denominada  Escuelas y CEN CINAI Sostenibles (La estrategia contempla seis componentes centrados en el abordaje de  diversas áreas que permiten  fortalecer la comunidad educativa y el sector productivo local; convirtiendo  a los centros educativos en verdaderos agentes de desarrollo local) Los centros involucrado son: La Escuela El Hoyón, Escuela de Fila Tigre, Sabalito, Agua Buena, Coope Buena y el CEN de Agua Buena.</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 xml:space="preserve">Se capacitó a 130 docentes tanto de escuelas como los CENCINAI en el tema de Huertas escolares con énfasis en producción orgánica, a través de 4 módulos  en los cuatro cantones donde se combinó la teoría con la </w:t>
      </w:r>
      <w:r w:rsidR="00FE1C6C" w:rsidRPr="00FE2843">
        <w:rPr>
          <w:rFonts w:ascii="Cambria" w:hAnsi="Cambria" w:cstheme="minorHAnsi"/>
        </w:rPr>
        <w:t>práctica. Se</w:t>
      </w:r>
      <w:r w:rsidRPr="00FE2843">
        <w:rPr>
          <w:rFonts w:ascii="Cambria" w:hAnsi="Cambria" w:cstheme="minorHAnsi"/>
        </w:rPr>
        <w:t xml:space="preserve"> confeccionó y distribuyó a los docentes el manual “La  Huerta como Laboratorio y Experiencia de Vida” financiado por el proyecto</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Para finalizar cabe destacar que El 15 de Octubre de 2013 se presentó una propuesta de ley en la Asamblea Legislativa, en conjunto con el MAG, MEP, MS, IMAS, CNP, INDER, CEN-CINAI y la Representación de la FAO en el país, denominada Proyecto de Ley General de los Programas Estatales de Alimentación y Nutrición de la Niñez y Adolescencia que, actualmente, se encuentra en la corriente legislativa en discusión para su aprobación., esta ley pretende establecer una normativa que regule integralmente los programas estatales de alimentación y nutrición de la niñez y la adolescencia y que dé un solo marco normativo para su regulación.</w:t>
      </w:r>
      <w:r w:rsidR="008E1DC3" w:rsidRPr="00FE2843">
        <w:rPr>
          <w:rFonts w:ascii="Cambria" w:hAnsi="Cambria" w:cstheme="minorHAnsi"/>
        </w:rPr>
        <w:t xml:space="preserve">  </w:t>
      </w:r>
      <w:r w:rsidRPr="00FE2843">
        <w:rPr>
          <w:rFonts w:ascii="Cambria" w:hAnsi="Cambria" w:cstheme="minorHAnsi"/>
        </w:rPr>
        <w:t>Con el apoyo financiero del IMAS a través del programa de Ideas productivas, el apoyo de la FAO y del MAG se instalaron más de 40  casas sombras.</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4C7C61">
      <w:pPr>
        <w:pStyle w:val="Prrafodelista"/>
        <w:spacing w:after="0"/>
        <w:ind w:left="0"/>
        <w:rPr>
          <w:rFonts w:ascii="Cambria" w:hAnsi="Cambria" w:cstheme="minorHAnsi"/>
        </w:rPr>
      </w:pPr>
      <w:r w:rsidRPr="00FE2843">
        <w:rPr>
          <w:rFonts w:ascii="Cambria" w:eastAsia="Times New Roman" w:hAnsi="Cambria" w:cs="Arial"/>
          <w:b/>
          <w:lang w:eastAsia="es-CR"/>
        </w:rPr>
        <w:lastRenderedPageBreak/>
        <w:t>Región Central Sur</w:t>
      </w:r>
      <w:r w:rsidR="004C7C61" w:rsidRPr="00FE2843">
        <w:rPr>
          <w:rFonts w:ascii="Cambria" w:eastAsia="Times New Roman" w:hAnsi="Cambria" w:cs="Arial"/>
          <w:b/>
          <w:lang w:eastAsia="es-CR"/>
        </w:rPr>
        <w:t xml:space="preserve">:  </w:t>
      </w:r>
      <w:r w:rsidRPr="00FE2843">
        <w:rPr>
          <w:rFonts w:ascii="Cambria" w:hAnsi="Cambria" w:cstheme="minorHAnsi"/>
        </w:rPr>
        <w:t>Se ha logrado  apoyar la mejora de 255 sistemas de producción de agricultura familiar, con prácticas de producción sostenible y  fomento a la diversidad, autoconsumo familiar y venta de excedentes, este enfoque, ha permitido ir, gradualmente, articulando a los productores y productoras, en espacios de comercialización,  tanto en el mercado local ( ferias del agricu</w:t>
      </w:r>
      <w:r w:rsidR="00091715" w:rsidRPr="00FE2843">
        <w:rPr>
          <w:rFonts w:ascii="Cambria" w:hAnsi="Cambria" w:cstheme="minorHAnsi"/>
        </w:rPr>
        <w:t>ltor)  y  nacional (</w:t>
      </w:r>
      <w:r w:rsidR="00FE1C6C" w:rsidRPr="00FE2843">
        <w:rPr>
          <w:rFonts w:ascii="Cambria" w:hAnsi="Cambria" w:cstheme="minorHAnsi"/>
        </w:rPr>
        <w:t>CENADA).</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 xml:space="preserve">En relación con los nuevos sistemas agroproductivos de agricultura familiar con asistencia técnica en prácticas de producción sostenible y orgánica destaca lo siguiente, el reconocimiento de beneficio por Buenas Prácticas Agrícolas (BPA), en las siguientes organizaciones: Asociación de Productores Ecologistas de Lagunas de Turrubares, Asociación de Mujeres Agro ecologistas de San Pedro de Turrubares y Asociación de Productores Agropecuarios del Cerro de Turrubares, para un total de 64 sistemas de producción con BPA, a los cuales se les reconoce las inversiones en sus sistemas de producción con efectos ambientales positivos. </w:t>
      </w:r>
    </w:p>
    <w:p w:rsidR="00460053" w:rsidRPr="00FE2843" w:rsidRDefault="00460053" w:rsidP="00AB7A19">
      <w:pPr>
        <w:autoSpaceDE w:val="0"/>
        <w:autoSpaceDN w:val="0"/>
        <w:adjustRightInd w:val="0"/>
        <w:spacing w:after="0"/>
        <w:rPr>
          <w:rFonts w:ascii="Cambria" w:hAnsi="Cambria" w:cstheme="minorHAnsi"/>
        </w:rPr>
      </w:pPr>
    </w:p>
    <w:p w:rsidR="00460053" w:rsidRDefault="00460053" w:rsidP="00AB7A19">
      <w:pPr>
        <w:autoSpaceDE w:val="0"/>
        <w:autoSpaceDN w:val="0"/>
        <w:adjustRightInd w:val="0"/>
        <w:spacing w:after="0"/>
        <w:rPr>
          <w:rFonts w:ascii="Cambria" w:hAnsi="Cambria" w:cstheme="minorHAnsi"/>
        </w:rPr>
      </w:pPr>
      <w:r w:rsidRPr="00FE2843">
        <w:rPr>
          <w:rFonts w:ascii="Cambria" w:hAnsi="Cambria" w:cstheme="minorHAnsi"/>
        </w:rPr>
        <w:t xml:space="preserve">En los sistemas de producción porcinos, el logro más importante es la transición de una línea base de 16.8 cerdos nacidos por cerda por año a 19 cerdos nacidos por cerda por año. Además, se ha impulsado el uso de buenas prácticas porcinas, mediante la adopción de tecnologías como cama seca, como alternativa para reducir el uso del agua, y el consumo eléctrico y la utilización e los remanentes sólidos para la producción de abonos orgánicos; registros de producción, mejoramiento genético del pie de cría, orientado a lograr una mayor sostenibilidad económica, social y ambiental de los sistemas de producción porcinos; que desempeñan una función primordial en la economía regional y la agricultura </w:t>
      </w:r>
      <w:r w:rsidR="00FE1C6C" w:rsidRPr="00FE2843">
        <w:rPr>
          <w:rFonts w:ascii="Cambria" w:hAnsi="Cambria" w:cstheme="minorHAnsi"/>
        </w:rPr>
        <w:t>familiar. En</w:t>
      </w:r>
      <w:r w:rsidRPr="00FE2843">
        <w:rPr>
          <w:rFonts w:ascii="Cambria" w:hAnsi="Cambria" w:cstheme="minorHAnsi"/>
        </w:rPr>
        <w:t xml:space="preserve"> el contexto de la producción porcina se han instalado seis biodigestores para cumplir con estándares ambientales y aprovechamiento de los remanentes en los sistemas de producción como en el uso alternativo de energías sostenibles en los hogares. Las comunidades beneficiadas con esta tecnología son: La Palma, Santa Marta, Llano Hermoso, Grifo Alto, Grifo Bajo en el cantón de Puriscal y San Antonio de Turrubares.</w:t>
      </w:r>
    </w:p>
    <w:p w:rsidR="00035888" w:rsidRDefault="00035888" w:rsidP="00AB7A19">
      <w:pPr>
        <w:autoSpaceDE w:val="0"/>
        <w:autoSpaceDN w:val="0"/>
        <w:adjustRightInd w:val="0"/>
        <w:spacing w:after="0"/>
        <w:rPr>
          <w:rFonts w:ascii="Cambria" w:hAnsi="Cambria" w:cstheme="minorHAnsi"/>
        </w:rPr>
      </w:pPr>
    </w:p>
    <w:p w:rsidR="006C607B" w:rsidRPr="002004C8" w:rsidRDefault="00035888" w:rsidP="002004C8">
      <w:pPr>
        <w:autoSpaceDE w:val="0"/>
        <w:autoSpaceDN w:val="0"/>
        <w:adjustRightInd w:val="0"/>
        <w:spacing w:after="0"/>
        <w:rPr>
          <w:rFonts w:ascii="Cambria" w:hAnsi="Cambria" w:cstheme="minorHAnsi"/>
        </w:rPr>
      </w:pPr>
      <w:r w:rsidRPr="00FE2843">
        <w:rPr>
          <w:noProof/>
          <w:lang w:eastAsia="es-CR"/>
        </w:rPr>
        <mc:AlternateContent>
          <mc:Choice Requires="wpg">
            <w:drawing>
              <wp:anchor distT="180340" distB="180340" distL="180340" distR="180340" simplePos="0" relativeHeight="251780096" behindDoc="0" locked="0" layoutInCell="0" allowOverlap="0" wp14:anchorId="0C3DCACB" wp14:editId="39998173">
                <wp:simplePos x="0" y="0"/>
                <wp:positionH relativeFrom="margin">
                  <wp:posOffset>3921760</wp:posOffset>
                </wp:positionH>
                <wp:positionV relativeFrom="margin">
                  <wp:posOffset>152400</wp:posOffset>
                </wp:positionV>
                <wp:extent cx="2275200" cy="2696400"/>
                <wp:effectExtent l="0" t="0" r="0" b="0"/>
                <wp:wrapSquare wrapText="bothSides"/>
                <wp:docPr id="30"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5200" cy="2696400"/>
                          <a:chOff x="0" y="0"/>
                          <a:chExt cx="3581400" cy="2901494"/>
                        </a:xfrm>
                      </wpg:grpSpPr>
                      <pic:pic xmlns:pic="http://schemas.openxmlformats.org/drawingml/2006/picture">
                        <pic:nvPicPr>
                          <pic:cNvPr id="31" name="Imagen 2"/>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CuadroTexto 16"/>
                        <wps:cNvSpPr txBox="1">
                          <a:spLocks noChangeArrowheads="1"/>
                        </wps:cNvSpPr>
                        <wps:spPr bwMode="auto">
                          <a:xfrm>
                            <a:off x="0" y="2686050"/>
                            <a:ext cx="3581400" cy="21544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B034B" w:rsidRDefault="00CB034B" w:rsidP="00035888">
                              <w:pPr>
                                <w:pStyle w:val="NormalWeb"/>
                                <w:spacing w:before="0" w:beforeAutospacing="0" w:after="0" w:afterAutospacing="0"/>
                              </w:pPr>
                              <w:r w:rsidRPr="003D68F0">
                                <w:rPr>
                                  <w:rFonts w:ascii="Arial Narrow" w:hAnsi="Arial Narrow"/>
                                  <w:color w:val="000000"/>
                                  <w:kern w:val="24"/>
                                  <w:sz w:val="16"/>
                                  <w:szCs w:val="16"/>
                                </w:rPr>
                                <w:t>Finca Orgánica El Llano en La Legua de Aserrí</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 o:spid="_x0000_s1107" style="position:absolute;left:0;text-align:left;margin-left:308.8pt;margin-top:12pt;width:179.15pt;height:212.3pt;z-index:251780096;mso-wrap-distance-left:14.2pt;mso-wrap-distance-top:14.2pt;mso-wrap-distance-right:14.2pt;mso-wrap-distance-bottom:14.2pt;mso-position-horizontal-relative:margin;mso-position-vertical-relative:margin" coordsize="35814,29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" o:allowincell="f" o:allowoverlap="f">
                <v:shape id="Imagen 2" o:spid="_x0000_s1108" type="#_x0000_t75" style="position:absolute;width:35814;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03WXGAAAA2wAAAA8AAABkcnMvZG93bnJldi54bWxEj0trwzAQhO+B/gexhdxqOQ+X4kYJIbSQ&#10;F4WmPfS4sbaWG2tlLCVx/n0UKOQ4zMw3zGTW2VqcqPWVYwWDJAVBXDhdcang++v96QWED8gaa8ek&#10;4EIeZtOH3gRz7c78SaddKEWEsM9RgQmhyaX0hSGLPnENcfR+XWsxRNmWUrd4jnBby2GaPkuLFccF&#10;gw0tDBWH3dEqGP/tt9nPm3HZhuu9yebr1eFjrVT/sZu/ggjUhXv4v73UCkYDuH2JP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TdZcYAAADbAAAADwAAAAAAAAAAAAAA&#10;AACfAgAAZHJzL2Rvd25yZXYueG1sUEsFBgAAAAAEAAQA9wAAAJIDAAAAAA==&#10;">
                  <v:imagedata r:id="rId136" o:title=""/>
                  <v:path arrowok="t"/>
                </v:shape>
                <v:shape id="CuadroTexto 16" o:spid="_x0000_s1109" type="#_x0000_t202" style="position:absolute;top:26860;width:3581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CB034B" w:rsidRDefault="00CB034B" w:rsidP="00035888">
                        <w:pPr>
                          <w:pStyle w:val="NormalWeb"/>
                          <w:spacing w:before="0" w:beforeAutospacing="0" w:after="0" w:afterAutospacing="0"/>
                        </w:pPr>
                        <w:r w:rsidRPr="003D68F0">
                          <w:rPr>
                            <w:rFonts w:ascii="Arial Narrow" w:hAnsi="Arial Narrow"/>
                            <w:color w:val="000000"/>
                            <w:kern w:val="24"/>
                            <w:sz w:val="16"/>
                            <w:szCs w:val="16"/>
                          </w:rPr>
                          <w:t>Finca Orgánica El Llano en La Legua de Aserrí</w:t>
                        </w:r>
                      </w:p>
                    </w:txbxContent>
                  </v:textbox>
                </v:shape>
                <w10:wrap type="square" anchorx="margin" anchory="margin"/>
              </v:group>
            </w:pict>
          </mc:Fallback>
        </mc:AlternateContent>
      </w:r>
      <w:r w:rsidR="00460053" w:rsidRPr="00FE2843">
        <w:rPr>
          <w:rFonts w:ascii="Cambria" w:hAnsi="Cambria" w:cstheme="minorHAnsi"/>
        </w:rPr>
        <w:t xml:space="preserve">Para darle sostenibilidad a los procesos señalados, se realizó </w:t>
      </w:r>
      <w:r w:rsidR="00FE1C6C" w:rsidRPr="00FE2843">
        <w:rPr>
          <w:rFonts w:ascii="Cambria" w:hAnsi="Cambria" w:cstheme="minorHAnsi"/>
        </w:rPr>
        <w:t>una Jornada</w:t>
      </w:r>
      <w:r w:rsidR="00460053" w:rsidRPr="00FE2843">
        <w:rPr>
          <w:rFonts w:ascii="Cambria" w:hAnsi="Cambria" w:cstheme="minorHAnsi"/>
        </w:rPr>
        <w:t xml:space="preserve"> de Trabajo para la Adopción de BPP y manejo mediante tecnologías de aprovechamiento de remanentes con biodigestores y cama seca  en los sistemas de producción porcino de pequeños productores en el marco del cambio climático, con la participación de 46 productores y técnicos.</w:t>
      </w:r>
    </w:p>
    <w:p w:rsidR="006C607B" w:rsidRDefault="006C607B" w:rsidP="006C607B">
      <w:pPr>
        <w:contextualSpacing/>
        <w:rPr>
          <w:rFonts w:ascii="Cambria" w:hAnsi="Cambria"/>
        </w:rPr>
      </w:pPr>
    </w:p>
    <w:p w:rsidR="006C607B" w:rsidRPr="007A269D" w:rsidRDefault="006C607B" w:rsidP="006C607B">
      <w:pPr>
        <w:contextualSpacing/>
        <w:rPr>
          <w:rFonts w:ascii="Cambria" w:hAnsi="Cambria"/>
        </w:rPr>
      </w:pPr>
      <w:r w:rsidRPr="007A269D">
        <w:rPr>
          <w:rFonts w:ascii="Cambria" w:hAnsi="Cambria"/>
        </w:rPr>
        <w:t>Entre los principales logros alcanzados</w:t>
      </w:r>
      <w:r w:rsidR="00F94C59">
        <w:rPr>
          <w:rFonts w:ascii="Cambria" w:hAnsi="Cambria"/>
        </w:rPr>
        <w:t xml:space="preserve"> en el cultivo de Palma Aceitera</w:t>
      </w:r>
      <w:r w:rsidRPr="007A269D">
        <w:rPr>
          <w:rFonts w:ascii="Cambria" w:hAnsi="Cambria"/>
        </w:rPr>
        <w:t xml:space="preserve"> destaca: La asistencia técnica a cuarenta y seis sistemas de producción, mediante inspecciones de finca, para mejorar la capacidad técnica  en el manejo del cultivo de los  productores y productoras del distri</w:t>
      </w:r>
      <w:r>
        <w:rPr>
          <w:rFonts w:ascii="Cambria" w:hAnsi="Cambria"/>
        </w:rPr>
        <w:t>to de Chires y Carara</w:t>
      </w:r>
      <w:r w:rsidRPr="007A269D">
        <w:rPr>
          <w:rFonts w:ascii="Cambria" w:hAnsi="Cambria"/>
        </w:rPr>
        <w:t>.</w:t>
      </w:r>
      <w:r>
        <w:rPr>
          <w:rFonts w:ascii="Cambria" w:hAnsi="Cambria"/>
        </w:rPr>
        <w:t xml:space="preserve">  </w:t>
      </w:r>
      <w:r w:rsidRPr="007A269D">
        <w:rPr>
          <w:rFonts w:ascii="Cambria" w:hAnsi="Cambria"/>
        </w:rPr>
        <w:t xml:space="preserve">Se elaboró un Manual Ambiental de Buenas Prácticas en la Producción de Palma Aceitera,  con el fin de </w:t>
      </w:r>
      <w:r w:rsidRPr="007A269D">
        <w:rPr>
          <w:rFonts w:ascii="Cambria" w:hAnsi="Cambria"/>
        </w:rPr>
        <w:lastRenderedPageBreak/>
        <w:t xml:space="preserve">apoyar la adaptación y mitigación del cultivo al cambio climático, en el marco del Plan Nacional de Desarrollo.  </w:t>
      </w:r>
    </w:p>
    <w:p w:rsidR="006C607B" w:rsidRPr="007A269D" w:rsidRDefault="006C607B" w:rsidP="006C607B">
      <w:pPr>
        <w:contextualSpacing/>
        <w:rPr>
          <w:rFonts w:ascii="Cambria" w:hAnsi="Cambria"/>
        </w:rPr>
      </w:pPr>
    </w:p>
    <w:p w:rsidR="006C607B" w:rsidRPr="007A269D" w:rsidRDefault="006C607B" w:rsidP="006C607B">
      <w:pPr>
        <w:contextualSpacing/>
        <w:rPr>
          <w:rFonts w:ascii="Cambria" w:hAnsi="Cambria"/>
        </w:rPr>
      </w:pPr>
      <w:r w:rsidRPr="007A269D">
        <w:rPr>
          <w:rFonts w:ascii="Cambria" w:hAnsi="Cambria"/>
        </w:rPr>
        <w:t xml:space="preserve">Se apoyó a los productores y productoras en mejorar la capacidad administrativa, técnica y operativa de las organizaciones: COOPECHIRES y COOPEGAMALOTILLO.   Se participó en la gestión de fortalecimiento de la Comisión Interregional de Palma Aceitera y se elaboró un Plan Estratégico para CoopeGamalotillo, con la finalidad de disponer de un instrumento que contribuya a mejorar su capacidad de gestión técnica,  administrativa y operativa, en el corto, mediano y largo plazo.   Los logros señalados  se obtuvieron por medio de la asignación del Presupuesto Ordinario MAG. </w:t>
      </w:r>
    </w:p>
    <w:p w:rsidR="006C607B" w:rsidRPr="007A269D" w:rsidRDefault="006C607B" w:rsidP="006C607B">
      <w:pPr>
        <w:contextualSpacing/>
        <w:rPr>
          <w:rFonts w:ascii="Cambria" w:hAnsi="Cambria"/>
        </w:rPr>
      </w:pPr>
    </w:p>
    <w:p w:rsidR="006C607B" w:rsidRPr="007A269D" w:rsidRDefault="006C607B" w:rsidP="006C607B">
      <w:pPr>
        <w:contextualSpacing/>
        <w:rPr>
          <w:rFonts w:ascii="Cambria" w:hAnsi="Cambria"/>
        </w:rPr>
      </w:pPr>
      <w:r w:rsidRPr="007A269D">
        <w:rPr>
          <w:rFonts w:ascii="Cambria" w:hAnsi="Cambria"/>
        </w:rPr>
        <w:t xml:space="preserve">Además, se inició un proceso de acompañamiento a los productores y productoras, para la gestión  con el Sistema Bancario Nacional y Banca de Desarrollo, la readecuación de deudas, de socios de CoopeChires. Esta iniciativa ha sido en conjunto, con el Banco Nacional  de Costa Rica y COOPEAGROPAL.  Los socios  que se encuentran con deudas  son trece (13) productores  y productoras, en un área de siembra de ciento treinta ha (130), por un monto total de ¢265.000.000  </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rPr>
      </w:pPr>
      <w:r w:rsidRPr="00FE2843">
        <w:rPr>
          <w:rFonts w:ascii="Cambria" w:hAnsi="Cambria" w:cstheme="minorHAnsi"/>
          <w:b/>
        </w:rPr>
        <w:t>Región Chorotega</w:t>
      </w:r>
      <w:r w:rsidR="004C7C61" w:rsidRPr="00FE2843">
        <w:rPr>
          <w:rFonts w:ascii="Cambria" w:hAnsi="Cambria" w:cstheme="minorHAnsi"/>
          <w:b/>
        </w:rPr>
        <w:t xml:space="preserve">:  </w:t>
      </w:r>
      <w:r w:rsidRPr="00FE2843">
        <w:rPr>
          <w:rFonts w:ascii="Cambria" w:hAnsi="Cambria" w:cstheme="minorHAnsi"/>
        </w:rPr>
        <w:t>En coordinación con el Programa Nacional de Producción Sostenible, se programó visitas de seguimiento a fincas de productores beneficiarios de proyectos de Reconocimiento de Beneficios Ambientales, RBA, del año anterior, visitándose</w:t>
      </w:r>
      <w:r w:rsidRPr="00FE2843">
        <w:rPr>
          <w:rFonts w:ascii="Cambria" w:hAnsi="Cambria"/>
        </w:rPr>
        <w:t xml:space="preserve"> las localidades de Hojancha, Bagaces, Tilarán y Liberia, ello con el fin de valorar la sostenibilidad de las prácticas realizadas como su aprovechamiento productivo por parte del productor y obteniendo el criterio sobre el beneficio adquirido.</w:t>
      </w:r>
    </w:p>
    <w:p w:rsidR="00FE1C6C" w:rsidRPr="00FE2843" w:rsidRDefault="00FE1C6C" w:rsidP="00AB7A19">
      <w:pPr>
        <w:autoSpaceDE w:val="0"/>
        <w:autoSpaceDN w:val="0"/>
        <w:adjustRightInd w:val="0"/>
        <w:spacing w:after="0"/>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Con actividades de charlas de presentación a productores de las Cámaras sobre los beneficios con los proyectos de RBA, en los cantones de Tilarán, Bagaces, Liberia y Nicoya, estas organizaciones iniciaron el proceso elaboración de Planes de fincas para optar independientemente con proyectos individuales, pero en la Federación de Cámaras de Ganaderos, se consideró la posibilidad de consolidar en un único Proyecto todas las iniciativas del resto de filiales, pero hasta el momento están por formular ese proyecto de RBA con participación de la mayoría de las Asociaciones de ganaderos afiliados, pero ha sido infructuoso.  Una limitante en la consolidación de dicho proyecto, es la carencia de un profesional especializado en la formulación de proyectos por parte de la organización.</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 xml:space="preserve">Se brindó asistencia a la Finca del Proyecto Manejo Intensivo Sostenible (MIS), que también cuentan con recursos financieros, la cual se desarrolla en la finca Lajitas del señor Otoniel Monge, en Cañas Dulces de Liberia, en la cual se aplican prácticas sostenibles en i) Manejo Adecuado de Pasturas; Conservación de Forrajes; iii) Plan Anual de Manejo Sanitario y iv) Conservación de Forrajes.  </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035888" w:rsidP="00AB7A19">
      <w:pPr>
        <w:autoSpaceDE w:val="0"/>
        <w:autoSpaceDN w:val="0"/>
        <w:adjustRightInd w:val="0"/>
        <w:spacing w:after="0"/>
        <w:rPr>
          <w:rFonts w:ascii="Cambria" w:hAnsi="Cambria" w:cstheme="minorHAnsi"/>
        </w:rPr>
      </w:pPr>
      <w:r w:rsidRPr="00FE2843">
        <w:rPr>
          <w:rFonts w:ascii="Cambria" w:hAnsi="Cambria" w:cstheme="minorHAnsi"/>
          <w:noProof/>
          <w:lang w:eastAsia="es-CR"/>
        </w:rPr>
        <w:lastRenderedPageBreak/>
        <w:drawing>
          <wp:anchor distT="252095" distB="252095" distL="252095" distR="252095" simplePos="0" relativeHeight="251673600" behindDoc="1" locked="0" layoutInCell="0" allowOverlap="0" wp14:anchorId="5CAADA32" wp14:editId="21819ADD">
            <wp:simplePos x="0" y="0"/>
            <wp:positionH relativeFrom="column">
              <wp:posOffset>22860</wp:posOffset>
            </wp:positionH>
            <wp:positionV relativeFrom="paragraph">
              <wp:posOffset>2440305</wp:posOffset>
            </wp:positionV>
            <wp:extent cx="2037080" cy="2314575"/>
            <wp:effectExtent l="0" t="0" r="1270" b="9525"/>
            <wp:wrapSquare wrapText="bothSides"/>
            <wp:docPr id="47" name="Imagen 47" descr="C:\Users\mag\Downloads\2016-12-13-PHOTO-000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Downloads\2016-12-13-PHOTO-0000001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3708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053" w:rsidRPr="00FE2843">
        <w:rPr>
          <w:rFonts w:ascii="Cambria" w:hAnsi="Cambria" w:cstheme="minorHAnsi"/>
        </w:rPr>
        <w:t>Las principales acciones llevadas a cabo en este proyecto son Registros productivos del hato y registros económicos de la finca; construcción de 10 apartos de 3 ha, cada uno  con cerca eléctrica; Diagnóstico productivo del Hato; mejoramiento del hato mediante la compra de 28 vaquillas brahmán comercial para obtener un mejor vigor híbrido en el cruzamiento con Marchigiana; elaboración de la ficha Técnica del Modelo de Producción en Finca de Cría del Proyecto MIS; muestreo en la finca para determinar la composición de la Macrofauna del suelo y en el pasto, así como la composición botánica de las áreas de pastoreo, dirigida por la Ing. Ruth León a del INTA; desarrollo de día de campo e “Modelo de Producción Intensivo Sostenible en una finca de Cría en la Región Chorotega”.  Elaboración de Video sobre Manejo Intensivo Sostenible: Con el apoyo de estudiantes universitarios de la Universidad Nacional (UNA) de la Carrera de Arte y Comunicación Visual sobre el Manejo Intensivo Sostenible de una Finca de Ganadería de Cría del Proyecto de Plataforma Regional para la Innovación en Ganadería Sostenible 2013-2020. MIS-Costa Rica.</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rPr>
          <w:rFonts w:ascii="Cambria" w:hAnsi="Cambria" w:cstheme="minorHAnsi"/>
        </w:rPr>
      </w:pPr>
      <w:r w:rsidRPr="00FE2843">
        <w:rPr>
          <w:rFonts w:ascii="Cambria" w:hAnsi="Cambria" w:cstheme="minorHAnsi"/>
        </w:rPr>
        <w:t xml:space="preserve">Elaboración de dos boletines sobre a) Sistema de pastoreo racional b) conservación de forrajes mediante la técnica de ensilajes para distribuirlos en el evento de capacitación organizado con recursos del MAG para capacitación a productores de la región </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autoSpaceDE w:val="0"/>
        <w:autoSpaceDN w:val="0"/>
        <w:adjustRightInd w:val="0"/>
        <w:spacing w:after="0"/>
        <w:contextualSpacing/>
        <w:rPr>
          <w:rFonts w:ascii="Cambria" w:hAnsi="Cambria" w:cstheme="minorHAnsi"/>
        </w:rPr>
      </w:pPr>
      <w:r w:rsidRPr="00FE2843">
        <w:rPr>
          <w:rFonts w:ascii="Cambria" w:hAnsi="Cambria"/>
          <w:b/>
        </w:rPr>
        <w:t xml:space="preserve">Programa de Pago de Servicios Ambientales en Arboles Forestales Establecidos en Café: </w:t>
      </w:r>
      <w:r w:rsidRPr="00FE2843">
        <w:rPr>
          <w:rFonts w:ascii="Cambria" w:hAnsi="Cambria" w:cstheme="minorHAnsi"/>
        </w:rPr>
        <w:t>Mediante el Programa Piloto SAF – Café FONAFIFO – ICAFE – FUNCAFOR – CATIE – MAG, se realizaron estudios técnicos a 22 fincas seleccionadas de la zona cafetalera, con 44 has, en coordinación MAG – ICAFE de la Regional Occidental, ya que para efectos de este programa se autorizó para que ingenieros agrónomos del MAG e ICAFE realizaran las respectivas visitas de verificación a fincas incluidas en SAF – CAFÉ, para que reciban el respectivo desembolso 2015 – 2016, quedando una finca pendiente de pago por inconsistencias en el Registro de la propiedad, que debe de solucionar el propietario para fin de que FONAFIFO le gire los recursos.</w:t>
      </w:r>
    </w:p>
    <w:p w:rsidR="00460053" w:rsidRPr="00FE2843" w:rsidRDefault="00460053" w:rsidP="00AB7A19">
      <w:pPr>
        <w:autoSpaceDE w:val="0"/>
        <w:autoSpaceDN w:val="0"/>
        <w:adjustRightInd w:val="0"/>
        <w:spacing w:after="0"/>
        <w:rPr>
          <w:rFonts w:ascii="Cambria" w:hAnsi="Cambria" w:cstheme="minorHAnsi"/>
        </w:rPr>
      </w:pPr>
    </w:p>
    <w:p w:rsidR="00460053" w:rsidRPr="00FE2843" w:rsidRDefault="00460053" w:rsidP="00AB7A19">
      <w:pPr>
        <w:spacing w:after="0"/>
        <w:contextualSpacing/>
        <w:rPr>
          <w:rFonts w:ascii="Cambria" w:hAnsi="Cambria"/>
        </w:rPr>
      </w:pPr>
      <w:r w:rsidRPr="00FE2843">
        <w:rPr>
          <w:rFonts w:ascii="Cambria" w:hAnsi="Cambria"/>
          <w:b/>
        </w:rPr>
        <w:t>Nama Café:</w:t>
      </w:r>
      <w:r w:rsidRPr="00FE2843">
        <w:rPr>
          <w:rFonts w:ascii="Cambria" w:hAnsi="Cambria"/>
        </w:rPr>
        <w:t xml:space="preserve"> Las acciones realizadas en Medidas de Mitigación Nacionalmente Apropiadas en café (Nama Café) fueron enfocadas en la región a la capacitación de técnicos y cooperativas de café, así como a productores de café de los cantones de Tilarán, Abangares, Nandayure, Hojancha, Nicoya y Santa Cruz. En los talleres regionales coordinados por la Gerencia de Café y el ICAFE, se capacitaron 17 técnicos en tres eventos y 87 productores en tres eventos de capacitación en</w:t>
      </w:r>
      <w:r w:rsidR="00FE1C6C" w:rsidRPr="00FE2843">
        <w:rPr>
          <w:rFonts w:ascii="Cambria" w:hAnsi="Cambria"/>
        </w:rPr>
        <w:t xml:space="preserve"> </w:t>
      </w:r>
      <w:r w:rsidRPr="00FE2843">
        <w:rPr>
          <w:rFonts w:ascii="Cambria" w:hAnsi="Cambria"/>
        </w:rPr>
        <w:t>temas como:  manejo integrado de plagas; Variedades de café; Cobertura de aplicación de agroquímicos y manejo seguro de plaguicidas en café, Variabilidad climática; Sistemas agroforestales; Fertilización en café; Plagas y enfermedades en café; Avances de proyecto pilotaje en Beneficios de café y sobre el estado actual de Nama Café</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lastRenderedPageBreak/>
        <w:t>Se capacitaron 2 funcionarios de la Dirección Regional Chorotega en el Seminario para fortalecer y crear nuevas capacidades en el personal técnico de la AEA, para la promoción efectiva de las medidas de mitigación y adaptación al cambio climático dentro de las herramientas de los NAMAs, considerando las potencialidades y limitación que presentan los productores y productoras a los que dirigen sus servicios.</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Se logró coordinar con Fundación Café Forestal de COOCAFE, acciones de capacitación a 75 productores de las tres cooperativas de la región, mediante la implementación de seis talleres, en dos eventos de capacitación por cooperativa; Coopeldos R.L en Tilarán y Abangares, Coopecerroazul en Nandayure y Coopepilangosta R.L en Hojancha. Este es un proyecto financiado por el Fondo de Clima las Naciones Unidas, denominado “Impulsando la Adaptación de la caficultura al Cambio Climático mediante la mitigación y adaptación al Cambio Climático” y ejecutado por la Fundación Café Forestal.</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En el Proyecto de Apoyo NAMA CAFÉ de Costa Rica,  se ha colaborado con las cooperativas Coopeldos, Coopecerroazul y Coopepilangosta, las cuales están incluidas en el proyecto de Beneficios de Café que estarán certificados como ISO 1404, por medio de la cual se dará credibilidad y veracidad a los reportes de emisiones de gases efecto invernadero, GEI, así como la declaración de disminución de GEI en beneficios.</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Se logró  capacitar al personal técnico de la Agencias que trabajan con productores de café, crear resiliencia en los productores receptivos para prepararlos por medio de la información a estar en concordancia con los patrones climáticos cada vez más variables, donde el productor debe conocer la vulnerabilidad de su sistema productivo y así realizar las mejoras para hacerle frente, mediante la mitigación y adaptación de la caficultura al cambio climático. Asimismo, se completó con inspecciones a 61 productores que estaban pendientes de cumplimiento con las acciones a realizar con fondos del fideicomiso cafetalero, de los cuales 15 no cumplieron con el plan propuesto y no se les autorizó el respectivo desembolso</w:t>
      </w:r>
    </w:p>
    <w:p w:rsidR="00460053" w:rsidRPr="00FE2843" w:rsidRDefault="00460053" w:rsidP="00AB7A19">
      <w:pPr>
        <w:spacing w:after="0"/>
        <w:contextualSpacing/>
        <w:rPr>
          <w:rFonts w:ascii="Cambria" w:hAnsi="Cambria" w:cs="Arial"/>
        </w:rPr>
      </w:pPr>
    </w:p>
    <w:p w:rsidR="00460053" w:rsidRPr="00FE2843" w:rsidRDefault="00460053" w:rsidP="00AB7A19">
      <w:pPr>
        <w:spacing w:after="0"/>
        <w:contextualSpacing/>
        <w:rPr>
          <w:rFonts w:ascii="Cambria" w:hAnsi="Cambria"/>
        </w:rPr>
      </w:pPr>
      <w:r w:rsidRPr="00FE2843">
        <w:rPr>
          <w:rFonts w:ascii="Cambria" w:hAnsi="Cambria"/>
        </w:rPr>
        <w:t>En la AEA de Hojancha se brindó apoyo técnico a UNAFOR CHOROTEGA, una organización con sede local en la ejecución del proyecto “Fincas de productores con acompañamiento en la aplicación de tecnologías de adaptación y mitigación frente al cambio climático”, mediante el cual se han atendido 20 fincas, con énfasis en el mejoramiento de la gestión del recurso hídrico y el fortalecimiento del sistema de producción en general, mediante la incorporación de buenas prácticas agrícolas y pecuarias.</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 xml:space="preserve">Se ha participado en un proceso de negociación entre la Cámara de Ganaderos de Hojancha y el Banco Nacional para conseguir recursos financieros en condiciones apropiadas para los productores dedicados a la actividad </w:t>
      </w:r>
      <w:r w:rsidR="00FE1C6C" w:rsidRPr="00FE2843">
        <w:rPr>
          <w:rFonts w:ascii="Cambria" w:hAnsi="Cambria"/>
        </w:rPr>
        <w:t>ganadera. En</w:t>
      </w:r>
      <w:r w:rsidRPr="00FE2843">
        <w:rPr>
          <w:rFonts w:ascii="Cambria" w:hAnsi="Cambria"/>
        </w:rPr>
        <w:t xml:space="preserve"> coordinación con la Cámara de Ganaderos de Hojancha se está desarrollando un programa de capacitación en tecnología de producción y desarrollo empresarial con 25 pequeños productores de leche con el objetivo de que mejoren sus sistemas productivos, mejoren y diversifiquen el producto y tengan mejores oportunidades de mercado.  Además se está gestionando ante el INDER un proyecto para apoyar a 20 familias de escasos recursos, dedicados a la actividad ganadera, para que puedan establecer modelos de producción intensiva.</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En la AEA de La Cruz, se logró editar video sobre “Sistemas de Riego para la Producción Sostenible”. Este video fue producto del seguimiento y acompañamiento técnico al grupo de Valle Real de La Cruz, integrado por cinco personas que recibieron el beneficio de INDER, para la instalación de sistemas de riego por goteo.</w:t>
      </w:r>
    </w:p>
    <w:p w:rsidR="00460053" w:rsidRPr="00FE2843" w:rsidRDefault="00460053" w:rsidP="00AB7A19">
      <w:pPr>
        <w:spacing w:after="0"/>
        <w:contextualSpacing/>
        <w:rPr>
          <w:rFonts w:ascii="Cambria" w:hAnsi="Cambria"/>
        </w:rPr>
      </w:pPr>
    </w:p>
    <w:p w:rsidR="00460053" w:rsidRPr="00FE2843" w:rsidRDefault="00460053" w:rsidP="004C7C61">
      <w:pPr>
        <w:pStyle w:val="Prrafodelista"/>
        <w:spacing w:after="0"/>
        <w:ind w:left="0"/>
        <w:rPr>
          <w:rFonts w:ascii="Cambria" w:hAnsi="Cambria"/>
        </w:rPr>
      </w:pPr>
      <w:r w:rsidRPr="00FE2843">
        <w:rPr>
          <w:rFonts w:ascii="Cambria" w:hAnsi="Cambria" w:cs="Arial"/>
          <w:b/>
        </w:rPr>
        <w:t>Región Central Oriental</w:t>
      </w:r>
      <w:r w:rsidR="00E53832" w:rsidRPr="00FE2843">
        <w:rPr>
          <w:rFonts w:ascii="Cambria" w:hAnsi="Cambria" w:cs="Arial"/>
          <w:b/>
        </w:rPr>
        <w:t xml:space="preserve">: </w:t>
      </w:r>
      <w:r w:rsidRPr="00FE2843">
        <w:rPr>
          <w:rFonts w:ascii="Cambria" w:hAnsi="Cambria"/>
        </w:rPr>
        <w:t xml:space="preserve">Es importante reconocer el gran desarrollo que ha tomado la agricultura sostenible con capacitaciones en el uso de bioinsumos y abonos orgánicos. Eso ha motivado que ya se tienen   hectáreas en producción orgánica y la incorporación de hectáreas nuevas en el sistema de transición </w:t>
      </w:r>
      <w:r w:rsidR="00FE1C6C" w:rsidRPr="00FE2843">
        <w:rPr>
          <w:rFonts w:ascii="Cambria" w:hAnsi="Cambria"/>
        </w:rPr>
        <w:t>orgánica. Se</w:t>
      </w:r>
      <w:r w:rsidRPr="00FE2843">
        <w:rPr>
          <w:rFonts w:ascii="Cambria" w:hAnsi="Cambria"/>
        </w:rPr>
        <w:t xml:space="preserve"> brindó capacitación en Cultivos </w:t>
      </w:r>
      <w:r w:rsidR="00FE1C6C" w:rsidRPr="00FE2843">
        <w:rPr>
          <w:rFonts w:ascii="Cambria" w:hAnsi="Cambria"/>
        </w:rPr>
        <w:t>Agro conservacionistas</w:t>
      </w:r>
      <w:r w:rsidRPr="00FE2843">
        <w:rPr>
          <w:rFonts w:ascii="Cambria" w:hAnsi="Cambria"/>
        </w:rPr>
        <w:t xml:space="preserve"> en los temas manejo de ácaros, moscas de la fruta y minador de los cítricos.   Se implementó la modalidad de producción en ambientes protegidos por los agricultores y de manera inclusiva por parte de los niños en edad escolar y los adultos mayores.</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En el cultivo de café ha ido ganando terreno con nuevas y grandes siembras en áreas de mayor altura, logrando adaptarse a las condiciones que le favorecen con una excelente calidad de gran petición en el mercado internacional.</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A nivel regional se tienen 2 zonas cafetaleras (Los Santos y Turrialba) con características productivas muy diferentes. La zona cafetalera de Turrialba ha sido muy afectada por las condiciones climatológicas que han favorecido el desarrollo de enfermedades importantes como la roya con altos porcentajes de incidencia, con reducciones en los rendimientos de hasta un 50%. Con recursos de la CNE se han favorecido 1157 productores con insumos con el propósito de recuperar la actividad a la mayor brevedad.</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 xml:space="preserve">La zona de Los Santos se ha caracterizado por tener una alta productividad con cafés de alta calidad presentando un aumento en la producción para la cosecha  de aproximadamente 25% en relación con la cosecha 2014-2015. </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La producción sostenible y amigable con el ambiente es un punto a destacar ya que a nivel de los agricultores se ha intensificado el uso de fertilizantes orgánicos, biofertilizantes y bioplaguicidas.</w:t>
      </w:r>
      <w:r w:rsidR="006C607B">
        <w:rPr>
          <w:rFonts w:ascii="Cambria" w:hAnsi="Cambria"/>
        </w:rPr>
        <w:t xml:space="preserve"> </w:t>
      </w:r>
      <w:r w:rsidRPr="00FE2843">
        <w:rPr>
          <w:rFonts w:ascii="Cambria" w:hAnsi="Cambria"/>
        </w:rPr>
        <w:t xml:space="preserve"> Estas prácticas han provocado una disminución en los costos de producción y por ende haciendo la actividad más rentable. </w:t>
      </w:r>
      <w:r w:rsidR="008E1DC3" w:rsidRPr="00FE2843">
        <w:rPr>
          <w:rFonts w:ascii="Cambria" w:hAnsi="Cambria"/>
        </w:rPr>
        <w:t xml:space="preserve">  </w:t>
      </w:r>
      <w:r w:rsidRPr="00FE2843">
        <w:rPr>
          <w:rFonts w:ascii="Cambria" w:hAnsi="Cambria"/>
        </w:rPr>
        <w:t>Se realizó un proceso de capacitación dentro del proyecto NAMA Café, dirigido a técnicos y extensionistas del MAG, ICAFE y sector privado realizada en:  i) Paraíso y Tarrazú, con un total de asistentes de 107, con 90 Hombres y 17 Mujeres; ii) Turrialba, Orosi, Turrialba-UCR, Río Conejo, CATIE, Llano Bonito, obtuvo una  asistencia es de 221, con una participación de 188 Hombres y 33 mujeres.</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 xml:space="preserve">Los Temas abarcados durante las actividades de capacitación dirigida a técnicos y Extensionistas del MAG, ICAFE y sector privado:  i) Proceso de fertilización, Interpretador de análisis de suelo, Plagas y control en café, Agroforestería en cafetales, Avances del NAMA Café; ii) Buenas Prácticas Agrícolas en el Uso y Manejo Adecuado de Plaguicidas, Agricultura de precisión-AP Tech, Variabilidad climática y adaptación, Manejo Integrado de Plagas y enfermedades, manejo integrado de cultivos, Variedades de </w:t>
      </w:r>
      <w:r w:rsidRPr="00FE2843">
        <w:rPr>
          <w:rFonts w:ascii="Cambria" w:hAnsi="Cambria"/>
        </w:rPr>
        <w:lastRenderedPageBreak/>
        <w:t xml:space="preserve">café, especies, origen (comerciales y de investigación), iii) Fisiología Vegetal, Microbiología de Suelos, Agroforestería y manejo de </w:t>
      </w:r>
      <w:r w:rsidR="00FE1C6C" w:rsidRPr="00FE2843">
        <w:rPr>
          <w:rFonts w:ascii="Cambria" w:hAnsi="Cambria"/>
        </w:rPr>
        <w:t>sombra. La</w:t>
      </w:r>
      <w:r w:rsidRPr="00FE2843">
        <w:rPr>
          <w:rFonts w:ascii="Cambria" w:hAnsi="Cambria"/>
        </w:rPr>
        <w:t xml:space="preserve"> capacitación que se ha brindado a los agricultores y a los técnicos con el apoyo del NAMA de café ha permitido ampliar los conocimientos y aplicar el paquete tecnológico permitiendo incorporar nuevos conceptos en beneficio de la actividad cafetalera.</w:t>
      </w:r>
    </w:p>
    <w:p w:rsidR="00460053" w:rsidRPr="00FE2843" w:rsidRDefault="00460053" w:rsidP="00AB7A19">
      <w:pPr>
        <w:spacing w:after="0"/>
        <w:contextualSpacing/>
        <w:rPr>
          <w:rFonts w:ascii="Cambria" w:hAnsi="Cambria"/>
        </w:rPr>
      </w:pPr>
    </w:p>
    <w:p w:rsidR="006C607B" w:rsidRDefault="00460053" w:rsidP="00AB7A19">
      <w:pPr>
        <w:spacing w:after="0"/>
        <w:contextualSpacing/>
        <w:rPr>
          <w:rFonts w:ascii="Cambria" w:hAnsi="Cambria"/>
        </w:rPr>
      </w:pPr>
      <w:r w:rsidRPr="00FE2843">
        <w:rPr>
          <w:rFonts w:ascii="Cambria" w:hAnsi="Cambria"/>
        </w:rPr>
        <w:t xml:space="preserve">Finalmente las acciones dirigidas a atender el fideicomiso cafetalero ha provocado que el Ministerio destine  una cantidad muy importante de recursos económicos y humanos,  se brindó asistencia técnica  a 230 productores y </w:t>
      </w:r>
      <w:r w:rsidR="00FE1C6C" w:rsidRPr="00FE2843">
        <w:rPr>
          <w:rFonts w:ascii="Cambria" w:hAnsi="Cambria"/>
        </w:rPr>
        <w:t>productoras</w:t>
      </w:r>
      <w:r w:rsidRPr="00FE2843">
        <w:rPr>
          <w:rFonts w:ascii="Cambria" w:hAnsi="Cambria"/>
        </w:rPr>
        <w:t xml:space="preserve"> con sus  diagnósticos y  planes de finca.</w:t>
      </w:r>
      <w:r w:rsidR="008E1DC3" w:rsidRPr="00FE2843">
        <w:rPr>
          <w:rFonts w:ascii="Cambria" w:hAnsi="Cambria"/>
        </w:rPr>
        <w:t xml:space="preserve">  </w:t>
      </w:r>
    </w:p>
    <w:p w:rsidR="006C607B" w:rsidRDefault="006C607B" w:rsidP="00AB7A19">
      <w:pPr>
        <w:spacing w:after="0"/>
        <w:contextualSpacing/>
        <w:rPr>
          <w:rFonts w:ascii="Cambria" w:hAnsi="Cambria"/>
        </w:rPr>
      </w:pPr>
    </w:p>
    <w:p w:rsidR="00460053" w:rsidRPr="00FE2843" w:rsidRDefault="00F94C59" w:rsidP="00AB7A19">
      <w:pPr>
        <w:spacing w:after="0"/>
        <w:contextualSpacing/>
        <w:rPr>
          <w:rFonts w:ascii="Cambria" w:hAnsi="Cambria"/>
        </w:rPr>
      </w:pPr>
      <w:r>
        <w:rPr>
          <w:rFonts w:ascii="Cambria" w:hAnsi="Cambria"/>
        </w:rPr>
        <w:t>S</w:t>
      </w:r>
      <w:r w:rsidR="00460053" w:rsidRPr="00FE2843">
        <w:rPr>
          <w:rFonts w:ascii="Cambria" w:hAnsi="Cambria"/>
        </w:rPr>
        <w:t xml:space="preserve">e realizaron las entregas de las ayudas a los productores cafetaleros de la zona de Turrialba, amparados al Decreto de emergencia N° 39056-MP. </w:t>
      </w:r>
      <w:r w:rsidR="006C607B">
        <w:rPr>
          <w:rFonts w:ascii="Cambria" w:hAnsi="Cambria"/>
        </w:rPr>
        <w:t xml:space="preserve">  </w:t>
      </w:r>
      <w:r w:rsidR="00460053" w:rsidRPr="00FE2843">
        <w:rPr>
          <w:rFonts w:ascii="Cambria" w:hAnsi="Cambria"/>
        </w:rPr>
        <w:t xml:space="preserve">Posteriormente se tabularon los datos de los informes para obtener una totalidad de 1157 productores que retiraron insumos y se vieron beneficiados con la ayuda, de los distritos de Santa Teresita 235, Tayutic 164, Pavones 176, La Suiza 163, Tuis 152, Santa Rosa 67, Turrialba 200. La inversión ejecutada al día de hoy es de </w:t>
      </w:r>
      <w:r w:rsidR="00460053" w:rsidRPr="00FE2843">
        <w:rPr>
          <w:rFonts w:ascii="Cambria" w:hAnsi="Cambria" w:cs="Arial"/>
        </w:rPr>
        <w:t>₡</w:t>
      </w:r>
      <w:r w:rsidR="00460053" w:rsidRPr="00FE2843">
        <w:rPr>
          <w:rFonts w:ascii="Cambria" w:hAnsi="Cambria"/>
        </w:rPr>
        <w:t xml:space="preserve"> 245.9 millones de colones en insumos para caf</w:t>
      </w:r>
      <w:r w:rsidR="00460053" w:rsidRPr="00FE2843">
        <w:rPr>
          <w:rFonts w:ascii="Cambria" w:hAnsi="Cambria" w:cs="Arial Narrow"/>
        </w:rPr>
        <w:t>é</w:t>
      </w:r>
      <w:r w:rsidR="00460053" w:rsidRPr="00FE2843">
        <w:rPr>
          <w:rFonts w:ascii="Cambria" w:hAnsi="Cambria"/>
        </w:rPr>
        <w:t xml:space="preserve"> convencional.</w:t>
      </w:r>
      <w:r w:rsidR="008E1DC3" w:rsidRPr="00FE2843">
        <w:rPr>
          <w:rFonts w:ascii="Cambria" w:hAnsi="Cambria"/>
        </w:rPr>
        <w:t xml:space="preserve">  </w:t>
      </w:r>
      <w:r w:rsidR="00460053" w:rsidRPr="00FE2843">
        <w:rPr>
          <w:rFonts w:ascii="Cambria" w:hAnsi="Cambria"/>
        </w:rPr>
        <w:t xml:space="preserve">Las empresas adjudicadas como proveedores fueron </w:t>
      </w:r>
      <w:r w:rsidR="00FE1C6C" w:rsidRPr="00FE2843">
        <w:rPr>
          <w:rFonts w:ascii="Cambria" w:hAnsi="Cambria"/>
        </w:rPr>
        <w:t>Agro veterinaria</w:t>
      </w:r>
      <w:r w:rsidR="00460053" w:rsidRPr="00FE2843">
        <w:rPr>
          <w:rFonts w:ascii="Cambria" w:hAnsi="Cambria"/>
        </w:rPr>
        <w:t xml:space="preserve"> el Colono, para la cal dolomita y la Cámara de Cañeros del Pacífico para la fórmula completa y el fungicida. La AEA de Turrialba atendió el decreto de Emergencia   Nº 39056-MP en Caña de Azúcar con la atención de 452 productores.</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Se continuó con</w:t>
      </w:r>
      <w:r w:rsidR="00B43515" w:rsidRPr="00FE2843">
        <w:rPr>
          <w:rFonts w:ascii="Cambria" w:hAnsi="Cambria"/>
        </w:rPr>
        <w:t xml:space="preserve"> la</w:t>
      </w:r>
      <w:r w:rsidRPr="00FE2843">
        <w:rPr>
          <w:rFonts w:ascii="Cambria" w:hAnsi="Cambria"/>
        </w:rPr>
        <w:t xml:space="preserve"> capacitación y la asistencia  técnica, en las que han participado 2053 productores y productoras, de los cuales  1578 son hombres y 475 son mujeres, en 58 Charlas, se entregaron 8 hojas divulgativas, 17 días demostrativos, 3 invernaderos para producción agrícola, 1247 visitas a finca, se elaboraron 57 proyectos de Ideas Productivas para el IMAS de familias </w:t>
      </w:r>
      <w:r w:rsidR="00FE1C6C" w:rsidRPr="00FE2843">
        <w:rPr>
          <w:rFonts w:ascii="Cambria" w:hAnsi="Cambria"/>
        </w:rPr>
        <w:t>indígenas</w:t>
      </w:r>
      <w:r w:rsidRPr="00FE2843">
        <w:rPr>
          <w:rFonts w:ascii="Cambria" w:hAnsi="Cambria"/>
        </w:rPr>
        <w:t xml:space="preserve"> del distrito de </w:t>
      </w:r>
      <w:r w:rsidR="00FE1C6C" w:rsidRPr="00FE2843">
        <w:rPr>
          <w:rFonts w:ascii="Cambria" w:hAnsi="Cambria"/>
        </w:rPr>
        <w:t>Chirripó</w:t>
      </w:r>
      <w:r w:rsidRPr="00FE2843">
        <w:rPr>
          <w:rFonts w:ascii="Cambria" w:hAnsi="Cambria"/>
        </w:rPr>
        <w:t>, 13 giras, 41 biodigestores, 7 módulos plásticos para el manejo de remanentes orgánicos en abono orgánico, 26 lombricomposteras, 7 macrot</w:t>
      </w:r>
      <w:r w:rsidR="007B1B62" w:rsidRPr="00FE2843">
        <w:rPr>
          <w:rFonts w:ascii="Cambria" w:hAnsi="Cambria"/>
        </w:rPr>
        <w:t>ú</w:t>
      </w:r>
      <w:r w:rsidRPr="00FE2843">
        <w:rPr>
          <w:rFonts w:ascii="Cambria" w:hAnsi="Cambria"/>
        </w:rPr>
        <w:t xml:space="preserve">neles, 20 demostraciones de </w:t>
      </w:r>
      <w:r w:rsidR="00FE1C6C" w:rsidRPr="00FE2843">
        <w:rPr>
          <w:rFonts w:ascii="Cambria" w:hAnsi="Cambria"/>
        </w:rPr>
        <w:t>método</w:t>
      </w:r>
      <w:r w:rsidRPr="00FE2843">
        <w:rPr>
          <w:rFonts w:ascii="Cambria" w:hAnsi="Cambria"/>
        </w:rPr>
        <w:t xml:space="preserve"> grupal, 19 módulos plásticos de estabulación, 40 parcelas de maíz forrajero ,33 demostraciones de método en aguacate, 3 secadores de pasto, 5 reservorios de agua, 15 talleres, 4 días de campo, 67 ensilajes de bolsa, 3 jornadas de capacitación. </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eastAsia="Times New Roman" w:hAnsi="Cambria" w:cs="Arial"/>
          <w:b/>
          <w:lang w:eastAsia="es-CR"/>
        </w:rPr>
        <w:t>Región Huetar Caribe</w:t>
      </w:r>
      <w:r w:rsidR="00630DB6" w:rsidRPr="00FE2843">
        <w:rPr>
          <w:rFonts w:ascii="Cambria" w:eastAsia="Times New Roman" w:hAnsi="Cambria" w:cs="Arial"/>
          <w:b/>
          <w:lang w:eastAsia="es-CR"/>
        </w:rPr>
        <w:t xml:space="preserve">: </w:t>
      </w:r>
      <w:r w:rsidR="00630DB6" w:rsidRPr="00FE2843">
        <w:rPr>
          <w:rFonts w:ascii="Cambria" w:eastAsia="Times New Roman" w:hAnsi="Cambria" w:cs="Arial"/>
          <w:lang w:eastAsia="es-CR"/>
        </w:rPr>
        <w:t>Se</w:t>
      </w:r>
      <w:r w:rsidRPr="00FE2843">
        <w:rPr>
          <w:rFonts w:ascii="Cambria" w:hAnsi="Cambria"/>
        </w:rPr>
        <w:t xml:space="preserve"> logró  apoyar</w:t>
      </w:r>
      <w:r w:rsidR="008E1DC3" w:rsidRPr="00FE2843">
        <w:rPr>
          <w:rFonts w:ascii="Cambria" w:hAnsi="Cambria"/>
        </w:rPr>
        <w:t xml:space="preserve"> </w:t>
      </w:r>
      <w:r w:rsidRPr="00FE2843">
        <w:rPr>
          <w:rFonts w:ascii="Cambria" w:hAnsi="Cambria"/>
        </w:rPr>
        <w:t>a 248 sistemas productivos en la región en los cuales se desarrollan actividades de transferencia de tecnología, 180 hombres y 61 mujer. En estas fincas la actividad principal es en 45 fincas cacao; en 102 plátano; en 53 ganadería y 41 fincas con cultivos varios. </w:t>
      </w:r>
    </w:p>
    <w:p w:rsidR="00460053" w:rsidRPr="00FE2843" w:rsidRDefault="00460053" w:rsidP="00AB7A19">
      <w:pPr>
        <w:spacing w:after="0"/>
        <w:contextualSpacing/>
        <w:rPr>
          <w:rFonts w:ascii="Cambria" w:eastAsia="Times New Roman" w:hAnsi="Cambria" w:cs="Arial"/>
          <w:lang w:eastAsia="es-CR"/>
        </w:rPr>
      </w:pPr>
    </w:p>
    <w:p w:rsidR="00460053" w:rsidRPr="00FE2843" w:rsidRDefault="00460053" w:rsidP="00AB7A19">
      <w:pPr>
        <w:spacing w:after="0"/>
        <w:contextualSpacing/>
        <w:rPr>
          <w:rFonts w:ascii="Cambria" w:hAnsi="Cambria"/>
        </w:rPr>
      </w:pPr>
      <w:r w:rsidRPr="00FE2843">
        <w:rPr>
          <w:rFonts w:ascii="Cambria" w:hAnsi="Cambria"/>
        </w:rPr>
        <w:t xml:space="preserve">Se estableció una parcela para la validación de prácticas de producción sostenible en el cultivo de culantro coyote; parcelas de validación en papaya y cítricos en guácimo en coordinación con el programa nacional y parcelas de validación en musáceas en Matina y Talamanca coordinadas con el programa nacional y dos fincas de monitorio en cacao coordinadas con el proyecto </w:t>
      </w:r>
      <w:r w:rsidR="000F69A5" w:rsidRPr="00FE2843">
        <w:rPr>
          <w:rFonts w:ascii="Cambria" w:hAnsi="Cambria"/>
        </w:rPr>
        <w:t>K</w:t>
      </w:r>
      <w:r w:rsidRPr="00FE2843">
        <w:rPr>
          <w:rFonts w:ascii="Cambria" w:hAnsi="Cambria"/>
        </w:rPr>
        <w:t>OLFACI.</w:t>
      </w:r>
    </w:p>
    <w:p w:rsidR="00460053" w:rsidRPr="00FE2843" w:rsidRDefault="00460053" w:rsidP="00AB7A19">
      <w:pPr>
        <w:spacing w:after="0"/>
        <w:contextualSpacing/>
        <w:rPr>
          <w:rFonts w:ascii="Cambria" w:hAnsi="Cambria"/>
        </w:rPr>
      </w:pPr>
    </w:p>
    <w:p w:rsidR="00460053" w:rsidRPr="00FE2843" w:rsidRDefault="00460053" w:rsidP="00AB7A19">
      <w:pPr>
        <w:spacing w:after="0"/>
        <w:contextualSpacing/>
        <w:rPr>
          <w:rFonts w:ascii="Cambria" w:hAnsi="Cambria"/>
        </w:rPr>
      </w:pPr>
      <w:r w:rsidRPr="00FE2843">
        <w:rPr>
          <w:rFonts w:ascii="Cambria" w:hAnsi="Cambria"/>
        </w:rPr>
        <w:t xml:space="preserve">Se identificaron y se formularon los requisitos para iniciar el protocolo de bandera azul en 5 nuevas fincas; se inició la ejecución de fondos del programa de transferencias para el mejoramiento genético en 21 fincas ganaderas, las cuales están debidamente seleccionadas, en el 75 % de estas ya se instalaron las cercas eléctricas y construye un sistema con al menos 28 apartos para mejorar la </w:t>
      </w:r>
      <w:r w:rsidRPr="00FE2843">
        <w:rPr>
          <w:rFonts w:ascii="Cambria" w:hAnsi="Cambria"/>
        </w:rPr>
        <w:lastRenderedPageBreak/>
        <w:t>disponibilidad de alimento, en 9 fincas ya se construyeron los biodigestores para mejorar el manejo de las excretas y en 7 fincas ya se compraron los animales para mejoramiento genético de los hatos</w:t>
      </w:r>
    </w:p>
    <w:p w:rsidR="00460053" w:rsidRPr="00FE2843" w:rsidRDefault="00460053" w:rsidP="00AB7A19">
      <w:pPr>
        <w:spacing w:after="0"/>
        <w:contextualSpacing/>
        <w:rPr>
          <w:rFonts w:ascii="Cambria" w:hAnsi="Cambria"/>
        </w:rPr>
      </w:pPr>
    </w:p>
    <w:p w:rsidR="00460053" w:rsidRDefault="00460053" w:rsidP="00AB7A19">
      <w:pPr>
        <w:spacing w:after="0"/>
        <w:contextualSpacing/>
        <w:rPr>
          <w:rFonts w:ascii="Cambria" w:hAnsi="Cambria"/>
        </w:rPr>
      </w:pPr>
      <w:r w:rsidRPr="00FE2843">
        <w:rPr>
          <w:rFonts w:ascii="Cambria" w:hAnsi="Cambria"/>
        </w:rPr>
        <w:t xml:space="preserve">Se continúa implementando  el plan piloto de </w:t>
      </w:r>
      <w:r w:rsidR="00FE1C6C" w:rsidRPr="00FE2843">
        <w:rPr>
          <w:rFonts w:ascii="Cambria" w:hAnsi="Cambria"/>
        </w:rPr>
        <w:t>ganadería</w:t>
      </w:r>
      <w:r w:rsidRPr="00FE2843">
        <w:rPr>
          <w:rFonts w:ascii="Cambria" w:hAnsi="Cambria"/>
        </w:rPr>
        <w:t xml:space="preserve"> MAG CORFOGA en 10 fincas de la región, en las cuales se les apoya con transferencia de tecnología para la implementación de registros, implementación de apartos en fincas, mejoramiento en pastos y mejoramiento genético introduciendo toros y vaquillas</w:t>
      </w:r>
      <w:r w:rsidR="00FE1C6C" w:rsidRPr="00FE2843">
        <w:rPr>
          <w:rFonts w:ascii="Cambria" w:hAnsi="Cambria"/>
        </w:rPr>
        <w:t xml:space="preserve"> de alta calidad en las fincas.</w:t>
      </w:r>
    </w:p>
    <w:p w:rsidR="00AB7A19" w:rsidRPr="00D7346E" w:rsidRDefault="00FE1C6C" w:rsidP="00023DA4">
      <w:pPr>
        <w:pStyle w:val="Ttulo3"/>
        <w:numPr>
          <w:ilvl w:val="0"/>
          <w:numId w:val="31"/>
        </w:numPr>
        <w:rPr>
          <w:rFonts w:ascii="Cambria" w:hAnsi="Cambria"/>
          <w:color w:val="44546A" w:themeColor="text2"/>
          <w:sz w:val="24"/>
          <w:szCs w:val="24"/>
        </w:rPr>
      </w:pPr>
      <w:bookmarkStart w:id="55" w:name="_Toc483816702"/>
      <w:r w:rsidRPr="00023DA4">
        <w:rPr>
          <w:color w:val="44546A" w:themeColor="text2"/>
          <w:sz w:val="24"/>
          <w:szCs w:val="24"/>
        </w:rPr>
        <w:t>.</w:t>
      </w:r>
      <w:bookmarkEnd w:id="55"/>
      <w:r w:rsidR="00D7346E" w:rsidRPr="00D7346E">
        <w:rPr>
          <w:rFonts w:ascii="Arial" w:hAnsi="Arial" w:cs="Arial"/>
          <w:sz w:val="16"/>
          <w:szCs w:val="16"/>
          <w:lang w:val="es-ES" w:eastAsia="es-ES"/>
        </w:rPr>
        <w:t xml:space="preserve"> </w:t>
      </w:r>
      <w:r w:rsidR="00D7346E" w:rsidRPr="00D7346E">
        <w:rPr>
          <w:rFonts w:ascii="Cambria" w:hAnsi="Cambria" w:cs="Arial"/>
          <w:sz w:val="24"/>
          <w:szCs w:val="24"/>
          <w:lang w:val="es-ES" w:eastAsia="es-ES"/>
        </w:rPr>
        <w:t>Número de hectáreas con sistemas de producción orgánica.</w:t>
      </w:r>
      <w:bookmarkStart w:id="56" w:name="_GoBack"/>
      <w:bookmarkEnd w:id="56"/>
    </w:p>
    <w:tbl>
      <w:tblPr>
        <w:tblStyle w:val="Listavistosa-nfasis3"/>
        <w:tblpPr w:leftFromText="141" w:rightFromText="141" w:vertAnchor="text" w:horzAnchor="margin" w:tblpXSpec="right" w:tblpY="2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694"/>
        <w:gridCol w:w="1026"/>
        <w:gridCol w:w="626"/>
        <w:gridCol w:w="697"/>
        <w:gridCol w:w="516"/>
      </w:tblGrid>
      <w:tr w:rsidR="00CC1B80" w:rsidRPr="00032FA6" w:rsidTr="004A5A01">
        <w:trPr>
          <w:cnfStyle w:val="100000000000" w:firstRow="1" w:lastRow="0" w:firstColumn="0" w:lastColumn="0" w:oddVBand="0" w:evenVBand="0" w:oddHBand="0" w:evenHBand="0" w:firstRowFirstColumn="0" w:firstRowLastColumn="0" w:lastRowFirstColumn="0" w:lastRowLastColumn="0"/>
        </w:trPr>
        <w:tc>
          <w:tcPr>
            <w:tcW w:w="0" w:type="auto"/>
            <w:shd w:val="clear" w:color="auto" w:fill="385623" w:themeFill="accent6" w:themeFillShade="80"/>
            <w:vAlign w:val="center"/>
            <w:hideMark/>
          </w:tcPr>
          <w:p w:rsidR="00CC1B80" w:rsidRPr="00032FA6" w:rsidRDefault="00CC1B80" w:rsidP="004A5A01">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Producto</w:t>
            </w:r>
          </w:p>
        </w:tc>
        <w:tc>
          <w:tcPr>
            <w:tcW w:w="0" w:type="auto"/>
            <w:shd w:val="clear" w:color="auto" w:fill="385623" w:themeFill="accent6" w:themeFillShade="80"/>
            <w:vAlign w:val="center"/>
            <w:hideMark/>
          </w:tcPr>
          <w:p w:rsidR="00CC1B80" w:rsidRPr="00032FA6" w:rsidRDefault="00CC1B80" w:rsidP="004A5A01">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Indicador</w:t>
            </w:r>
          </w:p>
        </w:tc>
        <w:tc>
          <w:tcPr>
            <w:tcW w:w="0" w:type="auto"/>
            <w:shd w:val="clear" w:color="auto" w:fill="385623" w:themeFill="accent6" w:themeFillShade="80"/>
            <w:vAlign w:val="center"/>
            <w:hideMark/>
          </w:tcPr>
          <w:p w:rsidR="00CC1B80" w:rsidRPr="00032FA6" w:rsidRDefault="00CC1B80" w:rsidP="004A5A01">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 xml:space="preserve">Meta </w:t>
            </w:r>
          </w:p>
        </w:tc>
        <w:tc>
          <w:tcPr>
            <w:tcW w:w="0" w:type="auto"/>
            <w:shd w:val="clear" w:color="auto" w:fill="385623" w:themeFill="accent6" w:themeFillShade="80"/>
            <w:vAlign w:val="center"/>
            <w:hideMark/>
          </w:tcPr>
          <w:p w:rsidR="00CC1B80" w:rsidRPr="00032FA6" w:rsidRDefault="00CC1B80" w:rsidP="004A5A01">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 xml:space="preserve">Logro  </w:t>
            </w:r>
          </w:p>
        </w:tc>
        <w:tc>
          <w:tcPr>
            <w:tcW w:w="0" w:type="auto"/>
            <w:shd w:val="clear" w:color="auto" w:fill="385623" w:themeFill="accent6" w:themeFillShade="80"/>
            <w:vAlign w:val="center"/>
            <w:hideMark/>
          </w:tcPr>
          <w:p w:rsidR="00CC1B80" w:rsidRPr="00032FA6" w:rsidRDefault="00CC1B80" w:rsidP="004A5A01">
            <w:pPr>
              <w:spacing w:after="0" w:line="240" w:lineRule="auto"/>
              <w:jc w:val="center"/>
              <w:textAlignment w:val="center"/>
              <w:rPr>
                <w:rFonts w:ascii="Cambria" w:eastAsia="Times New Roman" w:hAnsi="Cambria" w:cs="Arial"/>
                <w:sz w:val="18"/>
                <w:szCs w:val="36"/>
              </w:rPr>
            </w:pPr>
            <w:r w:rsidRPr="00032FA6">
              <w:rPr>
                <w:rFonts w:ascii="Cambria" w:eastAsia="Times New Roman" w:hAnsi="Cambria" w:cs="Arial"/>
                <w:sz w:val="18"/>
                <w:szCs w:val="20"/>
              </w:rPr>
              <w:t>%</w:t>
            </w:r>
          </w:p>
        </w:tc>
      </w:tr>
      <w:tr w:rsidR="00CC1B80" w:rsidRPr="00032FA6" w:rsidTr="00CC1B80">
        <w:trPr>
          <w:cnfStyle w:val="000000100000" w:firstRow="0" w:lastRow="0" w:firstColumn="0" w:lastColumn="0" w:oddVBand="0" w:evenVBand="0" w:oddHBand="1" w:evenHBand="0" w:firstRowFirstColumn="0" w:firstRowLastColumn="0" w:lastRowFirstColumn="0" w:lastRowLastColumn="0"/>
        </w:trPr>
        <w:tc>
          <w:tcPr>
            <w:tcW w:w="0" w:type="auto"/>
            <w:shd w:val="clear" w:color="auto" w:fill="D9D9D9" w:themeFill="background1" w:themeFillShade="D9"/>
            <w:vAlign w:val="center"/>
          </w:tcPr>
          <w:p w:rsidR="00CC1B80" w:rsidRPr="00032FA6" w:rsidRDefault="00114F6D" w:rsidP="004A5A01">
            <w:pPr>
              <w:spacing w:after="0" w:line="240" w:lineRule="auto"/>
              <w:jc w:val="center"/>
              <w:textAlignment w:val="center"/>
              <w:rPr>
                <w:rFonts w:ascii="Cambria" w:eastAsia="Times New Roman" w:hAnsi="Cambria" w:cs="Arial"/>
                <w:color w:val="auto"/>
                <w:sz w:val="18"/>
                <w:szCs w:val="36"/>
              </w:rPr>
            </w:pPr>
            <w:r w:rsidRPr="003A5FFA">
              <w:rPr>
                <w:rFonts w:ascii="Arial" w:hAnsi="Arial" w:cs="Arial"/>
                <w:sz w:val="16"/>
                <w:szCs w:val="16"/>
                <w:lang w:val="es-ES" w:eastAsia="es-ES"/>
              </w:rPr>
              <w:t xml:space="preserve"> </w:t>
            </w:r>
            <w:proofErr w:type="gramStart"/>
            <w:r w:rsidRPr="003A5FFA">
              <w:rPr>
                <w:rFonts w:ascii="Arial" w:hAnsi="Arial" w:cs="Arial"/>
                <w:sz w:val="16"/>
                <w:szCs w:val="16"/>
                <w:lang w:val="es-ES" w:eastAsia="es-ES"/>
              </w:rPr>
              <w:t>hectáreas</w:t>
            </w:r>
            <w:proofErr w:type="gramEnd"/>
            <w:r w:rsidRPr="003A5FFA">
              <w:rPr>
                <w:rFonts w:ascii="Arial" w:hAnsi="Arial" w:cs="Arial"/>
                <w:sz w:val="16"/>
                <w:szCs w:val="16"/>
                <w:lang w:val="es-ES" w:eastAsia="es-ES"/>
              </w:rPr>
              <w:t xml:space="preserve"> con sistemas de producción orgánica.</w:t>
            </w:r>
          </w:p>
        </w:tc>
        <w:tc>
          <w:tcPr>
            <w:tcW w:w="0" w:type="auto"/>
            <w:shd w:val="clear" w:color="auto" w:fill="D9D9D9" w:themeFill="background1" w:themeFillShade="D9"/>
            <w:vAlign w:val="center"/>
            <w:hideMark/>
          </w:tcPr>
          <w:p w:rsidR="00CC1B80" w:rsidRPr="00032FA6" w:rsidRDefault="00114F6D" w:rsidP="004A5A01">
            <w:pPr>
              <w:spacing w:after="0" w:line="240" w:lineRule="auto"/>
              <w:jc w:val="center"/>
              <w:textAlignment w:val="center"/>
              <w:rPr>
                <w:rFonts w:ascii="Cambria" w:eastAsia="Times New Roman" w:hAnsi="Cambria" w:cs="Arial"/>
                <w:color w:val="auto"/>
                <w:sz w:val="18"/>
                <w:szCs w:val="36"/>
              </w:rPr>
            </w:pPr>
            <w:r>
              <w:rPr>
                <w:rFonts w:ascii="Cambria" w:eastAsia="Times New Roman" w:hAnsi="Cambria" w:cs="Arial"/>
                <w:color w:val="auto"/>
                <w:sz w:val="18"/>
                <w:szCs w:val="36"/>
              </w:rPr>
              <w:t>has</w:t>
            </w:r>
          </w:p>
        </w:tc>
        <w:tc>
          <w:tcPr>
            <w:tcW w:w="0" w:type="auto"/>
            <w:shd w:val="clear" w:color="auto" w:fill="D9D9D9" w:themeFill="background1" w:themeFillShade="D9"/>
            <w:vAlign w:val="center"/>
            <w:hideMark/>
          </w:tcPr>
          <w:p w:rsidR="00CC1B80" w:rsidRPr="00032FA6" w:rsidRDefault="00114F6D" w:rsidP="004A5A01">
            <w:pPr>
              <w:spacing w:after="0" w:line="240" w:lineRule="auto"/>
              <w:jc w:val="center"/>
              <w:textAlignment w:val="center"/>
              <w:rPr>
                <w:rFonts w:ascii="Cambria" w:eastAsia="Times New Roman" w:hAnsi="Cambria" w:cs="Arial"/>
                <w:color w:val="auto"/>
                <w:sz w:val="18"/>
                <w:szCs w:val="36"/>
              </w:rPr>
            </w:pPr>
            <w:r>
              <w:rPr>
                <w:rFonts w:ascii="Cambria" w:eastAsia="Times New Roman" w:hAnsi="Cambria" w:cs="Arial"/>
                <w:color w:val="auto"/>
                <w:sz w:val="18"/>
                <w:szCs w:val="36"/>
              </w:rPr>
              <w:t>1550</w:t>
            </w:r>
          </w:p>
        </w:tc>
        <w:tc>
          <w:tcPr>
            <w:tcW w:w="0" w:type="auto"/>
            <w:shd w:val="clear" w:color="auto" w:fill="D9D9D9" w:themeFill="background1" w:themeFillShade="D9"/>
            <w:vAlign w:val="center"/>
            <w:hideMark/>
          </w:tcPr>
          <w:p w:rsidR="00CC1B80" w:rsidRPr="00032FA6" w:rsidRDefault="00114F6D" w:rsidP="004A5A01">
            <w:pPr>
              <w:spacing w:after="0" w:line="240" w:lineRule="auto"/>
              <w:jc w:val="center"/>
              <w:textAlignment w:val="center"/>
              <w:rPr>
                <w:rFonts w:ascii="Cambria" w:eastAsia="Times New Roman" w:hAnsi="Cambria" w:cs="Arial"/>
                <w:color w:val="auto"/>
                <w:sz w:val="18"/>
                <w:szCs w:val="36"/>
              </w:rPr>
            </w:pPr>
            <w:r>
              <w:rPr>
                <w:rFonts w:ascii="Cambria" w:eastAsia="Times New Roman" w:hAnsi="Cambria" w:cs="Arial"/>
                <w:color w:val="auto"/>
                <w:sz w:val="18"/>
                <w:szCs w:val="36"/>
              </w:rPr>
              <w:t>1550</w:t>
            </w:r>
          </w:p>
        </w:tc>
        <w:tc>
          <w:tcPr>
            <w:tcW w:w="0" w:type="auto"/>
            <w:shd w:val="clear" w:color="auto" w:fill="D9D9D9" w:themeFill="background1" w:themeFillShade="D9"/>
            <w:vAlign w:val="center"/>
            <w:hideMark/>
          </w:tcPr>
          <w:p w:rsidR="00CC1B80" w:rsidRPr="00032FA6" w:rsidRDefault="00114F6D" w:rsidP="004A5A01">
            <w:pPr>
              <w:spacing w:after="0" w:line="240" w:lineRule="auto"/>
              <w:jc w:val="center"/>
              <w:textAlignment w:val="bottom"/>
              <w:rPr>
                <w:rFonts w:ascii="Cambria" w:eastAsia="Times New Roman" w:hAnsi="Cambria" w:cs="Arial"/>
                <w:color w:val="auto"/>
                <w:sz w:val="18"/>
                <w:szCs w:val="36"/>
              </w:rPr>
            </w:pPr>
            <w:r>
              <w:rPr>
                <w:rFonts w:ascii="Cambria" w:eastAsia="Times New Roman" w:hAnsi="Cambria" w:cs="Arial"/>
                <w:color w:val="auto"/>
                <w:sz w:val="18"/>
                <w:szCs w:val="36"/>
              </w:rPr>
              <w:t>100</w:t>
            </w:r>
          </w:p>
        </w:tc>
      </w:tr>
    </w:tbl>
    <w:p w:rsidR="00CC1B80" w:rsidRDefault="00CC1B80" w:rsidP="00FC67B8">
      <w:pPr>
        <w:pStyle w:val="Prrafodelista"/>
        <w:spacing w:after="0"/>
        <w:ind w:left="0"/>
        <w:rPr>
          <w:rFonts w:ascii="Cambria" w:hAnsi="Cambria"/>
        </w:rPr>
      </w:pPr>
    </w:p>
    <w:p w:rsidR="00CC1B80" w:rsidRDefault="00CC1B80" w:rsidP="00FC67B8">
      <w:pPr>
        <w:pStyle w:val="Prrafodelista"/>
        <w:spacing w:after="0"/>
        <w:ind w:left="0"/>
        <w:rPr>
          <w:rFonts w:ascii="Cambria" w:hAnsi="Cambria"/>
        </w:rPr>
      </w:pPr>
    </w:p>
    <w:p w:rsidR="00FC67B8" w:rsidRPr="008212C7" w:rsidRDefault="00FC67B8" w:rsidP="00FC67B8">
      <w:pPr>
        <w:pStyle w:val="Prrafodelista"/>
        <w:spacing w:after="0"/>
        <w:ind w:left="0"/>
        <w:rPr>
          <w:rFonts w:ascii="Cambria" w:hAnsi="Cambria"/>
        </w:rPr>
      </w:pPr>
      <w:r w:rsidRPr="008212C7">
        <w:rPr>
          <w:rFonts w:ascii="Cambria" w:hAnsi="Cambria"/>
        </w:rPr>
        <w:t xml:space="preserve">La meta programada dentro del PND  para el </w:t>
      </w:r>
      <w:r w:rsidR="00941D07">
        <w:rPr>
          <w:rFonts w:ascii="Cambria" w:hAnsi="Cambria"/>
        </w:rPr>
        <w:t xml:space="preserve">periodo </w:t>
      </w:r>
      <w:r w:rsidR="00CB034B">
        <w:rPr>
          <w:rFonts w:ascii="Cambria" w:hAnsi="Cambria"/>
        </w:rPr>
        <w:t xml:space="preserve"> es de 1550 has  lográndose el 100%  de cobertura</w:t>
      </w:r>
      <w:r w:rsidRPr="008212C7">
        <w:rPr>
          <w:rFonts w:ascii="Cambria" w:hAnsi="Cambria"/>
        </w:rPr>
        <w:t>.    Se contó con recursos operativos por un monto de ¢50</w:t>
      </w:r>
      <w:r w:rsidR="00CB034B">
        <w:rPr>
          <w:rFonts w:ascii="Cambria" w:hAnsi="Cambria"/>
        </w:rPr>
        <w:t>0</w:t>
      </w:r>
      <w:r w:rsidRPr="008212C7">
        <w:rPr>
          <w:rFonts w:ascii="Cambria" w:hAnsi="Cambria"/>
        </w:rPr>
        <w:t>,0 millones del presupuesto Ordinario MAG.  Es muy importante resaltar que el desarrollo de la agricultura orgánica, especialmente en pequeños y medianos agricultores, carece de una serie de condiciones favorables para su desarrollo, dentro de las que destacan el alto costo de la certificación, la casi inexistente diferenciación de precios entre producto orgánico y tradicional, limitados  mercados diferenciados tanto a nivel nacional como internacional, los altos costos de producción respecto a la agricultura convencional, entre otros.</w:t>
      </w:r>
    </w:p>
    <w:p w:rsidR="00941D07" w:rsidRPr="00CB034B" w:rsidRDefault="00941D07" w:rsidP="00941D07">
      <w:pPr>
        <w:pStyle w:val="Textoindependiente"/>
        <w:spacing w:line="360" w:lineRule="auto"/>
        <w:outlineLvl w:val="0"/>
        <w:rPr>
          <w:rFonts w:ascii="Cambria" w:hAnsi="Cambria" w:cs="Arial"/>
          <w:bCs/>
          <w:sz w:val="22"/>
          <w:szCs w:val="22"/>
        </w:rPr>
      </w:pPr>
      <w:r w:rsidRPr="00CB034B">
        <w:rPr>
          <w:rFonts w:ascii="Cambria" w:hAnsi="Cambria" w:cs="Arial"/>
          <w:bCs/>
          <w:sz w:val="22"/>
          <w:szCs w:val="22"/>
        </w:rPr>
        <w:t xml:space="preserve">El sector de la producción orgánica es muy dinámico. </w:t>
      </w:r>
      <w:proofErr w:type="gramStart"/>
      <w:r w:rsidR="00CB034B">
        <w:rPr>
          <w:rFonts w:ascii="Cambria" w:hAnsi="Cambria" w:cs="Arial"/>
          <w:bCs/>
          <w:sz w:val="22"/>
          <w:szCs w:val="22"/>
        </w:rPr>
        <w:t>d</w:t>
      </w:r>
      <w:r w:rsidRPr="00CB034B">
        <w:rPr>
          <w:rFonts w:ascii="Cambria" w:hAnsi="Cambria" w:cs="Arial"/>
          <w:bCs/>
          <w:sz w:val="22"/>
          <w:szCs w:val="22"/>
        </w:rPr>
        <w:t>urante</w:t>
      </w:r>
      <w:proofErr w:type="gramEnd"/>
      <w:r w:rsidR="00CB034B">
        <w:rPr>
          <w:rFonts w:ascii="Cambria" w:hAnsi="Cambria" w:cs="Arial"/>
          <w:bCs/>
          <w:sz w:val="22"/>
          <w:szCs w:val="22"/>
        </w:rPr>
        <w:t xml:space="preserve"> el periodo </w:t>
      </w:r>
      <w:r w:rsidRPr="00CB034B">
        <w:rPr>
          <w:rFonts w:ascii="Cambria" w:hAnsi="Cambria" w:cs="Arial"/>
          <w:bCs/>
          <w:sz w:val="22"/>
          <w:szCs w:val="22"/>
        </w:rPr>
        <w:t xml:space="preserve">  se presentó   una tendencia hacia el aumento de la demanda  de productos orgánicos   , lo cual motiva el aumento en áreas de producción. Esta tendencia en aumento de área de producción es marcada en cultivos como banano, piña, cacao, café, productos ligados al mercado internacional.  Aunado a lo anterior es importante destacar  los esfuerzos que el MAG realiza mediante capacitación e incentivos fiscales y no fiscales, inspección gratuita, promoción de la producción y consumo de productos orgánicos, el incremento de área y productos.  </w:t>
      </w:r>
    </w:p>
    <w:p w:rsidR="00941D07" w:rsidRPr="00CB034B" w:rsidRDefault="00941D07" w:rsidP="00941D07">
      <w:pPr>
        <w:pStyle w:val="Textoindependiente"/>
        <w:spacing w:line="360" w:lineRule="auto"/>
        <w:outlineLvl w:val="0"/>
        <w:rPr>
          <w:rFonts w:ascii="Cambria" w:hAnsi="Cambria" w:cs="Arial"/>
          <w:bCs/>
          <w:sz w:val="22"/>
          <w:szCs w:val="22"/>
        </w:rPr>
      </w:pPr>
      <w:r w:rsidRPr="00CB034B">
        <w:rPr>
          <w:rFonts w:ascii="Cambria" w:hAnsi="Cambria" w:cs="Arial"/>
          <w:bCs/>
          <w:sz w:val="22"/>
          <w:szCs w:val="22"/>
        </w:rPr>
        <w:t xml:space="preserve">  En materia de capacitación de productores los resultados son satisfactorios, no obstante que no se alcanzó la participación total de los productores </w:t>
      </w:r>
      <w:proofErr w:type="gramStart"/>
      <w:r w:rsidRPr="00CB034B">
        <w:rPr>
          <w:rFonts w:ascii="Cambria" w:hAnsi="Cambria" w:cs="Arial"/>
          <w:bCs/>
          <w:sz w:val="22"/>
          <w:szCs w:val="22"/>
        </w:rPr>
        <w:t>invitados .</w:t>
      </w:r>
      <w:proofErr w:type="gramEnd"/>
      <w:r w:rsidRPr="00CB034B">
        <w:rPr>
          <w:rFonts w:ascii="Cambria" w:hAnsi="Cambria" w:cs="Arial"/>
          <w:bCs/>
          <w:sz w:val="22"/>
          <w:szCs w:val="22"/>
        </w:rPr>
        <w:t xml:space="preserve"> En el marco del Plan de acciones para el fomento de la producción orgánica, por medio de la acción colaborativa de personal del Programa de Extensión en las regiones Brunca, Caribe, Chorotega, Central Occidental, Huetar Norte y Sarapiquí, se logró un importante avance en materia de capacitación sobre aspectos tecnológicos para la producción orgánica que cubrió a alrededor del 50% de lo proyectado. Además, 59 productores miembros del Sistema Interno de Control de los Grupos de productores orgánicos ACETUSAMA y ASOORGANICOS (Región Brunca) y APOYA (Región Central Oriental). </w:t>
      </w:r>
    </w:p>
    <w:p w:rsidR="00DB6360" w:rsidRPr="008212C7" w:rsidRDefault="00DB6360" w:rsidP="00FC67B8">
      <w:pPr>
        <w:pStyle w:val="Prrafodelista"/>
        <w:spacing w:after="0"/>
        <w:ind w:left="0"/>
        <w:rPr>
          <w:rFonts w:ascii="Cambria" w:hAnsi="Cambria"/>
        </w:rPr>
      </w:pPr>
    </w:p>
    <w:p w:rsidR="00DB6360" w:rsidRPr="008212C7" w:rsidRDefault="00DB6360" w:rsidP="00DB6360">
      <w:pPr>
        <w:rPr>
          <w:rFonts w:ascii="Cambria" w:hAnsi="Cambria"/>
        </w:rPr>
      </w:pPr>
      <w:r w:rsidRPr="00FE2843">
        <w:rPr>
          <w:rFonts w:ascii="Cambria" w:hAnsi="Cambria"/>
        </w:rPr>
        <w:t xml:space="preserve">El MAG ha realizado esfuerzos importantes por fomentar la producción orgánica, se trabaja en temas desde varios espacios, a nivel Nacional, se cuenta con un plan de trabajo de la Comisión Nacional de la </w:t>
      </w:r>
      <w:r w:rsidRPr="00FE2843">
        <w:rPr>
          <w:rFonts w:ascii="Cambria" w:hAnsi="Cambria"/>
        </w:rPr>
        <w:lastRenderedPageBreak/>
        <w:t>Actividad Agropecuaria Orgánica que incluye acciones  en temas como:  Mejora de los Reglamentos y Decretos que regulan la actividad Agropecuaria Orgánica, para facilitar la implementación de la ley 8591; coordinar acciones entre MAG y SFE para mejorar el funcionamiento de la oficina de Acreditación y Registro de Agricultura Orgánica (ARAO); identificar las acciones necesarias para ordenar la comercialización de productos orgánicos entre otros</w:t>
      </w:r>
      <w:r w:rsidRPr="008212C7">
        <w:rPr>
          <w:rFonts w:ascii="Cambria" w:hAnsi="Cambria"/>
        </w:rPr>
        <w:t xml:space="preserve"> </w:t>
      </w:r>
    </w:p>
    <w:p w:rsidR="00C82F38" w:rsidRPr="008212C7" w:rsidRDefault="00C82F38" w:rsidP="00C82F38">
      <w:pPr>
        <w:pStyle w:val="Prrafodelista"/>
        <w:spacing w:after="0"/>
        <w:ind w:left="0"/>
        <w:rPr>
          <w:rFonts w:ascii="Cambria" w:hAnsi="Cambria"/>
        </w:rPr>
      </w:pPr>
      <w:r w:rsidRPr="008212C7">
        <w:rPr>
          <w:rFonts w:ascii="Cambria" w:hAnsi="Cambria"/>
        </w:rPr>
        <w:t xml:space="preserve">La agricultura orgánica, especialmente de pequeños y medianos agricultores, se enfrenta a condiciones diferentes a la producción convencional, los productos orgánicos se deben certificar y registrar lo que supone costos adicionales a la producción y mayor trabajo en términos de llevar registros y atender inspecciones periódicas. Asimismo, existe poca diferenciación de precios en el mercado, aunque también una percepción generalizada de que los precios son altos, las ferias especializadas se ubican únicamente en el Valle Central, y los productores reciben poca asistencia técnica por falta de personal especializado.  </w:t>
      </w:r>
    </w:p>
    <w:p w:rsidR="00DB6360" w:rsidRPr="008212C7" w:rsidRDefault="00DB6360" w:rsidP="00DB6360">
      <w:pPr>
        <w:pStyle w:val="Sinespaciado"/>
        <w:spacing w:line="276" w:lineRule="auto"/>
        <w:rPr>
          <w:rFonts w:ascii="Cambria" w:hAnsi="Cambria"/>
        </w:rPr>
      </w:pPr>
    </w:p>
    <w:p w:rsidR="00460053" w:rsidRPr="008212C7" w:rsidRDefault="00DB6360" w:rsidP="00AB7A19">
      <w:pPr>
        <w:pStyle w:val="Sinespaciado"/>
        <w:spacing w:line="276" w:lineRule="auto"/>
        <w:rPr>
          <w:rFonts w:ascii="Cambria" w:hAnsi="Cambria"/>
        </w:rPr>
      </w:pPr>
      <w:r w:rsidRPr="008212C7">
        <w:rPr>
          <w:rFonts w:ascii="Cambria" w:hAnsi="Cambria"/>
        </w:rPr>
        <w:t>El cumplimiento de la meta</w:t>
      </w:r>
      <w:r w:rsidR="00A750C4" w:rsidRPr="008212C7">
        <w:rPr>
          <w:rFonts w:ascii="Cambria" w:hAnsi="Cambria"/>
        </w:rPr>
        <w:t xml:space="preserve"> establecida dentro del PND</w:t>
      </w:r>
      <w:r w:rsidRPr="008212C7">
        <w:rPr>
          <w:rFonts w:ascii="Cambria" w:hAnsi="Cambria"/>
        </w:rPr>
        <w:t xml:space="preserve"> obedece en gran medida al crecimiento de la actividad en la Región Brunca, particularmente en la cooperativa Coopeassa R.L.  ubicada en San Antonio de Pejibaye, que han incursionado fuertemente en la producción orgánica de café, banano y cacao.</w:t>
      </w:r>
      <w:r w:rsidR="004D37CF" w:rsidRPr="008212C7">
        <w:rPr>
          <w:rFonts w:ascii="Cambria" w:hAnsi="Cambria"/>
        </w:rPr>
        <w:t xml:space="preserve">  </w:t>
      </w:r>
      <w:r w:rsidR="00460053" w:rsidRPr="008212C7">
        <w:rPr>
          <w:rFonts w:ascii="Cambria" w:hAnsi="Cambria"/>
        </w:rPr>
        <w:t>Algunos de los factores que contribuyeron a superar la meta fue la consistencia en la asistencia técnica, la capacitación en temas de abono orgánico, normas orgánicas, reglamento nacional de agricultura orgánica, análisis e interpretación para conocer las condiciones de los suelos y el establecimiento de planes de fertilización haciendo uso de bio insumos.</w:t>
      </w:r>
    </w:p>
    <w:p w:rsidR="00FE1C6C" w:rsidRPr="008212C7" w:rsidRDefault="00FE1C6C" w:rsidP="00AB7A19">
      <w:pPr>
        <w:pStyle w:val="Sinespaciado"/>
        <w:spacing w:line="276" w:lineRule="auto"/>
        <w:rPr>
          <w:rFonts w:ascii="Cambria" w:hAnsi="Cambria"/>
        </w:rPr>
      </w:pPr>
    </w:p>
    <w:p w:rsidR="004D37CF" w:rsidRPr="008212C7" w:rsidRDefault="004D37CF" w:rsidP="004D37CF">
      <w:pPr>
        <w:pStyle w:val="Sinespaciado"/>
        <w:spacing w:line="276" w:lineRule="auto"/>
        <w:rPr>
          <w:rFonts w:ascii="Cambria" w:hAnsi="Cambria"/>
        </w:rPr>
      </w:pPr>
      <w:r w:rsidRPr="008212C7">
        <w:rPr>
          <w:rFonts w:ascii="Cambria" w:hAnsi="Cambria"/>
        </w:rPr>
        <w:t>También con  fondos de transferencia del MAG se  ha contribuido al impulso de la actividad orgánica apoyando la mejora de la producción orgánica de café, banano y cacao certificado en Coopeassa R.L.  a partir de la compra de equipo y construcción de infraestructura adecuada, para el mejoramiento del sistema productivo y de industrialización en beneficio de sus asociados.</w:t>
      </w:r>
    </w:p>
    <w:p w:rsidR="004D37CF" w:rsidRPr="008212C7" w:rsidRDefault="004D37CF" w:rsidP="00AB7A19">
      <w:pPr>
        <w:pStyle w:val="Sinespaciado"/>
        <w:spacing w:line="276" w:lineRule="auto"/>
        <w:rPr>
          <w:rFonts w:ascii="Cambria" w:hAnsi="Cambria"/>
        </w:rPr>
      </w:pPr>
    </w:p>
    <w:p w:rsidR="00A750C4" w:rsidRPr="008212C7" w:rsidRDefault="00A750C4" w:rsidP="00A750C4">
      <w:pPr>
        <w:pStyle w:val="Sinespaciado"/>
        <w:spacing w:line="276" w:lineRule="auto"/>
        <w:rPr>
          <w:rFonts w:ascii="Cambria" w:hAnsi="Cambria"/>
        </w:rPr>
      </w:pPr>
      <w:r w:rsidRPr="008212C7">
        <w:rPr>
          <w:rFonts w:ascii="Cambria" w:hAnsi="Cambria"/>
        </w:rPr>
        <w:t>A nivel regional y local con recursos de</w:t>
      </w:r>
      <w:r w:rsidR="004D37CF" w:rsidRPr="008212C7">
        <w:rPr>
          <w:rFonts w:ascii="Cambria" w:hAnsi="Cambria"/>
        </w:rPr>
        <w:t>l programa de Agricultura Orgánica</w:t>
      </w:r>
      <w:r w:rsidRPr="008212C7">
        <w:rPr>
          <w:rFonts w:ascii="Cambria" w:hAnsi="Cambria"/>
        </w:rPr>
        <w:t xml:space="preserve"> se realizaron 9 procesos de capacitación en producción orgánica con las siguientes organizaciones Coopeasa, Aso orgánicos, Productores de banano Perez Zeledón, Kajuru indígenas Bajo Chirripo, Productores de Fresa de Poas, Asoarepas de Sarapiquí, Agro-orgánica Guanacasteca, Productores de Frailes de Desamparados, San Carlos de Tarrazú y San Francisco de Tarrazu. En estos procesos participaron 436 personas, 65% hombres y 35% mujeres. Se realizaron talleres de capacitación a técnicos y productores en Región Central Oriental y en la Región Brunca se capacitación 30 técnicos en producción orgánica.   Estas acciones van dirigidas a fortalecer el conocimiento de productores y técnicos   sobre la producción orgánica. También se financiaron 5 proyectos de investigación y transferencia de tecnología.</w:t>
      </w:r>
    </w:p>
    <w:p w:rsidR="00A750C4" w:rsidRPr="008212C7" w:rsidRDefault="00A750C4" w:rsidP="00A750C4">
      <w:pPr>
        <w:pStyle w:val="Sinespaciado"/>
        <w:spacing w:line="276" w:lineRule="auto"/>
        <w:rPr>
          <w:rFonts w:ascii="Cambria" w:hAnsi="Cambria"/>
        </w:rPr>
      </w:pPr>
    </w:p>
    <w:p w:rsidR="004D37CF" w:rsidRPr="008212C7" w:rsidRDefault="004D37CF" w:rsidP="00ED7865">
      <w:pPr>
        <w:pStyle w:val="Sinespaciado"/>
        <w:spacing w:line="276" w:lineRule="auto"/>
        <w:rPr>
          <w:rFonts w:ascii="Cambria" w:hAnsi="Cambria"/>
        </w:rPr>
      </w:pPr>
    </w:p>
    <w:p w:rsidR="00460053" w:rsidRPr="008212C7" w:rsidRDefault="004D37CF" w:rsidP="00ED7865">
      <w:pPr>
        <w:pStyle w:val="Sinespaciado"/>
        <w:spacing w:line="276" w:lineRule="auto"/>
        <w:rPr>
          <w:rFonts w:ascii="Cambria" w:hAnsi="Cambria"/>
        </w:rPr>
      </w:pPr>
      <w:r w:rsidRPr="008212C7">
        <w:rPr>
          <w:rFonts w:ascii="Cambria" w:hAnsi="Cambria"/>
        </w:rPr>
        <w:t xml:space="preserve">Otra forma de incentivar la producción y disminuir los costos es el servicio de inspección gratuita que ofrece MAG. </w:t>
      </w:r>
      <w:r w:rsidR="00CB034B">
        <w:rPr>
          <w:rFonts w:ascii="Cambria" w:hAnsi="Cambria"/>
        </w:rPr>
        <w:t xml:space="preserve">Durante el año </w:t>
      </w:r>
      <w:r w:rsidRPr="008212C7">
        <w:rPr>
          <w:rFonts w:ascii="Cambria" w:hAnsi="Cambria"/>
        </w:rPr>
        <w:t xml:space="preserve"> se realizaron 13 inspecciones, se brindó apoyo a productores orgánicos solicitantes del incentivo mediante inspección gratuita para el proceso de certificación de tercera parte, </w:t>
      </w:r>
      <w:r w:rsidR="00460053" w:rsidRPr="008212C7">
        <w:rPr>
          <w:rFonts w:ascii="Cambria" w:hAnsi="Cambria"/>
        </w:rPr>
        <w:t>lo cual tiene un impacto importante para los productores debido a la reducción de costo de certificación</w:t>
      </w:r>
      <w:r w:rsidR="00FE1C6C" w:rsidRPr="008212C7">
        <w:rPr>
          <w:rFonts w:ascii="Cambria" w:hAnsi="Cambria"/>
        </w:rPr>
        <w:t>.</w:t>
      </w:r>
    </w:p>
    <w:p w:rsidR="004D37CF" w:rsidRPr="008212C7" w:rsidRDefault="009B215E" w:rsidP="00ED7865">
      <w:pPr>
        <w:pStyle w:val="Sinespaciado"/>
        <w:spacing w:line="276" w:lineRule="auto"/>
        <w:rPr>
          <w:rFonts w:ascii="Cambria" w:hAnsi="Cambria"/>
        </w:rPr>
      </w:pPr>
      <w:r>
        <w:rPr>
          <w:rFonts w:ascii="Cambria" w:hAnsi="Cambria"/>
        </w:rPr>
        <w:lastRenderedPageBreak/>
        <w:t>Además, s</w:t>
      </w:r>
      <w:r w:rsidR="004D37CF" w:rsidRPr="008212C7">
        <w:rPr>
          <w:rFonts w:ascii="Cambria" w:hAnsi="Cambria"/>
        </w:rPr>
        <w:t>e firmó un convenio con el ICE para apoyar la aplicación telefónica CR-ORGANICO que es un medio tecnológico para facilitar el encuentro entre productores y consumidores.</w:t>
      </w:r>
    </w:p>
    <w:p w:rsidR="004D37CF" w:rsidRPr="008212C7" w:rsidRDefault="004D37CF" w:rsidP="00ED7865">
      <w:pPr>
        <w:pStyle w:val="Sinespaciado"/>
        <w:spacing w:line="276" w:lineRule="auto"/>
        <w:rPr>
          <w:rFonts w:ascii="Cambria" w:hAnsi="Cambria"/>
        </w:rPr>
      </w:pPr>
      <w:r w:rsidRPr="008212C7">
        <w:rPr>
          <w:rFonts w:ascii="Cambria" w:hAnsi="Cambria"/>
        </w:rPr>
        <w:t xml:space="preserve">El MAG en el marco de la Unión Aduanera está negociando con el resto de Centroamérica el Reglamentó Técnico Centroamericano de Producción Agropecuaria Orgánica. </w:t>
      </w:r>
    </w:p>
    <w:p w:rsidR="004D37CF" w:rsidRPr="008212C7" w:rsidRDefault="004D37CF" w:rsidP="00ED7865">
      <w:pPr>
        <w:pStyle w:val="Sinespaciado"/>
        <w:spacing w:line="276" w:lineRule="auto"/>
        <w:rPr>
          <w:rFonts w:ascii="Cambria" w:hAnsi="Cambria"/>
        </w:rPr>
      </w:pPr>
      <w:r w:rsidRPr="008212C7">
        <w:rPr>
          <w:rFonts w:ascii="Cambria" w:hAnsi="Cambria"/>
        </w:rPr>
        <w:t>Sentando un precedente las Asociaciones de Desarrollo Indígena de Talamanca, Bribri y Cabecar hicieron una solicitud de que la atención de MAG en sus territorios sea únicamente en producción orgánica. Como respuesta se elaboró de forma participativa un Plan de trabajo que incluye procesos de capacitación a los productores y labores de extensión y seguimiento en el tema.</w:t>
      </w:r>
    </w:p>
    <w:p w:rsidR="004D37CF" w:rsidRPr="008212C7" w:rsidRDefault="004D37CF" w:rsidP="00ED7865">
      <w:pPr>
        <w:pStyle w:val="Sinespaciado"/>
        <w:spacing w:line="276" w:lineRule="auto"/>
        <w:rPr>
          <w:rFonts w:ascii="Cambria" w:hAnsi="Cambria"/>
        </w:rPr>
      </w:pPr>
    </w:p>
    <w:p w:rsidR="004D37CF" w:rsidRPr="00ED7865" w:rsidRDefault="004D37CF" w:rsidP="00ED7865">
      <w:pPr>
        <w:pStyle w:val="Sinespaciado"/>
        <w:spacing w:line="276" w:lineRule="auto"/>
        <w:rPr>
          <w:rFonts w:ascii="Cambria" w:hAnsi="Cambria"/>
        </w:rPr>
      </w:pPr>
      <w:r w:rsidRPr="008212C7">
        <w:rPr>
          <w:rFonts w:ascii="Cambria" w:hAnsi="Cambria"/>
        </w:rPr>
        <w:t xml:space="preserve">A pesar de los múltiples esfuerzos públicos y privados por fomentar la actividad, todavía existen muchos desafíos para lograr la implementación de la ley 8591.  El acceso a la asistencia técnica y a la capacitación todavía es limitado, se requiere capacitar al consumidor y promocionar el valor de los productos orgánicos, faltan recursos para la inversión en finca y ordenar la comercialización para </w:t>
      </w:r>
      <w:r w:rsidRPr="00ED7865">
        <w:rPr>
          <w:rFonts w:ascii="Cambria" w:hAnsi="Cambria"/>
        </w:rPr>
        <w:t xml:space="preserve">asegurar la integridad de los mismos. </w:t>
      </w:r>
    </w:p>
    <w:p w:rsidR="004D37CF" w:rsidRPr="00ED7865" w:rsidRDefault="004D37CF" w:rsidP="004D37CF">
      <w:pPr>
        <w:pStyle w:val="Sinespaciado"/>
        <w:rPr>
          <w:rFonts w:ascii="Cambria" w:hAnsi="Cambria"/>
          <w:b/>
        </w:rPr>
      </w:pPr>
    </w:p>
    <w:p w:rsidR="00FE1C6C" w:rsidRPr="00FE2843" w:rsidRDefault="00FE1C6C" w:rsidP="00211307">
      <w:pPr>
        <w:pStyle w:val="Sinespaciado"/>
        <w:rPr>
          <w:rFonts w:ascii="Cambria" w:hAnsi="Cambria"/>
          <w:b/>
        </w:rPr>
      </w:pPr>
      <w:r w:rsidRPr="00FE2843">
        <w:rPr>
          <w:rFonts w:ascii="Cambria" w:hAnsi="Cambria"/>
          <w:b/>
        </w:rPr>
        <w:t>Fomento de la producción or</w:t>
      </w:r>
      <w:r w:rsidR="00E53832" w:rsidRPr="00FE2843">
        <w:rPr>
          <w:rFonts w:ascii="Cambria" w:hAnsi="Cambria"/>
          <w:b/>
        </w:rPr>
        <w:t>gánica a nivel regional</w:t>
      </w:r>
    </w:p>
    <w:p w:rsidR="00FE1C6C" w:rsidRPr="00FE2843" w:rsidRDefault="00FE1C6C" w:rsidP="009638B5">
      <w:pPr>
        <w:pStyle w:val="Sinespaciado"/>
        <w:rPr>
          <w:rFonts w:ascii="Cambria" w:hAnsi="Cambria"/>
        </w:rPr>
      </w:pPr>
    </w:p>
    <w:p w:rsidR="00460053" w:rsidRPr="00FE2843" w:rsidRDefault="00460053" w:rsidP="009638B5">
      <w:pPr>
        <w:spacing w:after="0" w:line="240" w:lineRule="auto"/>
        <w:rPr>
          <w:rFonts w:ascii="Cambria" w:eastAsia="Times New Roman" w:hAnsi="Cambria" w:cs="Arial"/>
          <w:b/>
          <w:lang w:eastAsia="es-CR"/>
        </w:rPr>
      </w:pPr>
      <w:r w:rsidRPr="00FE2843">
        <w:rPr>
          <w:rFonts w:ascii="Cambria" w:eastAsia="Times New Roman" w:hAnsi="Cambria" w:cs="Arial"/>
          <w:b/>
          <w:lang w:eastAsia="es-CR"/>
        </w:rPr>
        <w:t>Región Brunca</w:t>
      </w:r>
    </w:p>
    <w:p w:rsidR="00460053" w:rsidRPr="00FE2843" w:rsidRDefault="00460053" w:rsidP="009638B5">
      <w:pPr>
        <w:pStyle w:val="Sinespaciado"/>
        <w:rPr>
          <w:rFonts w:ascii="Cambria" w:hAnsi="Cambria"/>
        </w:rPr>
      </w:pPr>
      <w:r w:rsidRPr="00FE2843">
        <w:rPr>
          <w:rFonts w:ascii="Cambria" w:hAnsi="Cambria"/>
        </w:rPr>
        <w:t>En esta región se disponen 768,1 has de producción orgánica en varias actividades agrícolas clasificadas como certificadas en transición, l</w:t>
      </w:r>
      <w:r w:rsidR="00771603" w:rsidRPr="00FE2843">
        <w:rPr>
          <w:rFonts w:ascii="Cambria" w:hAnsi="Cambria"/>
        </w:rPr>
        <w:t>o que se muestra a continuación.</w:t>
      </w:r>
    </w:p>
    <w:p w:rsidR="00771603" w:rsidRPr="00FE2843" w:rsidRDefault="00771603" w:rsidP="009638B5">
      <w:pPr>
        <w:pStyle w:val="Sinespaciado"/>
        <w:rPr>
          <w:rFonts w:ascii="Cambria" w:hAnsi="Cambria"/>
        </w:rPr>
      </w:pPr>
    </w:p>
    <w:p w:rsidR="00771603" w:rsidRPr="00FE2843" w:rsidRDefault="00ED7865" w:rsidP="00771603">
      <w:pPr>
        <w:pStyle w:val="Sinespaciado"/>
        <w:jc w:val="center"/>
        <w:rPr>
          <w:rFonts w:ascii="Cambria" w:hAnsi="Cambria"/>
          <w:b/>
        </w:rPr>
      </w:pPr>
      <w:r>
        <w:rPr>
          <w:rFonts w:ascii="Cambria" w:hAnsi="Cambria"/>
          <w:b/>
        </w:rPr>
        <w:t>Cuadro 19</w:t>
      </w:r>
      <w:r w:rsidR="00771603" w:rsidRPr="00FE2843">
        <w:rPr>
          <w:rFonts w:ascii="Cambria" w:hAnsi="Cambria"/>
          <w:b/>
        </w:rPr>
        <w:t>. Producción orgánica en la región Brunca.</w:t>
      </w:r>
      <w:r w:rsidR="00630DB6" w:rsidRPr="00FE2843">
        <w:rPr>
          <w:rFonts w:ascii="Cambria" w:hAnsi="Cambria"/>
          <w:b/>
        </w:rPr>
        <w:fldChar w:fldCharType="begin"/>
      </w:r>
      <w:r w:rsidR="00630DB6" w:rsidRPr="00FE2843">
        <w:rPr>
          <w:rFonts w:ascii="Cambria" w:hAnsi="Cambria"/>
        </w:rPr>
        <w:instrText xml:space="preserve"> XE "</w:instrText>
      </w:r>
      <w:r>
        <w:rPr>
          <w:rFonts w:ascii="Cambria" w:hAnsi="Cambria"/>
          <w:b/>
        </w:rPr>
        <w:instrText>Cuadro 19</w:instrText>
      </w:r>
      <w:r w:rsidR="00630DB6" w:rsidRPr="00FE2843">
        <w:rPr>
          <w:rFonts w:ascii="Cambria" w:hAnsi="Cambria"/>
          <w:b/>
        </w:rPr>
        <w:instrText>. Producción orgánica en la región Brunca.</w:instrText>
      </w:r>
      <w:r w:rsidR="00630DB6" w:rsidRPr="00FE2843">
        <w:rPr>
          <w:rFonts w:ascii="Cambria" w:hAnsi="Cambria"/>
        </w:rPr>
        <w:instrText xml:space="preserve">" </w:instrText>
      </w:r>
      <w:r w:rsidR="00630DB6" w:rsidRPr="00FE2843">
        <w:rPr>
          <w:rFonts w:ascii="Cambria" w:hAnsi="Cambria"/>
          <w:b/>
        </w:rPr>
        <w:fldChar w:fldCharType="end"/>
      </w:r>
    </w:p>
    <w:tbl>
      <w:tblPr>
        <w:tblStyle w:val="Tablaconcuadrcula"/>
        <w:tblW w:w="0" w:type="auto"/>
        <w:jc w:val="center"/>
        <w:tblLook w:val="04A0" w:firstRow="1" w:lastRow="0" w:firstColumn="1" w:lastColumn="0" w:noHBand="0" w:noVBand="1"/>
      </w:tblPr>
      <w:tblGrid>
        <w:gridCol w:w="2032"/>
        <w:gridCol w:w="1826"/>
        <w:gridCol w:w="2075"/>
      </w:tblGrid>
      <w:tr w:rsidR="00460053" w:rsidRPr="00FE2843" w:rsidTr="00ED7865">
        <w:trPr>
          <w:tblHeader/>
          <w:jc w:val="center"/>
        </w:trPr>
        <w:tc>
          <w:tcPr>
            <w:tcW w:w="0" w:type="auto"/>
            <w:shd w:val="clear" w:color="auto" w:fill="385623" w:themeFill="accent6" w:themeFillShade="80"/>
          </w:tcPr>
          <w:p w:rsidR="00460053" w:rsidRPr="00FE2843" w:rsidRDefault="00771603" w:rsidP="00FC1CD1">
            <w:pPr>
              <w:spacing w:after="0" w:line="240" w:lineRule="auto"/>
              <w:contextualSpacing/>
              <w:rPr>
                <w:rFonts w:ascii="Cambria" w:eastAsia="Times New Roman" w:hAnsi="Cambria" w:cs="Arial"/>
                <w:b/>
                <w:color w:val="FFFFFF" w:themeColor="background1"/>
                <w:sz w:val="22"/>
                <w:szCs w:val="22"/>
              </w:rPr>
            </w:pPr>
            <w:r w:rsidRPr="00FE2843">
              <w:rPr>
                <w:rFonts w:ascii="Cambria" w:eastAsia="Times New Roman" w:hAnsi="Cambria" w:cs="Arial"/>
                <w:b/>
                <w:color w:val="FFFFFF" w:themeColor="background1"/>
                <w:sz w:val="22"/>
                <w:szCs w:val="22"/>
              </w:rPr>
              <w:t>C</w:t>
            </w:r>
            <w:r w:rsidR="00460053" w:rsidRPr="00FE2843">
              <w:rPr>
                <w:rFonts w:ascii="Cambria" w:eastAsia="Times New Roman" w:hAnsi="Cambria" w:cs="Arial"/>
                <w:b/>
                <w:color w:val="FFFFFF" w:themeColor="background1"/>
                <w:sz w:val="22"/>
                <w:szCs w:val="22"/>
              </w:rPr>
              <w:t xml:space="preserve">ultivo </w:t>
            </w:r>
          </w:p>
        </w:tc>
        <w:tc>
          <w:tcPr>
            <w:tcW w:w="0" w:type="auto"/>
            <w:shd w:val="clear" w:color="auto" w:fill="385623" w:themeFill="accent6" w:themeFillShade="80"/>
          </w:tcPr>
          <w:p w:rsidR="00AB7A19" w:rsidRPr="00FE2843" w:rsidRDefault="00AB7A19" w:rsidP="00FC1CD1">
            <w:pPr>
              <w:spacing w:after="0" w:line="240" w:lineRule="auto"/>
              <w:contextualSpacing/>
              <w:jc w:val="center"/>
              <w:rPr>
                <w:rFonts w:ascii="Cambria" w:eastAsia="Times New Roman" w:hAnsi="Cambria" w:cs="Arial"/>
                <w:b/>
                <w:color w:val="FFFFFF" w:themeColor="background1"/>
                <w:sz w:val="22"/>
                <w:szCs w:val="22"/>
              </w:rPr>
            </w:pPr>
            <w:r w:rsidRPr="00FE2843">
              <w:rPr>
                <w:rFonts w:ascii="Cambria" w:eastAsia="Times New Roman" w:hAnsi="Cambria" w:cs="Arial"/>
                <w:b/>
                <w:color w:val="FFFFFF" w:themeColor="background1"/>
                <w:sz w:val="22"/>
                <w:szCs w:val="22"/>
              </w:rPr>
              <w:t>Área</w:t>
            </w:r>
            <w:r w:rsidR="00460053" w:rsidRPr="00FE2843">
              <w:rPr>
                <w:rFonts w:ascii="Cambria" w:eastAsia="Times New Roman" w:hAnsi="Cambria" w:cs="Arial"/>
                <w:b/>
                <w:color w:val="FFFFFF" w:themeColor="background1"/>
                <w:sz w:val="22"/>
                <w:szCs w:val="22"/>
              </w:rPr>
              <w:t xml:space="preserve"> certificada </w:t>
            </w:r>
          </w:p>
          <w:p w:rsidR="00460053" w:rsidRPr="00FE2843" w:rsidRDefault="00460053" w:rsidP="00FC1CD1">
            <w:pPr>
              <w:spacing w:after="0" w:line="240" w:lineRule="auto"/>
              <w:contextualSpacing/>
              <w:jc w:val="center"/>
              <w:rPr>
                <w:rFonts w:ascii="Cambria" w:eastAsia="Times New Roman" w:hAnsi="Cambria" w:cs="Arial"/>
                <w:b/>
                <w:color w:val="FFFFFF" w:themeColor="background1"/>
                <w:sz w:val="22"/>
                <w:szCs w:val="22"/>
              </w:rPr>
            </w:pPr>
            <w:r w:rsidRPr="00FE2843">
              <w:rPr>
                <w:rFonts w:ascii="Cambria" w:eastAsia="Times New Roman" w:hAnsi="Cambria" w:cs="Arial"/>
                <w:b/>
                <w:color w:val="FFFFFF" w:themeColor="background1"/>
                <w:sz w:val="22"/>
                <w:szCs w:val="22"/>
              </w:rPr>
              <w:t>(has)</w:t>
            </w:r>
          </w:p>
        </w:tc>
        <w:tc>
          <w:tcPr>
            <w:tcW w:w="0" w:type="auto"/>
            <w:shd w:val="clear" w:color="auto" w:fill="385623" w:themeFill="accent6" w:themeFillShade="80"/>
          </w:tcPr>
          <w:p w:rsidR="00AB7A19" w:rsidRPr="00FE2843" w:rsidRDefault="00AB7A19" w:rsidP="00FC1CD1">
            <w:pPr>
              <w:spacing w:after="0" w:line="240" w:lineRule="auto"/>
              <w:contextualSpacing/>
              <w:jc w:val="center"/>
              <w:rPr>
                <w:rFonts w:ascii="Cambria" w:eastAsia="Times New Roman" w:hAnsi="Cambria" w:cs="Arial"/>
                <w:b/>
                <w:color w:val="FFFFFF" w:themeColor="background1"/>
                <w:sz w:val="22"/>
                <w:szCs w:val="22"/>
              </w:rPr>
            </w:pPr>
            <w:r w:rsidRPr="00FE2843">
              <w:rPr>
                <w:rFonts w:ascii="Cambria" w:eastAsia="Times New Roman" w:hAnsi="Cambria" w:cs="Arial"/>
                <w:b/>
                <w:color w:val="FFFFFF" w:themeColor="background1"/>
                <w:sz w:val="22"/>
                <w:szCs w:val="22"/>
              </w:rPr>
              <w:t>Área</w:t>
            </w:r>
            <w:r w:rsidR="00460053" w:rsidRPr="00FE2843">
              <w:rPr>
                <w:rFonts w:ascii="Cambria" w:eastAsia="Times New Roman" w:hAnsi="Cambria" w:cs="Arial"/>
                <w:b/>
                <w:color w:val="FFFFFF" w:themeColor="background1"/>
                <w:sz w:val="22"/>
                <w:szCs w:val="22"/>
              </w:rPr>
              <w:t xml:space="preserve"> en transición </w:t>
            </w:r>
          </w:p>
          <w:p w:rsidR="00460053" w:rsidRPr="00FE2843" w:rsidRDefault="00460053" w:rsidP="00FC1CD1">
            <w:pPr>
              <w:spacing w:after="0" w:line="240" w:lineRule="auto"/>
              <w:contextualSpacing/>
              <w:jc w:val="center"/>
              <w:rPr>
                <w:rFonts w:ascii="Cambria" w:eastAsia="Times New Roman" w:hAnsi="Cambria" w:cs="Arial"/>
                <w:b/>
                <w:color w:val="FFFFFF" w:themeColor="background1"/>
                <w:sz w:val="22"/>
                <w:szCs w:val="22"/>
              </w:rPr>
            </w:pPr>
            <w:r w:rsidRPr="00FE2843">
              <w:rPr>
                <w:rFonts w:ascii="Cambria" w:eastAsia="Times New Roman" w:hAnsi="Cambria" w:cs="Arial"/>
                <w:b/>
                <w:color w:val="FFFFFF" w:themeColor="background1"/>
                <w:sz w:val="22"/>
                <w:szCs w:val="22"/>
              </w:rPr>
              <w:t>(has)</w:t>
            </w:r>
          </w:p>
        </w:tc>
      </w:tr>
      <w:tr w:rsidR="00460053" w:rsidRPr="00FE2843" w:rsidTr="00ED7865">
        <w:trPr>
          <w:jc w:val="center"/>
        </w:trPr>
        <w:tc>
          <w:tcPr>
            <w:tcW w:w="0" w:type="auto"/>
          </w:tcPr>
          <w:p w:rsidR="00460053" w:rsidRPr="00FE2843" w:rsidRDefault="00460053" w:rsidP="00C85B48">
            <w:pPr>
              <w:spacing w:after="0" w:line="240" w:lineRule="auto"/>
              <w:contextualSpacing/>
              <w:rPr>
                <w:rFonts w:ascii="Cambria" w:eastAsia="Times New Roman" w:hAnsi="Cambria" w:cs="Arial"/>
                <w:b/>
                <w:sz w:val="22"/>
                <w:szCs w:val="22"/>
              </w:rPr>
            </w:pPr>
            <w:r w:rsidRPr="00FE2843">
              <w:rPr>
                <w:rFonts w:ascii="Cambria" w:hAnsi="Cambria" w:cs="Calibri"/>
                <w:sz w:val="22"/>
                <w:szCs w:val="22"/>
              </w:rPr>
              <w:t>Café</w:t>
            </w:r>
            <w:r w:rsidRPr="00FE2843">
              <w:rPr>
                <w:rFonts w:ascii="Cambria" w:hAnsi="Cambria" w:cs="Calibri"/>
                <w:sz w:val="22"/>
                <w:szCs w:val="22"/>
              </w:rPr>
              <w:tab/>
            </w:r>
            <w:r w:rsidRPr="00FE2843">
              <w:rPr>
                <w:rFonts w:ascii="Cambria" w:hAnsi="Cambria" w:cs="Calibri"/>
                <w:sz w:val="22"/>
                <w:szCs w:val="22"/>
              </w:rPr>
              <w:tab/>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40,8</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100</w:t>
            </w:r>
          </w:p>
        </w:tc>
      </w:tr>
      <w:tr w:rsidR="00460053" w:rsidRPr="00FE2843" w:rsidTr="00ED7865">
        <w:trPr>
          <w:jc w:val="center"/>
        </w:trPr>
        <w:tc>
          <w:tcPr>
            <w:tcW w:w="0" w:type="auto"/>
          </w:tcPr>
          <w:p w:rsidR="00460053" w:rsidRPr="00FE2843" w:rsidRDefault="00460053" w:rsidP="00FC1CD1">
            <w:pPr>
              <w:spacing w:after="0" w:line="240" w:lineRule="auto"/>
              <w:contextualSpacing/>
              <w:rPr>
                <w:rFonts w:ascii="Cambria" w:eastAsia="Times New Roman" w:hAnsi="Cambria" w:cs="Arial"/>
                <w:b/>
                <w:sz w:val="22"/>
                <w:szCs w:val="22"/>
              </w:rPr>
            </w:pPr>
            <w:r w:rsidRPr="00FE2843">
              <w:rPr>
                <w:rFonts w:ascii="Cambria" w:hAnsi="Cambria" w:cs="Calibri"/>
                <w:sz w:val="22"/>
                <w:szCs w:val="22"/>
              </w:rPr>
              <w:t>Banano</w:t>
            </w:r>
            <w:r w:rsidRPr="00FE2843">
              <w:rPr>
                <w:rFonts w:ascii="Cambria" w:hAnsi="Cambria" w:cs="Calibri"/>
                <w:sz w:val="22"/>
                <w:szCs w:val="22"/>
              </w:rPr>
              <w:tab/>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73,84</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80</w:t>
            </w:r>
          </w:p>
        </w:tc>
      </w:tr>
      <w:tr w:rsidR="00460053" w:rsidRPr="00FE2843" w:rsidTr="00ED7865">
        <w:trPr>
          <w:jc w:val="center"/>
        </w:trPr>
        <w:tc>
          <w:tcPr>
            <w:tcW w:w="0" w:type="auto"/>
          </w:tcPr>
          <w:p w:rsidR="00460053" w:rsidRPr="00FE2843" w:rsidRDefault="00460053" w:rsidP="00FC1CD1">
            <w:pPr>
              <w:spacing w:after="0" w:line="240" w:lineRule="auto"/>
              <w:contextualSpacing/>
              <w:rPr>
                <w:rFonts w:ascii="Cambria" w:eastAsia="Times New Roman" w:hAnsi="Cambria" w:cs="Arial"/>
                <w:b/>
                <w:sz w:val="22"/>
                <w:szCs w:val="22"/>
              </w:rPr>
            </w:pPr>
            <w:r w:rsidRPr="00FE2843">
              <w:rPr>
                <w:rFonts w:ascii="Cambria" w:hAnsi="Cambria" w:cs="Calibri"/>
                <w:sz w:val="22"/>
                <w:szCs w:val="22"/>
              </w:rPr>
              <w:t>Piña</w:t>
            </w:r>
            <w:r w:rsidRPr="00FE2843">
              <w:rPr>
                <w:rFonts w:ascii="Cambria" w:hAnsi="Cambria" w:cs="Calibri"/>
                <w:sz w:val="22"/>
                <w:szCs w:val="22"/>
              </w:rPr>
              <w:tab/>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12,8</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40</w:t>
            </w:r>
          </w:p>
        </w:tc>
      </w:tr>
      <w:tr w:rsidR="00460053" w:rsidRPr="00FE2843" w:rsidTr="00ED7865">
        <w:trPr>
          <w:jc w:val="center"/>
        </w:trPr>
        <w:tc>
          <w:tcPr>
            <w:tcW w:w="0" w:type="auto"/>
          </w:tcPr>
          <w:p w:rsidR="00460053" w:rsidRPr="00FE2843" w:rsidRDefault="00460053" w:rsidP="00FC1CD1">
            <w:pPr>
              <w:spacing w:after="0" w:line="240" w:lineRule="auto"/>
              <w:contextualSpacing/>
              <w:rPr>
                <w:rFonts w:ascii="Cambria" w:eastAsia="Times New Roman" w:hAnsi="Cambria" w:cs="Arial"/>
                <w:b/>
                <w:sz w:val="22"/>
                <w:szCs w:val="22"/>
              </w:rPr>
            </w:pPr>
            <w:r w:rsidRPr="00FE2843">
              <w:rPr>
                <w:rFonts w:ascii="Cambria" w:hAnsi="Cambria" w:cs="Calibri"/>
                <w:sz w:val="22"/>
                <w:szCs w:val="22"/>
              </w:rPr>
              <w:t>Cacao</w:t>
            </w:r>
            <w:r w:rsidRPr="00FE2843">
              <w:rPr>
                <w:rFonts w:ascii="Cambria" w:hAnsi="Cambria" w:cs="Calibri"/>
                <w:sz w:val="22"/>
                <w:szCs w:val="22"/>
              </w:rPr>
              <w:tab/>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7,0</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p>
        </w:tc>
      </w:tr>
      <w:tr w:rsidR="00460053" w:rsidRPr="00FE2843" w:rsidTr="00ED7865">
        <w:trPr>
          <w:jc w:val="center"/>
        </w:trPr>
        <w:tc>
          <w:tcPr>
            <w:tcW w:w="0" w:type="auto"/>
          </w:tcPr>
          <w:p w:rsidR="00460053" w:rsidRPr="00FE2843" w:rsidRDefault="00460053" w:rsidP="00FC1CD1">
            <w:pPr>
              <w:spacing w:after="0" w:line="240" w:lineRule="auto"/>
              <w:contextualSpacing/>
              <w:rPr>
                <w:rFonts w:ascii="Cambria" w:eastAsia="Times New Roman" w:hAnsi="Cambria" w:cs="Arial"/>
                <w:b/>
                <w:sz w:val="22"/>
                <w:szCs w:val="22"/>
              </w:rPr>
            </w:pPr>
            <w:r w:rsidRPr="00FE2843">
              <w:rPr>
                <w:rFonts w:ascii="Cambria" w:hAnsi="Cambria" w:cs="Calibri"/>
                <w:sz w:val="22"/>
                <w:szCs w:val="22"/>
              </w:rPr>
              <w:t>Banano-café</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 xml:space="preserve">132,16 </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p>
        </w:tc>
      </w:tr>
      <w:tr w:rsidR="00460053" w:rsidRPr="00FE2843" w:rsidTr="00ED7865">
        <w:trPr>
          <w:jc w:val="center"/>
        </w:trPr>
        <w:tc>
          <w:tcPr>
            <w:tcW w:w="0" w:type="auto"/>
          </w:tcPr>
          <w:p w:rsidR="00460053" w:rsidRPr="00FE2843" w:rsidRDefault="00460053" w:rsidP="00C85B48">
            <w:pPr>
              <w:spacing w:after="0" w:line="240" w:lineRule="auto"/>
              <w:contextualSpacing/>
              <w:rPr>
                <w:rFonts w:ascii="Cambria" w:eastAsia="Times New Roman" w:hAnsi="Cambria" w:cs="Arial"/>
                <w:b/>
                <w:sz w:val="22"/>
                <w:szCs w:val="22"/>
              </w:rPr>
            </w:pPr>
            <w:r w:rsidRPr="00FE2843">
              <w:rPr>
                <w:rFonts w:ascii="Cambria" w:hAnsi="Cambria" w:cs="Calibri"/>
                <w:sz w:val="22"/>
                <w:szCs w:val="22"/>
              </w:rPr>
              <w:t>Hortalizas</w:t>
            </w:r>
            <w:r w:rsidRPr="00FE2843">
              <w:rPr>
                <w:rFonts w:ascii="Cambria" w:hAnsi="Cambria" w:cs="Calibri"/>
                <w:sz w:val="22"/>
                <w:szCs w:val="22"/>
              </w:rPr>
              <w:tab/>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11</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19</w:t>
            </w:r>
          </w:p>
        </w:tc>
      </w:tr>
      <w:tr w:rsidR="00460053" w:rsidRPr="00FE2843" w:rsidTr="00ED7865">
        <w:trPr>
          <w:jc w:val="center"/>
        </w:trPr>
        <w:tc>
          <w:tcPr>
            <w:tcW w:w="0" w:type="auto"/>
          </w:tcPr>
          <w:p w:rsidR="00460053" w:rsidRPr="00FE2843" w:rsidRDefault="00460053" w:rsidP="00FC1CD1">
            <w:pPr>
              <w:spacing w:after="0" w:line="240" w:lineRule="auto"/>
              <w:contextualSpacing/>
              <w:rPr>
                <w:rFonts w:ascii="Cambria" w:eastAsia="Times New Roman" w:hAnsi="Cambria" w:cs="Arial"/>
                <w:b/>
                <w:sz w:val="22"/>
                <w:szCs w:val="22"/>
              </w:rPr>
            </w:pPr>
            <w:r w:rsidRPr="00FE2843">
              <w:rPr>
                <w:rFonts w:ascii="Cambria" w:hAnsi="Cambria" w:cs="Calibri"/>
                <w:sz w:val="22"/>
                <w:szCs w:val="22"/>
              </w:rPr>
              <w:t xml:space="preserve">Raíces y tubérculos                   </w:t>
            </w: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p>
        </w:tc>
        <w:tc>
          <w:tcPr>
            <w:tcW w:w="0" w:type="auto"/>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sz w:val="22"/>
                <w:szCs w:val="22"/>
              </w:rPr>
              <w:t>0,5 ha</w:t>
            </w:r>
          </w:p>
        </w:tc>
      </w:tr>
      <w:tr w:rsidR="00460053" w:rsidRPr="00FE2843" w:rsidTr="00ED7865">
        <w:trPr>
          <w:jc w:val="center"/>
        </w:trPr>
        <w:tc>
          <w:tcPr>
            <w:tcW w:w="0" w:type="auto"/>
            <w:shd w:val="clear" w:color="auto" w:fill="A6A6A6" w:themeFill="background1" w:themeFillShade="A6"/>
          </w:tcPr>
          <w:p w:rsidR="00460053" w:rsidRPr="00FE2843" w:rsidRDefault="00460053" w:rsidP="00FC1CD1">
            <w:pPr>
              <w:spacing w:after="0" w:line="240" w:lineRule="auto"/>
              <w:contextualSpacing/>
              <w:rPr>
                <w:rFonts w:ascii="Cambria" w:eastAsia="Times New Roman" w:hAnsi="Cambria" w:cs="Arial"/>
                <w:b/>
                <w:sz w:val="22"/>
                <w:szCs w:val="22"/>
              </w:rPr>
            </w:pPr>
            <w:r w:rsidRPr="00FE2843">
              <w:rPr>
                <w:rFonts w:ascii="Cambria" w:hAnsi="Cambria" w:cs="Calibri"/>
                <w:bCs/>
                <w:sz w:val="22"/>
                <w:szCs w:val="22"/>
              </w:rPr>
              <w:t>TOTAL</w:t>
            </w:r>
          </w:p>
        </w:tc>
        <w:tc>
          <w:tcPr>
            <w:tcW w:w="0" w:type="auto"/>
            <w:shd w:val="clear" w:color="auto" w:fill="A6A6A6" w:themeFill="background1" w:themeFillShade="A6"/>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bCs/>
                <w:sz w:val="22"/>
                <w:szCs w:val="22"/>
              </w:rPr>
              <w:t>768,1</w:t>
            </w:r>
          </w:p>
        </w:tc>
        <w:tc>
          <w:tcPr>
            <w:tcW w:w="0" w:type="auto"/>
            <w:shd w:val="clear" w:color="auto" w:fill="A6A6A6" w:themeFill="background1" w:themeFillShade="A6"/>
          </w:tcPr>
          <w:p w:rsidR="00460053" w:rsidRPr="00FE2843" w:rsidRDefault="00460053" w:rsidP="00FC1CD1">
            <w:pPr>
              <w:spacing w:after="0" w:line="240" w:lineRule="auto"/>
              <w:contextualSpacing/>
              <w:jc w:val="center"/>
              <w:rPr>
                <w:rFonts w:ascii="Cambria" w:eastAsia="Times New Roman" w:hAnsi="Cambria" w:cs="Arial"/>
                <w:b/>
                <w:sz w:val="22"/>
                <w:szCs w:val="22"/>
              </w:rPr>
            </w:pPr>
            <w:r w:rsidRPr="00FE2843">
              <w:rPr>
                <w:rFonts w:ascii="Cambria" w:hAnsi="Cambria" w:cs="Calibri"/>
                <w:bCs/>
                <w:sz w:val="22"/>
                <w:szCs w:val="22"/>
              </w:rPr>
              <w:t>239</w:t>
            </w:r>
          </w:p>
        </w:tc>
      </w:tr>
    </w:tbl>
    <w:p w:rsidR="00FE1C6C" w:rsidRPr="00FE2843" w:rsidRDefault="00FE1C6C"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Estas actividades productivas son apoyadas con la ejecución del proyecto para Mejorar la producción orgánica de café, banano y cacao certificado  desarrollado por la organización Cooperativa Coopeassa  a partir de la compra de equipo y construcción de infraestructura adecuada, para el mejoramiento del sistema productivo y de industrialización, en beneficio de sus asociados por un monto de 80 millones de colones provenientes del Fondo de Transferencias del MAG.  Asimismo se iniciaron conversaciones con empresa que comercializa piña orgánica con el fin de analizar la posibilidad de apoyar a productores(as) para que siembren este pro</w:t>
      </w:r>
      <w:r w:rsidR="00FE1C6C" w:rsidRPr="00FE2843">
        <w:rPr>
          <w:rFonts w:ascii="Cambria" w:hAnsi="Cambria"/>
        </w:rPr>
        <w:t>ducto con el mercado asegurado.</w:t>
      </w:r>
    </w:p>
    <w:p w:rsidR="00FE1C6C" w:rsidRPr="00FE2843" w:rsidRDefault="00FE1C6C"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Se cuenta con un total de 239 has que se encuentran en proceso de transición, en donde se cuenta con el apoyo de PNAO, MAOCO y SFE</w:t>
      </w:r>
      <w:r w:rsidR="007B1B62" w:rsidRPr="00FE2843">
        <w:rPr>
          <w:rFonts w:ascii="Cambria" w:hAnsi="Cambria"/>
        </w:rPr>
        <w:t xml:space="preserve">.  </w:t>
      </w:r>
      <w:r w:rsidRPr="00FE2843">
        <w:rPr>
          <w:rFonts w:ascii="Cambria" w:hAnsi="Cambria"/>
        </w:rPr>
        <w:t xml:space="preserve">Se brinda asistencia técnica por parte de la institución, la cual es </w:t>
      </w:r>
      <w:r w:rsidRPr="00FE2843">
        <w:rPr>
          <w:rFonts w:ascii="Cambria" w:hAnsi="Cambria"/>
        </w:rPr>
        <w:lastRenderedPageBreak/>
        <w:t>catalogada como rigurosa, con el fin de que los productores(as) que trabajan con certificación orgánica continúen con el proceso y no p</w:t>
      </w:r>
      <w:r w:rsidR="00FE1C6C" w:rsidRPr="00FE2843">
        <w:rPr>
          <w:rFonts w:ascii="Cambria" w:hAnsi="Cambria"/>
        </w:rPr>
        <w:t>ierdan la vigencia de la misma.</w:t>
      </w:r>
    </w:p>
    <w:p w:rsidR="00FE1C6C" w:rsidRPr="00FE2843" w:rsidRDefault="00FE1C6C"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Como parte de las acciones realizadas se realizaron 135 muestreos de suelos y sus respectivos análisis e interpretación para conocer las condiciones de los suelos y establecer un plan de fertilización haciendo uso de bio insumos; 12 muestreos de plagas y enfermedades para identificar presencia de plagas y enfermedades que afecten los cultivos </w:t>
      </w:r>
      <w:r w:rsidR="00FE1C6C" w:rsidRPr="00FE2843">
        <w:rPr>
          <w:rFonts w:ascii="Cambria" w:hAnsi="Cambria"/>
        </w:rPr>
        <w:t>(negativo</w:t>
      </w:r>
      <w:r w:rsidRPr="00FE2843">
        <w:rPr>
          <w:rFonts w:ascii="Cambria" w:hAnsi="Cambria"/>
        </w:rPr>
        <w:t xml:space="preserve"> para bacteria y Fusarium). </w:t>
      </w:r>
      <w:r w:rsidR="002E28C7">
        <w:rPr>
          <w:rFonts w:ascii="Cambria" w:hAnsi="Cambria"/>
        </w:rPr>
        <w:t xml:space="preserve">  </w:t>
      </w:r>
      <w:r w:rsidRPr="00FE2843">
        <w:rPr>
          <w:rFonts w:ascii="Cambria" w:hAnsi="Cambria"/>
        </w:rPr>
        <w:t>La organización Coopeasa recibe capacitación en la producción de abono orgánico, donde los afiliados adquieren el producto a un precio cómodo y con venta de excedentes</w:t>
      </w:r>
      <w:r w:rsidR="00FE1C6C" w:rsidRPr="00FE2843">
        <w:rPr>
          <w:rFonts w:ascii="Cambria" w:hAnsi="Cambria"/>
        </w:rPr>
        <w:t>.</w:t>
      </w:r>
    </w:p>
    <w:p w:rsidR="00460053" w:rsidRPr="00FE2843" w:rsidRDefault="00460053" w:rsidP="00AB7A19">
      <w:pPr>
        <w:pStyle w:val="Sinespaciado"/>
        <w:spacing w:line="276" w:lineRule="auto"/>
        <w:rPr>
          <w:rFonts w:ascii="Cambria" w:hAnsi="Cambria"/>
        </w:rPr>
      </w:pPr>
      <w:r w:rsidRPr="00FE2843">
        <w:rPr>
          <w:rFonts w:ascii="Cambria" w:hAnsi="Cambria"/>
        </w:rPr>
        <w:t>Se capacito a productores sobre las principales normas orgánicas NOP y reglamento Nacional de Agricultura orgánica. Además con apoyo de la UCR, se realizaron diagnóstico de no</w:t>
      </w:r>
      <w:r w:rsidR="00FE1C6C" w:rsidRPr="00FE2843">
        <w:rPr>
          <w:rFonts w:ascii="Cambria" w:hAnsi="Cambria"/>
        </w:rPr>
        <w:t>rmas en campo a 60 productores.</w:t>
      </w:r>
      <w:r w:rsidR="002E28C7">
        <w:rPr>
          <w:rFonts w:ascii="Cambria" w:hAnsi="Cambria"/>
        </w:rPr>
        <w:t xml:space="preserve">  </w:t>
      </w:r>
      <w:r w:rsidRPr="00FE2843">
        <w:rPr>
          <w:rFonts w:ascii="Cambria" w:hAnsi="Cambria"/>
        </w:rPr>
        <w:t>Se realiza un proceso de georeferenciación de las fincas que participan del proceso</w:t>
      </w:r>
      <w:r w:rsidR="007B1B62" w:rsidRPr="00FE2843">
        <w:rPr>
          <w:rFonts w:ascii="Cambria" w:hAnsi="Cambria"/>
        </w:rPr>
        <w:t xml:space="preserve"> y se</w:t>
      </w:r>
      <w:r w:rsidRPr="00FE2843">
        <w:rPr>
          <w:rFonts w:ascii="Cambria" w:hAnsi="Cambria"/>
        </w:rPr>
        <w:t>apoya a la organización a través de una coordinación constante con diferentes mercados para garantizar la comercialización de estos productos</w:t>
      </w:r>
      <w:r w:rsidR="00FE1C6C" w:rsidRPr="00FE2843">
        <w:rPr>
          <w:rFonts w:ascii="Cambria" w:hAnsi="Cambria"/>
        </w:rPr>
        <w:t>.</w:t>
      </w:r>
    </w:p>
    <w:p w:rsidR="00FE1C6C" w:rsidRPr="00FE2843" w:rsidRDefault="00FE1C6C"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Se cuenta con 490 hectáreas orgánicas certificadas de tacotal o pasto en espera de establecer los respectivos contratos para ser sembradas</w:t>
      </w:r>
      <w:r w:rsidR="00FE1C6C" w:rsidRPr="00FE2843">
        <w:rPr>
          <w:rFonts w:ascii="Cambria" w:hAnsi="Cambria"/>
        </w:rPr>
        <w:t>.</w:t>
      </w:r>
      <w:r w:rsidR="008E1DC3" w:rsidRPr="00FE2843">
        <w:rPr>
          <w:rFonts w:ascii="Cambria" w:hAnsi="Cambria"/>
        </w:rPr>
        <w:t xml:space="preserve">  </w:t>
      </w:r>
      <w:r w:rsidRPr="00FE2843">
        <w:rPr>
          <w:rFonts w:ascii="Cambria" w:hAnsi="Cambria"/>
        </w:rPr>
        <w:t>Hay un proyecto valorado en 300 millones, para establecer una agroindustria que permita procesar parte de la producción que tiene la organización de Coopeasa y poder comercializar con mayor valor agregado</w:t>
      </w:r>
      <w:r w:rsidR="00FE1C6C" w:rsidRPr="00FE2843">
        <w:rPr>
          <w:rFonts w:ascii="Cambria" w:hAnsi="Cambria"/>
        </w:rPr>
        <w:t>.</w:t>
      </w:r>
    </w:p>
    <w:p w:rsidR="00460053" w:rsidRPr="00FE2843" w:rsidRDefault="00460053" w:rsidP="00AB7A19">
      <w:pPr>
        <w:spacing w:after="0"/>
        <w:rPr>
          <w:rFonts w:ascii="Cambria" w:eastAsia="Times New Roman" w:hAnsi="Cambria" w:cs="Arial"/>
          <w:b/>
          <w:lang w:eastAsia="es-CR"/>
        </w:rPr>
      </w:pPr>
    </w:p>
    <w:p w:rsidR="00460053" w:rsidRPr="00FE2843" w:rsidRDefault="00460053" w:rsidP="00AB7A19">
      <w:pPr>
        <w:spacing w:after="0"/>
        <w:rPr>
          <w:rFonts w:ascii="Cambria" w:eastAsia="Times New Roman" w:hAnsi="Cambria" w:cs="Arial"/>
          <w:b/>
          <w:lang w:eastAsia="es-CR"/>
        </w:rPr>
      </w:pPr>
      <w:r w:rsidRPr="00FE2843">
        <w:rPr>
          <w:rFonts w:ascii="Cambria" w:eastAsia="Times New Roman" w:hAnsi="Cambria" w:cs="Arial"/>
          <w:b/>
          <w:lang w:eastAsia="es-CR"/>
        </w:rPr>
        <w:t>Región Huetar Norte</w:t>
      </w:r>
    </w:p>
    <w:p w:rsidR="00FE1C6C" w:rsidRPr="00FE2843" w:rsidRDefault="00FE1C6C"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Para la agricultura orgánica</w:t>
      </w:r>
      <w:r w:rsidR="007B1B62" w:rsidRPr="00FE2843">
        <w:rPr>
          <w:rFonts w:ascii="Cambria" w:hAnsi="Cambria"/>
        </w:rPr>
        <w:t xml:space="preserve"> se </w:t>
      </w:r>
      <w:r w:rsidRPr="00FE2843">
        <w:rPr>
          <w:rFonts w:ascii="Cambria" w:hAnsi="Cambria"/>
        </w:rPr>
        <w:t>menciona el aumento de áreas de producción como cacao y moringa, favorece las metas de gobierno y las inspecciones bajan costos de la agrupación y motiva nuevas incorporaciones, se renueva por un año más la certificación privada.</w:t>
      </w:r>
      <w:r w:rsidR="002E28C7">
        <w:rPr>
          <w:rFonts w:ascii="Cambria" w:hAnsi="Cambria"/>
        </w:rPr>
        <w:t xml:space="preserve">  </w:t>
      </w:r>
      <w:r w:rsidRPr="00FE2843">
        <w:rPr>
          <w:rFonts w:ascii="Cambria" w:hAnsi="Cambria"/>
        </w:rPr>
        <w:t>En el área de influencia de la agencia las áreas de siembra de piña se han incrementado, con la participación de diferentes actores como: la organización COOPEPROAGRO, la empresa L y L Proyectos</w:t>
      </w:r>
      <w:r w:rsidR="00FE1C6C" w:rsidRPr="00FE2843">
        <w:rPr>
          <w:rFonts w:ascii="Cambria" w:hAnsi="Cambria"/>
        </w:rPr>
        <w:t xml:space="preserve"> y productores independientes.</w:t>
      </w:r>
    </w:p>
    <w:p w:rsidR="00FE1C6C" w:rsidRPr="00FE2843" w:rsidRDefault="00FE1C6C"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En Bijagua se cuenta con una finca con sistema de producción orgánica, realizo todos los </w:t>
      </w:r>
      <w:r w:rsidR="006269DE" w:rsidRPr="00FE2843">
        <w:rPr>
          <w:rFonts w:ascii="Cambria" w:hAnsi="Cambria"/>
        </w:rPr>
        <w:t>trámites</w:t>
      </w:r>
      <w:r w:rsidRPr="00FE2843">
        <w:rPr>
          <w:rFonts w:ascii="Cambria" w:hAnsi="Cambria"/>
        </w:rPr>
        <w:t xml:space="preserve"> mediante el llenado de los formularios para cumplir con el proceso de transición a producción orgánica, se le han realizado las inspecciones pertinentes. La finca ya ha cumplido con el proceso de selección de las fincas modelo de producción orgánica. Se han realizado ocho visitas a finca de manera que el productor cumpla con los parámetros propios del proceso de transición a orgánico el cual en el caso del productor Jorge Somarribas Porras han sido satisfactorias. Se realizó el Informe de seguimiento del plan y evaluación de resultados. El Productor adquiere experiencia en el control de malezas con solarización, uso de abonos orgánicos y microorganismos eficientes, producción de hortalizas tales como lechuga, apio, culantro, pepino, chile dulce, cebollinos.</w:t>
      </w:r>
    </w:p>
    <w:p w:rsidR="00FE1C6C" w:rsidRPr="00FE2843" w:rsidRDefault="00FE1C6C" w:rsidP="00AB7A19">
      <w:pPr>
        <w:pStyle w:val="Sinespaciado"/>
        <w:spacing w:line="276" w:lineRule="auto"/>
        <w:rPr>
          <w:rFonts w:ascii="Cambria" w:hAnsi="Cambria"/>
        </w:rPr>
      </w:pPr>
    </w:p>
    <w:p w:rsidR="00460053" w:rsidRPr="00FE2843" w:rsidRDefault="001E2218" w:rsidP="00AB7A19">
      <w:pPr>
        <w:pStyle w:val="Sinespaciado"/>
        <w:spacing w:line="276" w:lineRule="auto"/>
        <w:rPr>
          <w:rFonts w:ascii="Cambria" w:hAnsi="Cambria"/>
        </w:rPr>
      </w:pPr>
      <w:r>
        <w:rPr>
          <w:rFonts w:ascii="Cambria" w:hAnsi="Cambria"/>
        </w:rPr>
        <w:t xml:space="preserve"> Los productores  están en proceso  de </w:t>
      </w:r>
      <w:r w:rsidR="00460053" w:rsidRPr="00FE2843">
        <w:rPr>
          <w:rFonts w:ascii="Cambria" w:hAnsi="Cambria"/>
        </w:rPr>
        <w:t xml:space="preserve">la ejecución de un proyecto que le facilite la producción orgánica pues carece de los recursos suficientes para la producción de semilleros libres de plagas, invernadero para la producción de hortalizas tales como lechuga, culantro, cebollino etc., éstas hortalizas son de difícil producción al aire libre dadas las condiciones de exceso de lluvias en la </w:t>
      </w:r>
      <w:r w:rsidR="00460053" w:rsidRPr="00FE2843">
        <w:rPr>
          <w:rFonts w:ascii="Cambria" w:hAnsi="Cambria"/>
        </w:rPr>
        <w:lastRenderedPageBreak/>
        <w:t>comunidad. También es necesaria la compra de un rotativo para la preparación del terreno y plástico para la utilización de la solarización para el control de malezas de difícil control tales como el tan</w:t>
      </w:r>
      <w:r w:rsidR="00FE1C6C" w:rsidRPr="00FE2843">
        <w:rPr>
          <w:rFonts w:ascii="Cambria" w:hAnsi="Cambria"/>
        </w:rPr>
        <w:t>ner.</w:t>
      </w:r>
    </w:p>
    <w:p w:rsidR="00DF72E6" w:rsidRPr="00DF72E6" w:rsidRDefault="00DF72E6" w:rsidP="00DF72E6">
      <w:pPr>
        <w:pStyle w:val="Textoindependiente"/>
        <w:spacing w:line="360" w:lineRule="auto"/>
        <w:outlineLvl w:val="0"/>
        <w:rPr>
          <w:rFonts w:ascii="Cambria" w:hAnsi="Cambria" w:cs="Arial"/>
          <w:bCs/>
          <w:sz w:val="22"/>
          <w:szCs w:val="22"/>
        </w:rPr>
      </w:pPr>
      <w:r w:rsidRPr="00DF72E6">
        <w:rPr>
          <w:rFonts w:ascii="Cambria" w:hAnsi="Cambria" w:cs="Arial"/>
          <w:bCs/>
          <w:sz w:val="22"/>
          <w:szCs w:val="22"/>
        </w:rPr>
        <w:t xml:space="preserve">Se cuenta con una finca con sistema de producción orgánica, ésta finca realizo todos los tramites mediante el llenado de los formularios para cumplir con el proceso de transición a producción orgánica, se le han realizado las inspecciones pertinentes </w:t>
      </w:r>
    </w:p>
    <w:p w:rsidR="00DF72E6" w:rsidRPr="00DF72E6" w:rsidRDefault="00DF72E6" w:rsidP="00DF72E6">
      <w:pPr>
        <w:pStyle w:val="Textoindependiente"/>
        <w:spacing w:line="360" w:lineRule="auto"/>
        <w:outlineLvl w:val="0"/>
        <w:rPr>
          <w:rFonts w:ascii="Cambria" w:hAnsi="Cambria" w:cs="Arial"/>
          <w:bCs/>
          <w:sz w:val="22"/>
          <w:szCs w:val="22"/>
        </w:rPr>
      </w:pPr>
      <w:r w:rsidRPr="00DF72E6">
        <w:rPr>
          <w:rFonts w:ascii="Cambria" w:hAnsi="Cambria" w:cs="Arial"/>
          <w:bCs/>
          <w:sz w:val="22"/>
          <w:szCs w:val="22"/>
        </w:rPr>
        <w:t>Se han realizado visitas a finca de manera que el productor cumpla con los parámetros propios del proceso de transición a orgánico el cual en el caso del productor Jorge Somarribas Porras han sido satisfactorias. Se realizó el Informe de seguimiento del plan y evaluación de resultados. El Productor adquiere experiencia en el control de malezas con solarización, uso de abonos orgánicos y microorganismos eficientes, producción de hortalizas tales como lechuga, apio, culantro, pepino, chile dulce, cebollinos.</w:t>
      </w:r>
    </w:p>
    <w:p w:rsidR="00DF72E6" w:rsidRPr="00DF72E6" w:rsidRDefault="00DF72E6" w:rsidP="00DF72E6">
      <w:pPr>
        <w:pStyle w:val="Textoindependiente"/>
        <w:spacing w:line="360" w:lineRule="auto"/>
        <w:outlineLvl w:val="0"/>
        <w:rPr>
          <w:rFonts w:ascii="Cambria" w:hAnsi="Cambria" w:cs="Arial"/>
          <w:bCs/>
          <w:sz w:val="22"/>
          <w:szCs w:val="22"/>
        </w:rPr>
      </w:pPr>
      <w:r w:rsidRPr="00DF72E6">
        <w:rPr>
          <w:rFonts w:ascii="Cambria" w:hAnsi="Cambria" w:cs="Arial"/>
          <w:bCs/>
          <w:sz w:val="22"/>
          <w:szCs w:val="22"/>
        </w:rPr>
        <w:t>Se realiza inspecciones de finca a 12 productores, los cuales incorporan 45 hectáreas certificadas y cultivos nuevos como moringa y cúrcuma. La organización renueva la certificación de 122 hectáreas distribuidas en 33 productores, Se realiza gira con la gerente de Agricultura Orgánica del MAG y se establece programa de capacitaciones una vez por mes durante el resto del año.</w:t>
      </w:r>
    </w:p>
    <w:p w:rsidR="00DF72E6" w:rsidRPr="00DF72E6" w:rsidRDefault="00DF72E6" w:rsidP="00DF72E6">
      <w:pPr>
        <w:pStyle w:val="Textoindependiente"/>
        <w:spacing w:line="360" w:lineRule="auto"/>
        <w:outlineLvl w:val="0"/>
        <w:rPr>
          <w:rFonts w:ascii="Cambria" w:hAnsi="Cambria" w:cs="Arial"/>
          <w:bCs/>
          <w:sz w:val="22"/>
          <w:szCs w:val="22"/>
        </w:rPr>
      </w:pPr>
      <w:r w:rsidRPr="00DF72E6">
        <w:rPr>
          <w:rFonts w:ascii="Cambria" w:hAnsi="Cambria" w:cs="Arial"/>
          <w:bCs/>
          <w:sz w:val="22"/>
          <w:szCs w:val="22"/>
        </w:rPr>
        <w:t xml:space="preserve">Se gestionará un proyecto con el INDER O MAOCO para que el  productor para la producción de semilleros libres de plagas, invernadero para la producción de hortalizas tales como lechuga, culantro, cebollino etc., éstas hortalizas son de difícil producción al aire libre dadas las condiciones de exceso de lluvias en la comunidad. También es necesaria la compra de un rotativo para la preparación del terreno y plástico para la utilización de la solarización para el control de malezas de difícil control tales como el tanner. </w:t>
      </w:r>
    </w:p>
    <w:p w:rsidR="00DF72E6" w:rsidRPr="00DF72E6" w:rsidRDefault="00DF72E6" w:rsidP="00DF72E6">
      <w:pPr>
        <w:pStyle w:val="Sangra2detindependiente"/>
        <w:ind w:left="0"/>
        <w:jc w:val="both"/>
        <w:rPr>
          <w:rFonts w:ascii="Cambria" w:hAnsi="Cambria" w:cs="Arial"/>
          <w:b/>
          <w:bCs/>
        </w:rPr>
      </w:pPr>
    </w:p>
    <w:p w:rsidR="002E28C7" w:rsidRPr="00DF72E6" w:rsidRDefault="002E28C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b/>
        </w:rPr>
      </w:pPr>
      <w:r w:rsidRPr="00FE2843">
        <w:rPr>
          <w:rFonts w:ascii="Cambria" w:hAnsi="Cambria"/>
          <w:b/>
        </w:rPr>
        <w:t>Región Central Sur</w:t>
      </w:r>
    </w:p>
    <w:p w:rsidR="00AD382C" w:rsidRPr="00AD382C" w:rsidRDefault="00AD382C" w:rsidP="00AD382C">
      <w:pPr>
        <w:pStyle w:val="Textoindependiente"/>
        <w:spacing w:line="360" w:lineRule="auto"/>
        <w:outlineLvl w:val="0"/>
        <w:rPr>
          <w:rFonts w:ascii="Cambria" w:hAnsi="Cambria" w:cs="Arial"/>
          <w:bCs/>
          <w:sz w:val="22"/>
          <w:szCs w:val="22"/>
        </w:rPr>
      </w:pPr>
      <w:r>
        <w:rPr>
          <w:rFonts w:ascii="Cambria" w:hAnsi="Cambria"/>
          <w:sz w:val="22"/>
          <w:szCs w:val="22"/>
        </w:rPr>
        <w:t>E</w:t>
      </w:r>
      <w:r w:rsidRPr="00AD382C">
        <w:rPr>
          <w:rFonts w:ascii="Cambria" w:hAnsi="Cambria"/>
          <w:sz w:val="22"/>
          <w:szCs w:val="22"/>
        </w:rPr>
        <w:t>l indicador de incremento de hectáreas de producción es de largo plazo, se llevó a cabo, un taller de Información y motivación sobre agricultura orgánica, con la participación de 32 personas</w:t>
      </w:r>
      <w:r w:rsidRPr="00AD382C">
        <w:rPr>
          <w:rFonts w:ascii="Cambria" w:hAnsi="Cambria" w:cs="Arial"/>
          <w:bCs/>
          <w:sz w:val="22"/>
          <w:szCs w:val="22"/>
        </w:rPr>
        <w:t xml:space="preserve">.  </w:t>
      </w:r>
    </w:p>
    <w:p w:rsidR="00AD382C" w:rsidRPr="00AD382C" w:rsidRDefault="00AD382C" w:rsidP="00AD382C">
      <w:pPr>
        <w:pStyle w:val="Textoindependiente"/>
        <w:spacing w:line="360" w:lineRule="auto"/>
        <w:outlineLvl w:val="0"/>
        <w:rPr>
          <w:rFonts w:ascii="Cambria" w:hAnsi="Cambria" w:cs="Arial"/>
          <w:bCs/>
          <w:sz w:val="22"/>
          <w:szCs w:val="22"/>
        </w:rPr>
      </w:pPr>
      <w:r w:rsidRPr="00AD382C">
        <w:rPr>
          <w:rFonts w:ascii="Cambria" w:hAnsi="Cambria" w:cs="Arial"/>
          <w:bCs/>
          <w:sz w:val="22"/>
          <w:szCs w:val="22"/>
        </w:rPr>
        <w:t xml:space="preserve">Los sistemas se han enfocados a la producción sostenible a través de la implementación de bancos forrajeros, pastoreo racional, producción en ambientes protegidos, uso y producción de insumos orgánicos, prácticas de conservación de suelos, cultivos en asocio y rotación de cultivos, usos de microorganismos en la producción. Se esperan iniciar procesos orientados a la certificación de áreas orgánicas. </w:t>
      </w:r>
    </w:p>
    <w:p w:rsidR="00AD382C" w:rsidRPr="00AD382C" w:rsidRDefault="00AD382C" w:rsidP="00AD382C">
      <w:pPr>
        <w:pStyle w:val="Textoindependiente"/>
        <w:spacing w:line="360" w:lineRule="auto"/>
        <w:outlineLvl w:val="0"/>
        <w:rPr>
          <w:rFonts w:ascii="Cambria" w:hAnsi="Cambria" w:cs="Arial"/>
          <w:bCs/>
          <w:sz w:val="22"/>
          <w:szCs w:val="22"/>
        </w:rPr>
      </w:pPr>
      <w:r w:rsidRPr="00AD382C">
        <w:rPr>
          <w:rFonts w:ascii="Cambria" w:hAnsi="Cambria" w:cs="Arial"/>
          <w:bCs/>
          <w:sz w:val="22"/>
          <w:szCs w:val="22"/>
        </w:rPr>
        <w:lastRenderedPageBreak/>
        <w:t xml:space="preserve">Se ha realizado una charla de producción Orgánica en emprendimientos sostenibles en Mastatal con grupo Eco emprendedores de Mastatal, compuesto por Rancho Mastatal, Villas Mastatal, La Iguana Chocolate, Finca Siempre Verde, La choza del mundo. </w:t>
      </w:r>
    </w:p>
    <w:p w:rsidR="00D615FC" w:rsidRPr="00D615FC" w:rsidRDefault="00D615FC" w:rsidP="00D615FC">
      <w:pPr>
        <w:pStyle w:val="Textoindependiente"/>
        <w:spacing w:line="360" w:lineRule="auto"/>
        <w:outlineLvl w:val="0"/>
        <w:rPr>
          <w:rFonts w:ascii="Cambria" w:hAnsi="Cambria" w:cs="Arial"/>
          <w:bCs/>
          <w:sz w:val="22"/>
          <w:szCs w:val="22"/>
        </w:rPr>
      </w:pPr>
      <w:r w:rsidRPr="00D615FC">
        <w:rPr>
          <w:rFonts w:ascii="Cambria" w:hAnsi="Cambria" w:cs="Arial"/>
          <w:b/>
          <w:bCs/>
          <w:sz w:val="22"/>
          <w:szCs w:val="22"/>
        </w:rPr>
        <w:t>En la región Pacífico Centra</w:t>
      </w:r>
      <w:r w:rsidRPr="00D615FC">
        <w:rPr>
          <w:rFonts w:ascii="Cambria" w:hAnsi="Cambria" w:cs="Arial"/>
          <w:bCs/>
          <w:sz w:val="22"/>
          <w:szCs w:val="22"/>
        </w:rPr>
        <w:t xml:space="preserve">l se apoyó al Movimiento de Agricultura Orgánica  (MAOPAC), en la formulación del proyecto RBA del MAG de agricultura orgánica por un monto de ¢ 50 millones, para desarrollar técnicas en las fincas de los productores de: riego, cosechas de agua, casa mallas, micro techos, siembra de maderables y frutales, que beneficiará  a 22 productores. </w:t>
      </w:r>
    </w:p>
    <w:p w:rsidR="00FE1C6C" w:rsidRPr="00FE2843" w:rsidRDefault="00FE1C6C" w:rsidP="00AB7A19">
      <w:pPr>
        <w:pStyle w:val="Sinespaciado"/>
        <w:spacing w:line="276" w:lineRule="auto"/>
        <w:rPr>
          <w:rFonts w:ascii="Cambria" w:hAnsi="Cambria"/>
          <w:b/>
        </w:rPr>
      </w:pPr>
    </w:p>
    <w:p w:rsidR="00460053" w:rsidRPr="00FE2843" w:rsidRDefault="00460053" w:rsidP="00AB7A19">
      <w:pPr>
        <w:pStyle w:val="Sinespaciado"/>
        <w:spacing w:line="276" w:lineRule="auto"/>
        <w:rPr>
          <w:rFonts w:ascii="Cambria" w:hAnsi="Cambria"/>
          <w:b/>
        </w:rPr>
      </w:pPr>
      <w:r w:rsidRPr="00FE2843">
        <w:rPr>
          <w:rFonts w:ascii="Cambria" w:hAnsi="Cambria"/>
          <w:b/>
        </w:rPr>
        <w:t xml:space="preserve">Región </w:t>
      </w:r>
      <w:r w:rsidR="00032FA6" w:rsidRPr="00FE2843">
        <w:rPr>
          <w:rFonts w:ascii="Cambria" w:hAnsi="Cambria"/>
          <w:b/>
        </w:rPr>
        <w:t>C</w:t>
      </w:r>
      <w:r w:rsidR="00FE1C6C" w:rsidRPr="00FE2843">
        <w:rPr>
          <w:rFonts w:ascii="Cambria" w:hAnsi="Cambria"/>
          <w:b/>
        </w:rPr>
        <w:t>horotega</w:t>
      </w:r>
    </w:p>
    <w:p w:rsidR="00FB47CC" w:rsidRPr="00FB47CC" w:rsidRDefault="00FB47CC" w:rsidP="00FB47CC">
      <w:pPr>
        <w:pStyle w:val="Textoindependiente"/>
        <w:spacing w:line="360" w:lineRule="auto"/>
        <w:outlineLvl w:val="0"/>
        <w:rPr>
          <w:rFonts w:ascii="Cambria" w:hAnsi="Cambria" w:cs="Arial"/>
          <w:bCs/>
          <w:sz w:val="22"/>
          <w:szCs w:val="22"/>
        </w:rPr>
      </w:pPr>
      <w:r w:rsidRPr="00FB47CC">
        <w:rPr>
          <w:rFonts w:ascii="Cambria" w:hAnsi="Cambria" w:cs="Arial"/>
          <w:bCs/>
          <w:sz w:val="22"/>
          <w:szCs w:val="22"/>
        </w:rPr>
        <w:t xml:space="preserve">Se involucraron cinco agencias de esta Región Chorotega: La Cruz, Bagaces, Nicoya, Tilarán y Hojancha, en  la temática de Producción Orgánica, se logró apoyar a la Asociación de Productores Orgánicos (Agro orgánica Guanacasteca) de esta región, en la orientación técnica para obtener la Idoneidad en el Manejo de Recursos de Transferencia del MAG y así también se les apoyó brindando el mecanismo propicio en  la formulación de un proyecto de inversiones en finca mediante la modalidad de recursos de Transferencia dentro del Programa Nacional de Agricultura Orgánica el cual a inicios del mes de diciembre fue incluido dentro de los proyectos elegidos a nivel de DNEA para acezar los recursos solicitados en el proyecto.   </w:t>
      </w:r>
    </w:p>
    <w:p w:rsidR="00FB47CC" w:rsidRPr="00FB47CC" w:rsidRDefault="00FB47CC" w:rsidP="00FB47CC">
      <w:pPr>
        <w:pStyle w:val="Textoindependiente"/>
        <w:spacing w:line="360" w:lineRule="auto"/>
        <w:outlineLvl w:val="0"/>
        <w:rPr>
          <w:rFonts w:ascii="Cambria" w:hAnsi="Cambria" w:cs="Arial"/>
          <w:bCs/>
          <w:sz w:val="22"/>
          <w:szCs w:val="22"/>
        </w:rPr>
      </w:pPr>
      <w:r w:rsidRPr="00FB47CC">
        <w:rPr>
          <w:rFonts w:ascii="Cambria" w:hAnsi="Cambria" w:cs="Arial"/>
          <w:bCs/>
          <w:sz w:val="22"/>
          <w:szCs w:val="22"/>
        </w:rPr>
        <w:t xml:space="preserve">El monto solicitado por la organización asciende a ₵ 71.648.855,00 (Setenta y un millones seiscientos cuarenta y ocho mil, ochocientos cincuenta y cinco colones netos) tramitado ante el Ministerio de Agricultura y Ganadería. </w:t>
      </w:r>
    </w:p>
    <w:p w:rsidR="00FB47CC" w:rsidRPr="00FB47CC" w:rsidRDefault="00FB47CC" w:rsidP="00FB47CC">
      <w:pPr>
        <w:pStyle w:val="Textoindependiente"/>
        <w:spacing w:line="360" w:lineRule="auto"/>
        <w:outlineLvl w:val="0"/>
        <w:rPr>
          <w:rFonts w:ascii="Cambria" w:hAnsi="Cambria" w:cs="Arial"/>
          <w:bCs/>
          <w:sz w:val="22"/>
          <w:szCs w:val="22"/>
        </w:rPr>
      </w:pPr>
      <w:r w:rsidRPr="00FB47CC">
        <w:rPr>
          <w:rFonts w:ascii="Cambria" w:hAnsi="Cambria" w:cs="Arial"/>
          <w:bCs/>
          <w:sz w:val="22"/>
          <w:szCs w:val="22"/>
        </w:rPr>
        <w:t xml:space="preserve">Siempre en el campo de la Agricultura Orgánica, se logró entablar con la oficina de Coordinación Nacional del programa, para utilizar recursos económicos en el fortalecimiento de capacitación para Técnicos y Productores de la región, sobre el tema de Elaboración de bioinsumos (MM, sólido y líquido) y otros bioles orgánicos usados en una producción agrícola sostenible. Para tal evento, se realizó un Taller de información y análisis del conocimiento regional entre técnicos del MAG, en materia de Producción Orgánica.  En dicho evento, se procedió a programar tres Talleres teóricos-prácticos con participación de productores y técnicos de esta región para ampliar conocimientos en este tema. Los talleres se realizaron en el centro de capacitación y Finca Integral Orgánica del señor, Miguel Gutiérrez ubicada en Varillal de Nicoya. Se efectuó un Taller cada mes, iniciando el 26 de setiembre y continuando el 24 de octubre y 21 de noviembre.  En cada taller se ahondó y elaboró nuevos productos orgánicos (Bocashi, MM-líquido y sólido, Bioles con elementos menores, productos repelentes de plagas y fungicidas orgánicos para la prevención de enfermedades den </w:t>
      </w:r>
      <w:r w:rsidRPr="00FB47CC">
        <w:rPr>
          <w:rFonts w:ascii="Cambria" w:hAnsi="Cambria" w:cs="Arial"/>
          <w:bCs/>
          <w:sz w:val="22"/>
          <w:szCs w:val="22"/>
        </w:rPr>
        <w:lastRenderedPageBreak/>
        <w:t>cultivos.  Durante las sesiones de capacitación, se contó con un promedio de participación de 32 personas en cada mes de capacitación desarrollado.</w:t>
      </w:r>
    </w:p>
    <w:p w:rsidR="00FB47CC" w:rsidRPr="00FB47CC" w:rsidRDefault="00FB47CC" w:rsidP="00FB47CC">
      <w:pPr>
        <w:pStyle w:val="Textoindependiente"/>
        <w:spacing w:line="360" w:lineRule="auto"/>
        <w:outlineLvl w:val="0"/>
        <w:rPr>
          <w:rFonts w:ascii="Cambria" w:hAnsi="Cambria" w:cs="Arial"/>
          <w:bCs/>
          <w:sz w:val="22"/>
          <w:szCs w:val="22"/>
        </w:rPr>
      </w:pPr>
    </w:p>
    <w:p w:rsidR="00FB47CC" w:rsidRPr="00FB47CC" w:rsidRDefault="00FB47CC" w:rsidP="00FB47CC">
      <w:pPr>
        <w:pStyle w:val="Textoindependiente"/>
        <w:spacing w:line="360" w:lineRule="auto"/>
        <w:jc w:val="center"/>
        <w:outlineLvl w:val="0"/>
        <w:rPr>
          <w:rFonts w:ascii="Cambria" w:hAnsi="Cambria" w:cs="Arial"/>
          <w:bCs/>
          <w:sz w:val="22"/>
          <w:szCs w:val="22"/>
        </w:rPr>
      </w:pPr>
      <w:r w:rsidRPr="00FB47CC">
        <w:rPr>
          <w:rFonts w:ascii="Cambria" w:hAnsi="Cambria"/>
          <w:noProof/>
          <w:sz w:val="22"/>
          <w:szCs w:val="22"/>
          <w:lang w:eastAsia="es-CR"/>
        </w:rPr>
        <mc:AlternateContent>
          <mc:Choice Requires="wpg">
            <w:drawing>
              <wp:inline distT="0" distB="0" distL="0" distR="0" wp14:anchorId="5515FF1E" wp14:editId="47E90ADF">
                <wp:extent cx="2647950" cy="1971675"/>
                <wp:effectExtent l="0" t="0" r="0" b="9525"/>
                <wp:docPr id="7" name="Grupo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0" cy="1971675"/>
                          <a:chOff x="0" y="0"/>
                          <a:chExt cx="2647950" cy="1971675"/>
                        </a:xfrm>
                      </wpg:grpSpPr>
                      <wps:wsp>
                        <wps:cNvPr id="7201" name="Cuadro de texto 1037"/>
                        <wps:cNvSpPr txBox="1"/>
                        <wps:spPr>
                          <a:xfrm>
                            <a:off x="0" y="0"/>
                            <a:ext cx="2647950" cy="400050"/>
                          </a:xfrm>
                          <a:prstGeom prst="rect">
                            <a:avLst/>
                          </a:prstGeom>
                          <a:noFill/>
                          <a:ln>
                            <a:noFill/>
                          </a:ln>
                        </wps:spPr>
                        <wps:txbx>
                          <w:txbxContent>
                            <w:p w:rsidR="00FB47CC" w:rsidRPr="006C778A" w:rsidRDefault="00FB47CC" w:rsidP="00FB47CC">
                              <w:pPr>
                                <w:rPr>
                                  <w:rFonts w:ascii="Arial" w:hAnsi="Arial" w:cs="Arial"/>
                                  <w:sz w:val="16"/>
                                  <w:szCs w:val="16"/>
                                </w:rPr>
                              </w:pPr>
                              <w:r w:rsidRPr="006C778A">
                                <w:rPr>
                                  <w:rFonts w:ascii="Arial" w:hAnsi="Arial" w:cs="Arial"/>
                                  <w:sz w:val="16"/>
                                  <w:szCs w:val="16"/>
                                </w:rPr>
                                <w:t>Gira con productores de Agricultura Orgánica a Finca del productor Marco Nila Ramos, en Tierras Morenas de Tilarán</w:t>
                              </w:r>
                            </w:p>
                            <w:p w:rsidR="00FB47CC" w:rsidRPr="00FC290E" w:rsidRDefault="00FB47CC" w:rsidP="00FB47CC">
                              <w:pPr>
                                <w:autoSpaceDE w:val="0"/>
                                <w:autoSpaceDN w:val="0"/>
                                <w:adjustRightInd w:val="0"/>
                                <w:jc w:val="center"/>
                                <w:rPr>
                                  <w:rFonts w:ascii="Arial" w:hAnsi="Arial" w:cs="Arial"/>
                                  <w:sz w:val="14"/>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202" name="Imagen 67"/>
                          <pic:cNvPicPr>
                            <a:picLocks noChangeAspect="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0" y="400050"/>
                            <a:ext cx="2647950" cy="1571625"/>
                          </a:xfrm>
                          <a:prstGeom prst="rect">
                            <a:avLst/>
                          </a:prstGeom>
                          <a:noFill/>
                        </pic:spPr>
                      </pic:pic>
                    </wpg:wgp>
                  </a:graphicData>
                </a:graphic>
              </wp:inline>
            </w:drawing>
          </mc:Choice>
          <mc:Fallback>
            <w:pict>
              <v:group id="Grupo 61" o:spid="_x0000_s1110" style="width:208.5pt;height:155.25pt;mso-position-horizontal-relative:char;mso-position-vertical-relative:line" coordsize="26479,19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">
                <v:shape id="Cuadro de texto 1037" o:spid="_x0000_s1111" type="#_x0000_t202" style="position:absolute;width:2647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RQ4MYA&#10;AADdAAAADwAAAGRycy9kb3ducmV2LnhtbESPQWsCMRSE74X+h/AK3mqiB9tujSKiIAjSdT14fN08&#10;d4Obl3UTdf33TaHQ4zAz3zDTee8acaMuWM8aRkMFgrj0xnKl4VCsX99BhIhssPFMGh4UYD57fppi&#10;Zvydc7rtYyUShEOGGuoY20zKUNbkMAx9S5y8k+8cxiS7SpoO7wnuGjlWaiIdWk4LNba0rKk8769O&#10;w+LI+cpedt9f+Sm3RfGheDs5az146RefICL18T/8194YDW9jNYLfN+kJ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RQ4MYAAADdAAAADwAAAAAAAAAAAAAAAACYAgAAZHJz&#10;L2Rvd25yZXYueG1sUEsFBgAAAAAEAAQA9QAAAIsDAAAAAA==&#10;" filled="f" stroked="f">
                  <v:textbox inset="0,0,0,0">
                    <w:txbxContent>
                      <w:p w:rsidR="00FB47CC" w:rsidRPr="006C778A" w:rsidRDefault="00FB47CC" w:rsidP="00FB47CC">
                        <w:pPr>
                          <w:rPr>
                            <w:rFonts w:ascii="Arial" w:hAnsi="Arial" w:cs="Arial"/>
                            <w:sz w:val="16"/>
                            <w:szCs w:val="16"/>
                          </w:rPr>
                        </w:pPr>
                        <w:r w:rsidRPr="006C778A">
                          <w:rPr>
                            <w:rFonts w:ascii="Arial" w:hAnsi="Arial" w:cs="Arial"/>
                            <w:sz w:val="16"/>
                            <w:szCs w:val="16"/>
                          </w:rPr>
                          <w:t>Gira con productores de Agricultura Orgánica a Finca del productor Marco Nila Ramos, en Tierras Morenas de Tilarán</w:t>
                        </w:r>
                      </w:p>
                      <w:p w:rsidR="00FB47CC" w:rsidRPr="00FC290E" w:rsidRDefault="00FB47CC" w:rsidP="00FB47CC">
                        <w:pPr>
                          <w:autoSpaceDE w:val="0"/>
                          <w:autoSpaceDN w:val="0"/>
                          <w:adjustRightInd w:val="0"/>
                          <w:jc w:val="center"/>
                          <w:rPr>
                            <w:rFonts w:ascii="Arial" w:hAnsi="Arial" w:cs="Arial"/>
                            <w:sz w:val="14"/>
                            <w:szCs w:val="16"/>
                          </w:rPr>
                        </w:pPr>
                      </w:p>
                    </w:txbxContent>
                  </v:textbox>
                </v:shape>
                <v:shape id="Imagen 67" o:spid="_x0000_s1112" type="#_x0000_t75" style="position:absolute;top:4000;width:26479;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97bDAAAA3QAAAA8AAABkcnMvZG93bnJldi54bWxEj91qwkAUhO8LfYflFLyrG6O2krpKEZTe&#10;iT8PcNg9TYLZsyF7auLbuwXBy2FmvmGW68E36kpdrAMbmIwzUMQ2uJpLA+fT9n0BKgqywyYwGbhR&#10;hPXq9WWJhQs9H+h6lFIlCMcCDVQibaF1tBV5jOPQEifvN3QeJcmu1K7DPsF9o/Ms+9Aea04LFba0&#10;qchejn/egN0dgvRzmdlz6RZ7vkym82FrzOht+P4CJTTIM/xo/zgDn3mWw/+b9AT0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3tsMAAADdAAAADwAAAAAAAAAAAAAAAACf&#10;AgAAZHJzL2Rvd25yZXYueG1sUEsFBgAAAAAEAAQA9wAAAI8DAAAAAA==&#10;">
                  <v:imagedata r:id="rId139" o:title=""/>
                  <v:path arrowok="t"/>
                </v:shape>
                <w10:anchorlock/>
              </v:group>
            </w:pict>
          </mc:Fallback>
        </mc:AlternateContent>
      </w:r>
    </w:p>
    <w:p w:rsidR="00FB47CC" w:rsidRPr="00FB47CC" w:rsidRDefault="00FB47CC" w:rsidP="00FB47CC">
      <w:pPr>
        <w:pStyle w:val="Textoindependiente"/>
        <w:spacing w:line="360" w:lineRule="auto"/>
        <w:jc w:val="center"/>
        <w:outlineLvl w:val="0"/>
        <w:rPr>
          <w:rFonts w:ascii="Cambria" w:hAnsi="Cambria" w:cs="Arial"/>
          <w:bCs/>
          <w:sz w:val="22"/>
          <w:szCs w:val="22"/>
        </w:rPr>
      </w:pPr>
    </w:p>
    <w:p w:rsidR="00FB47CC" w:rsidRPr="00FB47CC" w:rsidRDefault="00FB47CC" w:rsidP="00FB47CC">
      <w:pPr>
        <w:pStyle w:val="Textoindependiente"/>
        <w:spacing w:line="360" w:lineRule="auto"/>
        <w:jc w:val="center"/>
        <w:outlineLvl w:val="0"/>
        <w:rPr>
          <w:rFonts w:ascii="Cambria" w:hAnsi="Cambria" w:cs="Arial"/>
          <w:bCs/>
          <w:sz w:val="22"/>
          <w:szCs w:val="22"/>
        </w:rPr>
      </w:pPr>
      <w:r w:rsidRPr="00FB47CC">
        <w:rPr>
          <w:rFonts w:ascii="Cambria" w:hAnsi="Cambria"/>
          <w:noProof/>
          <w:sz w:val="22"/>
          <w:szCs w:val="22"/>
          <w:lang w:eastAsia="es-CR"/>
        </w:rPr>
        <mc:AlternateContent>
          <mc:Choice Requires="wpg">
            <w:drawing>
              <wp:inline distT="0" distB="0" distL="0" distR="0" wp14:anchorId="5252F935" wp14:editId="542F4B2E">
                <wp:extent cx="2647950" cy="1790700"/>
                <wp:effectExtent l="0" t="0" r="0" b="0"/>
                <wp:docPr id="7203" name="Grupo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0" cy="1790700"/>
                          <a:chOff x="0" y="0"/>
                          <a:chExt cx="2647950" cy="1790700"/>
                        </a:xfrm>
                      </wpg:grpSpPr>
                      <wps:wsp>
                        <wps:cNvPr id="7204" name="Cuadro de texto 1037"/>
                        <wps:cNvSpPr txBox="1"/>
                        <wps:spPr>
                          <a:xfrm>
                            <a:off x="0" y="0"/>
                            <a:ext cx="2647950" cy="400050"/>
                          </a:xfrm>
                          <a:prstGeom prst="rect">
                            <a:avLst/>
                          </a:prstGeom>
                          <a:noFill/>
                          <a:ln>
                            <a:noFill/>
                          </a:ln>
                        </wps:spPr>
                        <wps:txbx>
                          <w:txbxContent>
                            <w:p w:rsidR="00FB47CC" w:rsidRPr="006C778A" w:rsidRDefault="00FB47CC" w:rsidP="00FB47CC">
                              <w:pPr>
                                <w:rPr>
                                  <w:rFonts w:ascii="Arial" w:hAnsi="Arial" w:cs="Arial"/>
                                  <w:sz w:val="16"/>
                                  <w:szCs w:val="16"/>
                                </w:rPr>
                              </w:pPr>
                              <w:r w:rsidRPr="006C778A">
                                <w:rPr>
                                  <w:rFonts w:ascii="Arial" w:hAnsi="Arial" w:cs="Arial"/>
                                  <w:sz w:val="16"/>
                                  <w:szCs w:val="16"/>
                                </w:rPr>
                                <w:t>Nuevo vivero para producción de almácigos orgánicos de Asociación de Productores Orgánicos de Cerro Negro (Proyecto MAG-INDER).</w:t>
                              </w:r>
                            </w:p>
                            <w:p w:rsidR="00FB47CC" w:rsidRPr="00FC290E" w:rsidRDefault="00FB47CC" w:rsidP="00FB47CC">
                              <w:pPr>
                                <w:autoSpaceDE w:val="0"/>
                                <w:autoSpaceDN w:val="0"/>
                                <w:adjustRightInd w:val="0"/>
                                <w:jc w:val="center"/>
                                <w:rPr>
                                  <w:rFonts w:ascii="Arial" w:hAnsi="Arial" w:cs="Arial"/>
                                  <w:sz w:val="14"/>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205" name="Imagen 68"/>
                          <pic:cNvPicPr>
                            <a:picLocks noChangeAspect="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0" y="333375"/>
                            <a:ext cx="2590800" cy="1457325"/>
                          </a:xfrm>
                          <a:prstGeom prst="rect">
                            <a:avLst/>
                          </a:prstGeom>
                          <a:noFill/>
                        </pic:spPr>
                      </pic:pic>
                    </wpg:wgp>
                  </a:graphicData>
                </a:graphic>
              </wp:inline>
            </w:drawing>
          </mc:Choice>
          <mc:Fallback>
            <w:pict>
              <v:group id="Grupo 63" o:spid="_x0000_s1113" style="width:208.5pt;height:141pt;mso-position-horizontal-relative:char;mso-position-vertical-relative:line" coordsize="26479,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">
                <v:shape id="Cuadro de texto 1037" o:spid="_x0000_s1114" type="#_x0000_t202" style="position:absolute;width:2647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PzeMYA&#10;AADdAAAADwAAAGRycy9kb3ducmV2LnhtbESPQWsCMRSE74X+h/AKvdWkUtRujSKiIAil6/bQ4+vm&#10;uRvcvKybqOu/bwqCx2FmvmGm89414kxdsJ41vA4UCOLSG8uVhu9i/TIBESKywcYzabhSgPns8WGK&#10;mfEXzum8i5VIEA4ZaqhjbDMpQ1mTwzDwLXHy9r5zGJPsKmk6vCS4a+RQqZF0aDkt1NjSsqbysDs5&#10;DYsfzlf2+Pn7le9zWxTvirejg9bPT/3iA0SkPt7Dt/bGaBgP1Rv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PzeMYAAADdAAAADwAAAAAAAAAAAAAAAACYAgAAZHJz&#10;L2Rvd25yZXYueG1sUEsFBgAAAAAEAAQA9QAAAIsDAAAAAA==&#10;" filled="f" stroked="f">
                  <v:textbox inset="0,0,0,0">
                    <w:txbxContent>
                      <w:p w:rsidR="00FB47CC" w:rsidRPr="006C778A" w:rsidRDefault="00FB47CC" w:rsidP="00FB47CC">
                        <w:pPr>
                          <w:rPr>
                            <w:rFonts w:ascii="Arial" w:hAnsi="Arial" w:cs="Arial"/>
                            <w:sz w:val="16"/>
                            <w:szCs w:val="16"/>
                          </w:rPr>
                        </w:pPr>
                        <w:r w:rsidRPr="006C778A">
                          <w:rPr>
                            <w:rFonts w:ascii="Arial" w:hAnsi="Arial" w:cs="Arial"/>
                            <w:sz w:val="16"/>
                            <w:szCs w:val="16"/>
                          </w:rPr>
                          <w:t>Nuevo vivero para producción de almácigos orgánicos de Asociación de Productores Orgánicos de Cerro Negro (Proyecto MAG-INDER).</w:t>
                        </w:r>
                      </w:p>
                      <w:p w:rsidR="00FB47CC" w:rsidRPr="00FC290E" w:rsidRDefault="00FB47CC" w:rsidP="00FB47CC">
                        <w:pPr>
                          <w:autoSpaceDE w:val="0"/>
                          <w:autoSpaceDN w:val="0"/>
                          <w:adjustRightInd w:val="0"/>
                          <w:jc w:val="center"/>
                          <w:rPr>
                            <w:rFonts w:ascii="Arial" w:hAnsi="Arial" w:cs="Arial"/>
                            <w:sz w:val="14"/>
                            <w:szCs w:val="16"/>
                          </w:rPr>
                        </w:pPr>
                      </w:p>
                    </w:txbxContent>
                  </v:textbox>
                </v:shape>
                <v:shape id="Imagen 68" o:spid="_x0000_s1115" type="#_x0000_t75" style="position:absolute;top:3333;width:25908;height:1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phFTGAAAA3QAAAA8AAABkcnMvZG93bnJldi54bWxEj0FrwkAUhO+C/2F5hd50Y8AYUleJKULr&#10;TdtDj4/saxKafZtmVxP99V1B6HGYmW+Y9XY0rbhQ7xrLChbzCARxaXXDlYLPj/0sBeE8ssbWMim4&#10;koPtZjpZY6btwEe6nHwlAoRdhgpq77tMSlfWZNDNbUccvG/bG/RB9pXUPQ4BbloZR1EiDTYcFmrs&#10;qKip/DmdjYJbsyjSPJZxkr53v+5gdl/L16NSz09j/gLC0+j/w4/2m1awiqMl3N+EJy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mEVMYAAADdAAAADwAAAAAAAAAAAAAA&#10;AACfAgAAZHJzL2Rvd25yZXYueG1sUEsFBgAAAAAEAAQA9wAAAJIDAAAAAA==&#10;">
                  <v:imagedata r:id="rId141" o:title=""/>
                  <v:path arrowok="t"/>
                </v:shape>
                <w10:anchorlock/>
              </v:group>
            </w:pict>
          </mc:Fallback>
        </mc:AlternateContent>
      </w:r>
    </w:p>
    <w:p w:rsidR="00FB47CC" w:rsidRPr="00FB47CC" w:rsidRDefault="00FB47CC" w:rsidP="00FB47CC">
      <w:pPr>
        <w:pStyle w:val="Textoindependiente"/>
        <w:spacing w:line="360" w:lineRule="auto"/>
        <w:outlineLvl w:val="0"/>
        <w:rPr>
          <w:rFonts w:ascii="Cambria" w:hAnsi="Cambria" w:cs="Arial"/>
          <w:bCs/>
          <w:sz w:val="22"/>
          <w:szCs w:val="22"/>
        </w:rPr>
      </w:pPr>
    </w:p>
    <w:p w:rsidR="00FB47CC" w:rsidRPr="00FB47CC" w:rsidRDefault="00FB47CC" w:rsidP="00FB47CC">
      <w:pPr>
        <w:pStyle w:val="Textoindependiente"/>
        <w:spacing w:line="360" w:lineRule="auto"/>
        <w:outlineLvl w:val="0"/>
        <w:rPr>
          <w:rFonts w:ascii="Cambria" w:hAnsi="Cambria" w:cs="Arial"/>
          <w:bCs/>
          <w:sz w:val="22"/>
          <w:szCs w:val="22"/>
        </w:rPr>
      </w:pPr>
    </w:p>
    <w:p w:rsidR="00FB47CC" w:rsidRPr="00FB47CC" w:rsidRDefault="00FB47CC" w:rsidP="00FB47CC">
      <w:pPr>
        <w:pStyle w:val="Sangra2detindependiente"/>
        <w:ind w:left="0"/>
        <w:jc w:val="both"/>
        <w:rPr>
          <w:rFonts w:ascii="Cambria" w:hAnsi="Cambria"/>
          <w:lang w:val="es-ES" w:eastAsia="es-CR"/>
        </w:rPr>
      </w:pPr>
    </w:p>
    <w:p w:rsidR="00AB7F67" w:rsidRPr="00FB47CC" w:rsidRDefault="00AB7F67" w:rsidP="00AB7A19">
      <w:pPr>
        <w:pStyle w:val="Sinespaciado"/>
        <w:spacing w:line="276" w:lineRule="auto"/>
        <w:rPr>
          <w:rFonts w:ascii="Cambria" w:hAnsi="Cambria"/>
        </w:rPr>
      </w:pPr>
    </w:p>
    <w:p w:rsidR="00460053" w:rsidRPr="00FB47CC" w:rsidRDefault="00460053" w:rsidP="00AB7A19">
      <w:pPr>
        <w:pStyle w:val="Sinespaciado"/>
        <w:spacing w:line="276" w:lineRule="auto"/>
        <w:rPr>
          <w:rFonts w:ascii="Cambria" w:hAnsi="Cambria"/>
        </w:rPr>
      </w:pPr>
      <w:r w:rsidRPr="00FB47CC">
        <w:rPr>
          <w:rFonts w:ascii="Cambria" w:hAnsi="Cambria"/>
        </w:rPr>
        <w:t xml:space="preserve">A esta organización se asignó mediante el concepto de RBA-Orgánico, el monto de </w:t>
      </w:r>
      <w:r w:rsidRPr="00FB47CC">
        <w:rPr>
          <w:rFonts w:ascii="Cambria" w:hAnsi="Cambria" w:cs="Arial"/>
        </w:rPr>
        <w:t>₵</w:t>
      </w:r>
      <w:r w:rsidRPr="00FB47CC">
        <w:rPr>
          <w:rFonts w:ascii="Cambria" w:hAnsi="Cambria"/>
        </w:rPr>
        <w:t>834.920,00; esto en funci</w:t>
      </w:r>
      <w:r w:rsidRPr="00FB47CC">
        <w:rPr>
          <w:rFonts w:ascii="Cambria" w:hAnsi="Cambria" w:cs="Arial Narrow"/>
        </w:rPr>
        <w:t>ó</w:t>
      </w:r>
      <w:r w:rsidRPr="00FB47CC">
        <w:rPr>
          <w:rFonts w:ascii="Cambria" w:hAnsi="Cambria"/>
        </w:rPr>
        <w:t>n al an</w:t>
      </w:r>
      <w:r w:rsidRPr="00FB47CC">
        <w:rPr>
          <w:rFonts w:ascii="Cambria" w:hAnsi="Cambria" w:cs="Arial Narrow"/>
        </w:rPr>
        <w:t>á</w:t>
      </w:r>
      <w:r w:rsidRPr="00FB47CC">
        <w:rPr>
          <w:rFonts w:ascii="Cambria" w:hAnsi="Cambria"/>
        </w:rPr>
        <w:t>lisis de la Unidad T</w:t>
      </w:r>
      <w:r w:rsidRPr="00FB47CC">
        <w:rPr>
          <w:rFonts w:ascii="Cambria" w:hAnsi="Cambria" w:cs="Arial Narrow"/>
        </w:rPr>
        <w:t>é</w:t>
      </w:r>
      <w:r w:rsidRPr="00FB47CC">
        <w:rPr>
          <w:rFonts w:ascii="Cambria" w:hAnsi="Cambria"/>
        </w:rPr>
        <w:t>cnica para RBA de incentivos para la Agricultura Org</w:t>
      </w:r>
      <w:r w:rsidRPr="00FB47CC">
        <w:rPr>
          <w:rFonts w:ascii="Cambria" w:hAnsi="Cambria" w:cs="Arial Narrow"/>
        </w:rPr>
        <w:t>á</w:t>
      </w:r>
      <w:r w:rsidRPr="00FB47CC">
        <w:rPr>
          <w:rFonts w:ascii="Cambria" w:hAnsi="Cambria"/>
        </w:rPr>
        <w:t>nica, con fundamento a la Ley 8591 y su reglamento.</w:t>
      </w:r>
    </w:p>
    <w:p w:rsidR="00FB47CC" w:rsidRPr="00FB47CC" w:rsidRDefault="00DF72E6" w:rsidP="00FB47CC">
      <w:pPr>
        <w:pStyle w:val="Sinespaciado"/>
        <w:spacing w:line="276" w:lineRule="auto"/>
        <w:rPr>
          <w:rFonts w:ascii="Cambria" w:hAnsi="Cambria"/>
        </w:rPr>
      </w:pPr>
      <w:r>
        <w:rPr>
          <w:rFonts w:ascii="Cambria" w:hAnsi="Cambria"/>
        </w:rPr>
        <w:t xml:space="preserve"> Se dispone de la </w:t>
      </w:r>
      <w:r w:rsidR="00FB47CC" w:rsidRPr="00FB47CC">
        <w:rPr>
          <w:rFonts w:ascii="Cambria" w:hAnsi="Cambria"/>
        </w:rPr>
        <w:t xml:space="preserve"> Certificación Participativa, la Asociación Agro Orgánica de Guanacaste, integrada por siete productores de Nicoya y Santa Cruz recibieron el registro de Certificación Participativa en Agricultura Orgánica con el SFE (Servicio Fitosanitario del Estado).  El área de producción definida y con aprobación comprende 24,31 hectáreas de un total de 449 has presentadas con 121 productores.</w:t>
      </w:r>
    </w:p>
    <w:p w:rsidR="00460053" w:rsidRPr="00FB47CC" w:rsidRDefault="00460053" w:rsidP="00AB7A19">
      <w:pPr>
        <w:pStyle w:val="Sinespaciado"/>
        <w:spacing w:line="276" w:lineRule="auto"/>
        <w:rPr>
          <w:rFonts w:ascii="Cambria" w:hAnsi="Cambria"/>
          <w:b/>
        </w:rPr>
      </w:pPr>
    </w:p>
    <w:p w:rsidR="00460053" w:rsidRPr="00FE2843" w:rsidRDefault="00460053" w:rsidP="00AB7A19">
      <w:pPr>
        <w:pStyle w:val="Sinespaciado"/>
        <w:spacing w:line="276" w:lineRule="auto"/>
        <w:rPr>
          <w:rFonts w:ascii="Cambria" w:hAnsi="Cambria"/>
          <w:b/>
        </w:rPr>
      </w:pPr>
      <w:r w:rsidRPr="00FE2843">
        <w:rPr>
          <w:rFonts w:ascii="Cambria" w:hAnsi="Cambria"/>
          <w:b/>
        </w:rPr>
        <w:lastRenderedPageBreak/>
        <w:t>Región Central Oriental</w:t>
      </w:r>
    </w:p>
    <w:p w:rsidR="00460053" w:rsidRPr="00FE2843" w:rsidRDefault="00B85E5A" w:rsidP="00AB7A19">
      <w:pPr>
        <w:pStyle w:val="Sinespaciado"/>
        <w:spacing w:line="276" w:lineRule="auto"/>
        <w:rPr>
          <w:rFonts w:ascii="Cambria" w:hAnsi="Cambria"/>
        </w:rPr>
      </w:pPr>
      <w:r>
        <w:rPr>
          <w:rFonts w:ascii="Cambria" w:hAnsi="Cambria"/>
        </w:rPr>
        <w:t xml:space="preserve"> Se </w:t>
      </w:r>
      <w:r w:rsidR="00460053" w:rsidRPr="00FE2843">
        <w:rPr>
          <w:rFonts w:ascii="Cambria" w:hAnsi="Cambria"/>
        </w:rPr>
        <w:t xml:space="preserve">entraron  en proceso de transición orgánica 2 fincas.  Finca Integral Didáctica San Francisco de Asís por 20.5 </w:t>
      </w:r>
      <w:r w:rsidR="00AB7F67" w:rsidRPr="00FE2843">
        <w:rPr>
          <w:rFonts w:ascii="Cambria" w:hAnsi="Cambria"/>
        </w:rPr>
        <w:t>hectáreas. Existen</w:t>
      </w:r>
      <w:r w:rsidR="00460053" w:rsidRPr="00FE2843">
        <w:rPr>
          <w:rFonts w:ascii="Cambria" w:hAnsi="Cambria"/>
        </w:rPr>
        <w:t xml:space="preserve"> otras fincas</w:t>
      </w:r>
      <w:r w:rsidR="002E28C7">
        <w:rPr>
          <w:rFonts w:ascii="Cambria" w:hAnsi="Cambria"/>
        </w:rPr>
        <w:t xml:space="preserve"> </w:t>
      </w:r>
      <w:r w:rsidR="00460053" w:rsidRPr="00FE2843">
        <w:rPr>
          <w:rFonts w:ascii="Cambria" w:hAnsi="Cambria"/>
        </w:rPr>
        <w:t>de años atrás y actualmente están en transición orgánica, entre las cuales están:  La Finca El Manantial de Ronald Gómez Chinchilla  de 7 hectáreas de las cuales 3 son agrícolas, ubicada en La Cima de Copey y fue registrada en el 2015.  La Finca  Norman Chinchilla, 13 hectáreas, ubicada  en la Cima, registrada en el 2015, dedicada a frutales y hortalizas.</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Otra</w:t>
      </w:r>
      <w:r w:rsidR="00AB7F67" w:rsidRPr="00FE2843">
        <w:rPr>
          <w:rFonts w:ascii="Cambria" w:hAnsi="Cambria"/>
        </w:rPr>
        <w:t xml:space="preserve"> </w:t>
      </w:r>
      <w:r w:rsidRPr="00FE2843">
        <w:rPr>
          <w:rFonts w:ascii="Cambria" w:hAnsi="Cambria"/>
        </w:rPr>
        <w:t>o Finca de 4.9 hectáreas ubicada en pedregoso de Copey, dedicada a mora y hortalizas y otra finca de 7 hectáreas que adquirió Isidro Gómez y Familia (Finca Santa Cecilia) ubicada en la Cima; la cual está en proceso de transición, registrada en el 2015 por Certificadora PRAIMOUS – LAP.</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Se tienen a 7 productores de Tierra Blanca, de los cuales 4 son mujeres jóvenes, para entrar al proceso de transición para después certificarse. Estos productores aportarían un área total de 5 Has.</w:t>
      </w:r>
      <w:r w:rsidR="007B1B62" w:rsidRPr="00FE2843">
        <w:rPr>
          <w:rFonts w:ascii="Cambria" w:hAnsi="Cambria"/>
        </w:rPr>
        <w:t xml:space="preserve">  </w:t>
      </w:r>
      <w:r w:rsidRPr="00FE2843">
        <w:rPr>
          <w:rFonts w:ascii="Cambria" w:hAnsi="Cambria"/>
        </w:rPr>
        <w:t>Llano Grande reporta 1 Hectárea inscrita en proceso de transición en finca en Tres Ríos, de una productora.</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Pacayas realiza 12 Visitas a Finca de seguimiento  a organizaciones orgánicas  y  2 giras con estudiantes y personeros a fincas de productores orgánicos. </w:t>
      </w:r>
      <w:r w:rsidR="007B1B62" w:rsidRPr="00FE2843">
        <w:rPr>
          <w:rFonts w:ascii="Cambria" w:hAnsi="Cambria"/>
        </w:rPr>
        <w:t xml:space="preserve">  </w:t>
      </w:r>
      <w:r w:rsidRPr="00FE2843">
        <w:rPr>
          <w:rFonts w:ascii="Cambria" w:hAnsi="Cambria"/>
        </w:rPr>
        <w:t>Corralillo capacita a 17 productores en taller sobre cromatografía de suelos, existe una finca de aguacate orgánico pero sin inscribir,  para entrar en transición.</w:t>
      </w:r>
    </w:p>
    <w:p w:rsidR="00AB7F67" w:rsidRPr="00FE2843" w:rsidRDefault="00AB7F67" w:rsidP="00AB7A19">
      <w:pPr>
        <w:pStyle w:val="Sinespaciado"/>
        <w:spacing w:line="276" w:lineRule="auto"/>
        <w:rPr>
          <w:rFonts w:ascii="Cambria" w:hAnsi="Cambria"/>
        </w:rPr>
      </w:pPr>
    </w:p>
    <w:p w:rsidR="00460053" w:rsidRPr="00FE2843" w:rsidRDefault="007B1B62" w:rsidP="00AB7A19">
      <w:pPr>
        <w:pStyle w:val="Sinespaciado"/>
        <w:spacing w:line="276" w:lineRule="auto"/>
        <w:rPr>
          <w:rFonts w:ascii="Cambria" w:hAnsi="Cambria"/>
        </w:rPr>
      </w:pPr>
      <w:r w:rsidRPr="00FE2843">
        <w:rPr>
          <w:rFonts w:ascii="Cambria" w:hAnsi="Cambria"/>
        </w:rPr>
        <w:t>Se realizó una g</w:t>
      </w:r>
      <w:r w:rsidR="00460053" w:rsidRPr="00FE2843">
        <w:rPr>
          <w:rFonts w:ascii="Cambria" w:hAnsi="Cambria"/>
        </w:rPr>
        <w:t>ira para ver Permacultura en EARTH con la asistencia de 19 productores y se observó distintas maneras de hacer abonos orgánicos.</w:t>
      </w:r>
      <w:r w:rsidR="008E1DC3" w:rsidRPr="00FE2843">
        <w:rPr>
          <w:rFonts w:ascii="Cambria" w:hAnsi="Cambria"/>
        </w:rPr>
        <w:t xml:space="preserve">  </w:t>
      </w:r>
      <w:r w:rsidR="00460053" w:rsidRPr="00FE2843">
        <w:rPr>
          <w:rFonts w:ascii="Cambria" w:hAnsi="Cambria"/>
        </w:rPr>
        <w:t xml:space="preserve">En la AEA de Turrialba para el fomento del Café </w:t>
      </w:r>
      <w:r w:rsidR="00AB7F67" w:rsidRPr="00FE2843">
        <w:rPr>
          <w:rFonts w:ascii="Cambria" w:hAnsi="Cambria"/>
        </w:rPr>
        <w:t>Orgánicos</w:t>
      </w:r>
      <w:r w:rsidR="00460053" w:rsidRPr="00FE2843">
        <w:rPr>
          <w:rFonts w:ascii="Cambria" w:hAnsi="Cambria"/>
        </w:rPr>
        <w:t xml:space="preserve"> entregaron insumos según el Decreto 39056-MP a 22 productores de café orgánico (13 hombres y 9 mujeres). La inversión ejecutada al día de hoy es de </w:t>
      </w:r>
      <w:r w:rsidR="00460053" w:rsidRPr="00FE2843">
        <w:rPr>
          <w:rFonts w:ascii="Cambria" w:hAnsi="Cambria" w:cs="Arial"/>
        </w:rPr>
        <w:t>₡</w:t>
      </w:r>
      <w:r w:rsidR="00460053" w:rsidRPr="00FE2843">
        <w:rPr>
          <w:rFonts w:ascii="Cambria" w:hAnsi="Cambria"/>
        </w:rPr>
        <w:t>40.5 millones de colones en insumos para café orgánico.</w:t>
      </w:r>
    </w:p>
    <w:p w:rsidR="00B85E5A" w:rsidRPr="00B85E5A" w:rsidRDefault="00B85E5A" w:rsidP="00B85E5A">
      <w:pPr>
        <w:pStyle w:val="Textoindependiente"/>
        <w:spacing w:line="360" w:lineRule="auto"/>
        <w:outlineLvl w:val="0"/>
        <w:rPr>
          <w:rFonts w:ascii="Cambria" w:hAnsi="Cambria" w:cs="Arial"/>
          <w:bCs/>
          <w:sz w:val="22"/>
          <w:szCs w:val="22"/>
        </w:rPr>
      </w:pPr>
      <w:r>
        <w:rPr>
          <w:rFonts w:ascii="Cambria" w:hAnsi="Cambria" w:cs="Arial"/>
          <w:bCs/>
          <w:sz w:val="22"/>
          <w:szCs w:val="22"/>
        </w:rPr>
        <w:t>S</w:t>
      </w:r>
      <w:r w:rsidRPr="00B85E5A">
        <w:rPr>
          <w:rFonts w:ascii="Cambria" w:hAnsi="Cambria" w:cs="Arial"/>
          <w:bCs/>
          <w:sz w:val="22"/>
          <w:szCs w:val="22"/>
        </w:rPr>
        <w:t xml:space="preserve">e impartió Capacitación a 15 Técnicos de las agencias de extensión agropecuaria (AEA) sobre Normativas de Agricultura Orgánica, como práctica se realizó inspección de fincas orgánicas para poder dar asistencia y orientación a los productores.  </w:t>
      </w:r>
    </w:p>
    <w:p w:rsidR="00B85E5A" w:rsidRPr="00B85E5A" w:rsidRDefault="00B85E5A" w:rsidP="00B85E5A">
      <w:pPr>
        <w:pStyle w:val="Textoindependiente"/>
        <w:spacing w:line="360" w:lineRule="auto"/>
        <w:outlineLvl w:val="0"/>
        <w:rPr>
          <w:rFonts w:ascii="Cambria" w:hAnsi="Cambria" w:cs="Arial"/>
          <w:bCs/>
          <w:sz w:val="22"/>
          <w:szCs w:val="22"/>
        </w:rPr>
      </w:pPr>
      <w:r w:rsidRPr="00B85E5A">
        <w:rPr>
          <w:rFonts w:ascii="Cambria" w:hAnsi="Cambria" w:cs="Arial"/>
          <w:bCs/>
          <w:sz w:val="22"/>
          <w:szCs w:val="22"/>
        </w:rPr>
        <w:t xml:space="preserve">Actualmente se les da seguimiento e información, a 41 productores en los procesos de transición orgánica, así como los beneficios a obtener por reconocimientos ambientales. Se cuenta con 25 fincas que los productores, están interesados en el proceso de transición a una agricultura orgánica.  Se dispone del proyecto “Optimización de una plataforma procesadora de café producido, por los caficultores orgánicos de una asociación de pequeños productores (22) de la región de Turrialba, por un monto de ¢49.738.307.63, a desarrollar por la Asociación de Productores Orgánicos y Agro sostenibles A.P.O.Y.A., para optar por los recursos de Beneficios Ambientales a la producción orgánica, se encuentra en gestión de firma de convenio. Por medio de 7 talleres, 4 charlas, 3 días de campo, 76 Visitas a Finca, se ha  realizado la motivación y la capacitación a 188 productores y productoras para manejar sus cultivos, mediante la implementación de abonos orgánicos </w:t>
      </w:r>
      <w:r w:rsidRPr="00B85E5A">
        <w:rPr>
          <w:rFonts w:ascii="Cambria" w:hAnsi="Cambria" w:cs="Arial"/>
          <w:bCs/>
          <w:sz w:val="22"/>
          <w:szCs w:val="22"/>
        </w:rPr>
        <w:lastRenderedPageBreak/>
        <w:t>y  bioinsumos realizados en sus propias fincas.     Se estableció 2 macrotúneles, donde producen las hortalizas que comercializan en El Mercadito Azul. Se realizaron dos giras, con 60 productores y productoras en motivación, sobre agricultura orgánica y plantas medicinales.</w:t>
      </w:r>
    </w:p>
    <w:p w:rsidR="00B85E5A" w:rsidRPr="00B85E5A" w:rsidRDefault="00B85E5A" w:rsidP="00B85E5A">
      <w:pPr>
        <w:pStyle w:val="Textoindependiente"/>
        <w:spacing w:line="360" w:lineRule="auto"/>
        <w:outlineLvl w:val="0"/>
        <w:rPr>
          <w:rFonts w:ascii="Cambria" w:hAnsi="Cambria" w:cs="Arial"/>
          <w:bCs/>
          <w:sz w:val="22"/>
          <w:szCs w:val="22"/>
        </w:rPr>
      </w:pPr>
      <w:r w:rsidRPr="00B85E5A">
        <w:rPr>
          <w:rFonts w:ascii="Cambria" w:hAnsi="Cambria" w:cs="Arial"/>
          <w:bCs/>
          <w:sz w:val="22"/>
          <w:szCs w:val="22"/>
        </w:rPr>
        <w:t xml:space="preserve">En atención a café orgánico se indica que en Turrialba la crisis ha sido aún peor debido a la incidencia de la roya que ha afectado gravemente las unidades de producción, acrecentando la inestabilidad productiva de muchas familias productoras que han tenido que dejar sus fincas por estar muy deterioradas, o mal atendidas.  Se entregaron insumos según el decreto 39056-MP a 22 productores de orgánicos (13 hombres, 9 mujeres), que han mejorado el manejo de las fincas y controlado la afectación de la roya.  Importante de destacar es que ya se tiene reconocimiento de un paquete tecnológico orgánico para el tratamiento del café. </w:t>
      </w:r>
    </w:p>
    <w:p w:rsidR="00B85E5A" w:rsidRPr="00B85E5A" w:rsidRDefault="00B85E5A" w:rsidP="00B85E5A">
      <w:pPr>
        <w:pStyle w:val="Textoindependiente"/>
        <w:spacing w:line="360" w:lineRule="auto"/>
        <w:outlineLvl w:val="0"/>
        <w:rPr>
          <w:rFonts w:ascii="Cambria" w:hAnsi="Cambria" w:cs="Arial"/>
          <w:bCs/>
          <w:sz w:val="22"/>
          <w:szCs w:val="22"/>
        </w:rPr>
      </w:pPr>
      <w:r w:rsidRPr="00B85E5A">
        <w:rPr>
          <w:rFonts w:ascii="Cambria" w:hAnsi="Cambria" w:cs="Arial"/>
          <w:bCs/>
          <w:sz w:val="22"/>
          <w:szCs w:val="22"/>
        </w:rPr>
        <w:t>Se desarrollaron ciclos de capacitación sobre cambio climático y adaptación basada en ecosistemas para la agricultura, en acompañamiento a la asociación de productores orgánicos  APOYA y en conjunto con el CATIE. Los 22 productores algunos son orgánicos certificados o en proceso de certificación.</w:t>
      </w:r>
    </w:p>
    <w:p w:rsidR="00B85E5A" w:rsidRPr="00B85E5A" w:rsidRDefault="00B85E5A" w:rsidP="00B85E5A">
      <w:pPr>
        <w:pStyle w:val="Textoindependiente"/>
        <w:spacing w:line="360" w:lineRule="auto"/>
        <w:outlineLvl w:val="0"/>
        <w:rPr>
          <w:rFonts w:ascii="Cambria" w:hAnsi="Cambria" w:cs="Arial"/>
          <w:bCs/>
          <w:sz w:val="22"/>
          <w:szCs w:val="22"/>
        </w:rPr>
      </w:pPr>
      <w:r w:rsidRPr="00B85E5A">
        <w:rPr>
          <w:rFonts w:ascii="Cambria" w:hAnsi="Cambria" w:cs="Arial"/>
          <w:bCs/>
          <w:sz w:val="22"/>
          <w:szCs w:val="22"/>
        </w:rPr>
        <w:t xml:space="preserve">Se desarrolló y logró financiar el Proyecto “Optimización de una plataforma procesadora de café producido por los caficultores orgánicos de una asociación de pequeños productores de la región de Turrialba por un monto de ¢49.738.307.63, a desarrollar por la Asociación de Productores Orgánicos y Agro sostenibles A.P.O.Y.A, recibido para optar por los recursos de Beneficios Ambientales a la producción Orgánica.  </w:t>
      </w:r>
    </w:p>
    <w:p w:rsidR="00B85E5A" w:rsidRPr="00B85E5A" w:rsidRDefault="00B85E5A" w:rsidP="00B85E5A">
      <w:pPr>
        <w:pStyle w:val="Textoindependiente"/>
        <w:spacing w:line="360" w:lineRule="auto"/>
        <w:outlineLvl w:val="0"/>
        <w:rPr>
          <w:rFonts w:ascii="Cambria" w:hAnsi="Cambria" w:cs="Arial"/>
          <w:bCs/>
          <w:sz w:val="22"/>
          <w:szCs w:val="22"/>
        </w:rPr>
      </w:pPr>
      <w:r w:rsidRPr="00B85E5A">
        <w:rPr>
          <w:rFonts w:ascii="Cambria" w:hAnsi="Cambria" w:cs="Arial"/>
          <w:bCs/>
          <w:sz w:val="22"/>
          <w:szCs w:val="22"/>
        </w:rPr>
        <w:t>Durante todo el año se dio seguimiento a los productores orgánicos que se vieron beneficiados mediante el decreto 39056-MP y recibieron materiales para la construcción de una biofábrica y producción de Bioles que generan insumos para ser utilizados como fertilizantes dentro de la finca.</w:t>
      </w:r>
    </w:p>
    <w:p w:rsidR="00AB7F67" w:rsidRPr="00FE2843" w:rsidRDefault="00AB7F67" w:rsidP="00AB7A19">
      <w:pPr>
        <w:pStyle w:val="Sinespaciado"/>
        <w:spacing w:line="276" w:lineRule="auto"/>
        <w:rPr>
          <w:rFonts w:ascii="Cambria" w:hAnsi="Cambria"/>
        </w:rPr>
      </w:pPr>
    </w:p>
    <w:p w:rsidR="00460053" w:rsidRPr="00FE2843" w:rsidRDefault="00460053" w:rsidP="00AB7A19">
      <w:pPr>
        <w:spacing w:after="0"/>
        <w:rPr>
          <w:rFonts w:ascii="Cambria" w:hAnsi="Cambria"/>
          <w:b/>
        </w:rPr>
      </w:pPr>
      <w:bookmarkStart w:id="57" w:name="_Toc459291105"/>
      <w:r w:rsidRPr="00FE2843">
        <w:rPr>
          <w:rFonts w:ascii="Cambria" w:hAnsi="Cambria"/>
          <w:b/>
        </w:rPr>
        <w:t>Región Central Occidental</w:t>
      </w:r>
      <w:bookmarkEnd w:id="57"/>
    </w:p>
    <w:p w:rsidR="00460053" w:rsidRPr="00FE2843" w:rsidRDefault="00460053" w:rsidP="00AB7A19">
      <w:pPr>
        <w:pStyle w:val="Sinespaciado"/>
        <w:spacing w:line="276" w:lineRule="auto"/>
        <w:rPr>
          <w:rFonts w:ascii="Cambria" w:hAnsi="Cambria"/>
        </w:rPr>
      </w:pPr>
      <w:r w:rsidRPr="00FE2843">
        <w:rPr>
          <w:rFonts w:ascii="Cambria" w:hAnsi="Cambria"/>
        </w:rPr>
        <w:t>En la Región por las características de tenencia de tierra y sistemas de producción, al ser pequemos fincas y no tener suficiente acceso a mercados diferenciados así como los costos de certificación han disminuido los sistemas orgánicos certificados. Regionalmente se atienden a 26 productores</w:t>
      </w:r>
      <w:r w:rsidR="00AB7F67" w:rsidRPr="00FE2843">
        <w:rPr>
          <w:rFonts w:ascii="Cambria" w:hAnsi="Cambria"/>
        </w:rPr>
        <w:t xml:space="preserve"> con una área de 62 Hectáreas.</w:t>
      </w:r>
    </w:p>
    <w:p w:rsidR="00AB7F67" w:rsidRPr="00FE2843" w:rsidRDefault="00AB7F67" w:rsidP="00AB7A19">
      <w:pPr>
        <w:pStyle w:val="Sinespaciado"/>
        <w:spacing w:line="276" w:lineRule="auto"/>
        <w:rPr>
          <w:rFonts w:ascii="Cambria" w:hAnsi="Cambria"/>
        </w:rPr>
      </w:pPr>
    </w:p>
    <w:p w:rsidR="00460053" w:rsidRPr="00FE2843" w:rsidRDefault="00460053" w:rsidP="00AB7A19">
      <w:pPr>
        <w:spacing w:after="0"/>
        <w:rPr>
          <w:rFonts w:ascii="Cambria" w:hAnsi="Cambria"/>
          <w:b/>
        </w:rPr>
      </w:pPr>
      <w:r w:rsidRPr="00FE2843">
        <w:rPr>
          <w:rFonts w:ascii="Cambria" w:hAnsi="Cambria"/>
          <w:b/>
        </w:rPr>
        <w:t xml:space="preserve">Subregión </w:t>
      </w:r>
      <w:r w:rsidR="00AB7F67" w:rsidRPr="00FE2843">
        <w:rPr>
          <w:rFonts w:ascii="Cambria" w:hAnsi="Cambria"/>
          <w:b/>
        </w:rPr>
        <w:t>Sarapiquí</w:t>
      </w:r>
    </w:p>
    <w:p w:rsidR="00460053" w:rsidRPr="00FE2843" w:rsidRDefault="00460053" w:rsidP="00AB7A19">
      <w:pPr>
        <w:pStyle w:val="Sinespaciado"/>
        <w:spacing w:line="276" w:lineRule="auto"/>
        <w:rPr>
          <w:rFonts w:ascii="Cambria" w:hAnsi="Cambria"/>
        </w:rPr>
      </w:pPr>
      <w:r w:rsidRPr="00FE2843">
        <w:rPr>
          <w:rFonts w:ascii="Cambria" w:hAnsi="Cambria"/>
        </w:rPr>
        <w:t xml:space="preserve">Se impulsó el camino hacia la certificación orgánica de un productor en Horquetas y en </w:t>
      </w:r>
      <w:r w:rsidR="00AB7F67" w:rsidRPr="00FE2843">
        <w:rPr>
          <w:rFonts w:ascii="Cambria" w:hAnsi="Cambria"/>
        </w:rPr>
        <w:t>este momento catalogado</w:t>
      </w:r>
      <w:r w:rsidRPr="00FE2843">
        <w:rPr>
          <w:rFonts w:ascii="Cambria" w:hAnsi="Cambria"/>
        </w:rPr>
        <w:t xml:space="preserve"> en “transición” 3 productores de La Virgen ya que dos se retiraron del proceso.  Además se ha hecho un firme vínculo con la UNED y con FITTACORI para desarrollar un proyecto de capacitación en producción orgánica, que se desarrolla en ASOAREPAS y participan además </w:t>
      </w:r>
      <w:r w:rsidRPr="00FE2843">
        <w:rPr>
          <w:rFonts w:ascii="Cambria" w:hAnsi="Cambria"/>
        </w:rPr>
        <w:lastRenderedPageBreak/>
        <w:t>productores de SARAPICOOP.  El mismo se espera que tenga una réplica en el distrito de Horquetas con un esfuerzo similar donde se buscará el apoyo de Fittacori.</w:t>
      </w:r>
    </w:p>
    <w:p w:rsidR="00AB7F67" w:rsidRPr="00FE2843" w:rsidRDefault="00AB7F67" w:rsidP="00AB7A19">
      <w:pPr>
        <w:pStyle w:val="Sinespaciado"/>
        <w:spacing w:line="276" w:lineRule="auto"/>
        <w:rPr>
          <w:rFonts w:ascii="Cambria" w:hAnsi="Cambria"/>
        </w:rPr>
      </w:pPr>
    </w:p>
    <w:p w:rsidR="00460053" w:rsidRPr="00FE2843" w:rsidRDefault="00460053" w:rsidP="00AB7A19">
      <w:pPr>
        <w:spacing w:after="0"/>
        <w:rPr>
          <w:rFonts w:ascii="Cambria" w:hAnsi="Cambria"/>
          <w:b/>
        </w:rPr>
      </w:pPr>
      <w:r w:rsidRPr="00FE2843">
        <w:rPr>
          <w:rFonts w:ascii="Cambria" w:hAnsi="Cambria"/>
          <w:b/>
        </w:rPr>
        <w:t xml:space="preserve">Región Huetar </w:t>
      </w:r>
      <w:r w:rsidR="00AB7F67" w:rsidRPr="00FE2843">
        <w:rPr>
          <w:rFonts w:ascii="Cambria" w:hAnsi="Cambria"/>
          <w:b/>
        </w:rPr>
        <w:t>Caribe</w:t>
      </w:r>
    </w:p>
    <w:p w:rsidR="005D6A98" w:rsidRPr="00FE2843" w:rsidRDefault="005D6A98" w:rsidP="005D6A98">
      <w:pPr>
        <w:pStyle w:val="Sinespaciado"/>
        <w:spacing w:line="276" w:lineRule="auto"/>
        <w:rPr>
          <w:rFonts w:ascii="Cambria" w:hAnsi="Cambria"/>
        </w:rPr>
      </w:pPr>
    </w:p>
    <w:p w:rsidR="005D6A98" w:rsidRPr="00FE2843" w:rsidRDefault="005D6A98" w:rsidP="005D6A98">
      <w:pPr>
        <w:pStyle w:val="Sinespaciado"/>
        <w:spacing w:line="276" w:lineRule="auto"/>
        <w:rPr>
          <w:rFonts w:ascii="Cambria" w:hAnsi="Cambria"/>
        </w:rPr>
      </w:pPr>
      <w:r w:rsidRPr="00FE2843">
        <w:rPr>
          <w:rFonts w:ascii="Cambria" w:hAnsi="Cambria"/>
        </w:rPr>
        <w:t xml:space="preserve">Se concluyó el trabajo de elaboración de 32 planes de finca para los asociados de la organización KA JURU de </w:t>
      </w:r>
      <w:r w:rsidR="002E28C7">
        <w:rPr>
          <w:rFonts w:ascii="Cambria" w:hAnsi="Cambria"/>
        </w:rPr>
        <w:t>Namaldi Bajo Chirripó</w:t>
      </w:r>
      <w:r w:rsidRPr="00FE2843">
        <w:rPr>
          <w:rFonts w:ascii="Cambria" w:hAnsi="Cambria"/>
        </w:rPr>
        <w:t>, orientados a la iniciar el proceso de certificación orgánica.  Se inició un proceso de capacitación a 28 productores y productoras en técnicas de producción orgánica. La organización KA JURU no ha logrado cumplir con los requisitos para el registro ante ARAO.  En coordinación con las AEA se capacitaron 87 productores interesados en la producción orgánica.</w:t>
      </w:r>
    </w:p>
    <w:p w:rsidR="005D6A98" w:rsidRDefault="005D6A98" w:rsidP="005D6A98">
      <w:pPr>
        <w:pStyle w:val="Sinespaciado"/>
        <w:spacing w:line="276" w:lineRule="auto"/>
        <w:rPr>
          <w:rFonts w:ascii="Cambria" w:hAnsi="Cambria"/>
        </w:rPr>
      </w:pPr>
      <w:r w:rsidRPr="00FE2843">
        <w:rPr>
          <w:rFonts w:ascii="Cambria" w:hAnsi="Cambria"/>
        </w:rPr>
        <w:t>En los territorios indígenas Bribri y Cabecar y Cabecar se trabajó en la elaboración de un Plan Estratégico de desarrollo productivo sin el uso de productos químicos y buscando valorar y rescatar la finca tradicional indígena.</w:t>
      </w:r>
      <w:r w:rsidRPr="00B93A78">
        <w:rPr>
          <w:rFonts w:ascii="Cambria" w:hAnsi="Cambria"/>
        </w:rPr>
        <w:t xml:space="preserve"> </w:t>
      </w:r>
    </w:p>
    <w:p w:rsidR="00A32D95" w:rsidRPr="00A32D95" w:rsidRDefault="00A32D95" w:rsidP="00A32D95">
      <w:pPr>
        <w:pStyle w:val="Textoindependiente"/>
        <w:spacing w:line="360" w:lineRule="auto"/>
        <w:outlineLvl w:val="0"/>
        <w:rPr>
          <w:rFonts w:ascii="Cambria" w:hAnsi="Cambria" w:cs="Arial"/>
          <w:bCs/>
          <w:sz w:val="22"/>
          <w:szCs w:val="22"/>
        </w:rPr>
      </w:pPr>
      <w:r w:rsidRPr="00A32D95">
        <w:rPr>
          <w:rFonts w:ascii="Cambria" w:hAnsi="Cambria" w:cs="Arial"/>
          <w:bCs/>
          <w:sz w:val="22"/>
          <w:szCs w:val="22"/>
        </w:rPr>
        <w:t>Se  elaboraron   los diagnósticos y planes de trabajo y seguimiento para ocho nuevas fincas de  BAE.</w:t>
      </w:r>
      <w:r>
        <w:rPr>
          <w:rFonts w:ascii="Cambria" w:hAnsi="Cambria" w:cs="Arial"/>
          <w:bCs/>
          <w:sz w:val="22"/>
          <w:szCs w:val="22"/>
        </w:rPr>
        <w:t>,</w:t>
      </w:r>
    </w:p>
    <w:p w:rsidR="00A32D95" w:rsidRPr="00A32D95" w:rsidRDefault="00A32D95" w:rsidP="00A32D95">
      <w:pPr>
        <w:pStyle w:val="Textoindependiente"/>
        <w:spacing w:line="360" w:lineRule="auto"/>
        <w:outlineLvl w:val="0"/>
        <w:rPr>
          <w:rFonts w:ascii="Cambria" w:hAnsi="Cambria" w:cs="Arial"/>
          <w:bCs/>
          <w:sz w:val="22"/>
          <w:szCs w:val="22"/>
        </w:rPr>
      </w:pPr>
      <w:proofErr w:type="gramStart"/>
      <w:r>
        <w:rPr>
          <w:rFonts w:ascii="Cambria" w:hAnsi="Cambria" w:cs="Arial"/>
          <w:bCs/>
          <w:sz w:val="22"/>
          <w:szCs w:val="22"/>
        </w:rPr>
        <w:t>e</w:t>
      </w:r>
      <w:r w:rsidRPr="00A32D95">
        <w:rPr>
          <w:rFonts w:ascii="Cambria" w:hAnsi="Cambria" w:cs="Arial"/>
          <w:bCs/>
          <w:sz w:val="22"/>
          <w:szCs w:val="22"/>
        </w:rPr>
        <w:t>n</w:t>
      </w:r>
      <w:proofErr w:type="gramEnd"/>
      <w:r w:rsidRPr="00A32D95">
        <w:rPr>
          <w:rFonts w:ascii="Cambria" w:hAnsi="Cambria" w:cs="Arial"/>
          <w:bCs/>
          <w:sz w:val="22"/>
          <w:szCs w:val="22"/>
        </w:rPr>
        <w:t xml:space="preserve"> la Normativa Orgánica para la Certificación se capacitan siete  grupos, conformados por 99 familias de cinco  cantones de la provincia, con potencial para certificación orgánica a ARAO. En lo relativo a Producción sostenible y elaboración de abonos orgánicos, se capacitaron 143 familias en temas relacionados.</w:t>
      </w:r>
    </w:p>
    <w:p w:rsidR="00A32D95" w:rsidRPr="00B93A78" w:rsidRDefault="00A32D95" w:rsidP="005D6A98">
      <w:pPr>
        <w:pStyle w:val="Sinespaciado"/>
        <w:spacing w:line="276" w:lineRule="auto"/>
        <w:rPr>
          <w:rFonts w:ascii="Cambria" w:hAnsi="Cambria"/>
        </w:rPr>
      </w:pPr>
    </w:p>
    <w:p w:rsidR="00AB7F67" w:rsidRPr="007B1B62" w:rsidRDefault="00AB7F67" w:rsidP="00F826A4">
      <w:pPr>
        <w:pStyle w:val="Ttulo3"/>
        <w:numPr>
          <w:ilvl w:val="0"/>
          <w:numId w:val="31"/>
        </w:numPr>
        <w:rPr>
          <w:color w:val="44546A" w:themeColor="text2"/>
          <w:sz w:val="24"/>
          <w:szCs w:val="24"/>
        </w:rPr>
      </w:pPr>
      <w:bookmarkStart w:id="58" w:name="_Toc483816703"/>
      <w:r w:rsidRPr="00F826A4">
        <w:rPr>
          <w:color w:val="44546A" w:themeColor="text2"/>
          <w:sz w:val="24"/>
          <w:szCs w:val="24"/>
        </w:rPr>
        <w:t>Gestión y prevención del riesgo a desastres naturales</w:t>
      </w:r>
      <w:r w:rsidR="00B14A08" w:rsidRPr="00F826A4">
        <w:rPr>
          <w:color w:val="44546A" w:themeColor="text2"/>
          <w:sz w:val="24"/>
          <w:szCs w:val="24"/>
        </w:rPr>
        <w:t xml:space="preserve"> y la adaptación</w:t>
      </w:r>
      <w:r w:rsidRPr="00F826A4">
        <w:rPr>
          <w:color w:val="44546A" w:themeColor="text2"/>
          <w:sz w:val="24"/>
          <w:szCs w:val="24"/>
        </w:rPr>
        <w:t xml:space="preserve"> en la agricultura.</w:t>
      </w:r>
      <w:bookmarkEnd w:id="58"/>
    </w:p>
    <w:p w:rsidR="008E1DC3" w:rsidRPr="00FE2843" w:rsidRDefault="00460053" w:rsidP="008E1DC3">
      <w:pPr>
        <w:pStyle w:val="Sinespaciado"/>
        <w:spacing w:line="276" w:lineRule="auto"/>
        <w:rPr>
          <w:rFonts w:ascii="Cambria" w:hAnsi="Cambria"/>
        </w:rPr>
      </w:pPr>
      <w:r w:rsidRPr="00032FA6">
        <w:rPr>
          <w:rFonts w:ascii="Cambria" w:hAnsi="Cambria"/>
        </w:rPr>
        <w:t>En el 2016 se continuó con la aplicación de recursos a situaciones de emergencia que ha enfrentado el país y con gran impacto en la agricultura, tarea fundamental asumida por el Ministerio de Agricultura y Ganadería por medio de sus Agencias de Extensión Agropecuaria ubicadas en  las zonas de afectación directa de  fenómenos climatológicos adversos, establecidas mediante decretos ejecutivos, que concentran sus im</w:t>
      </w:r>
      <w:r w:rsidR="008E1DC3">
        <w:rPr>
          <w:rFonts w:ascii="Cambria" w:hAnsi="Cambria"/>
        </w:rPr>
        <w:t>pactos negativos en 5 regiones.</w:t>
      </w:r>
      <w:r w:rsidR="002E28C7">
        <w:rPr>
          <w:rFonts w:ascii="Cambria" w:hAnsi="Cambria"/>
        </w:rPr>
        <w:t xml:space="preserve">  </w:t>
      </w:r>
      <w:r w:rsidR="008E1DC3" w:rsidRPr="00FE2843">
        <w:rPr>
          <w:rFonts w:ascii="Cambria" w:hAnsi="Cambria"/>
        </w:rPr>
        <w:t>El monto  total invertido en fondos dirigidos a atender las actividades agropecuarias es de ¢3.452.193.390 colones, siendo los beneficiarios de los recursos aproximadamente 14.696 productores.</w:t>
      </w:r>
    </w:p>
    <w:p w:rsidR="000F69A5" w:rsidRPr="00FE2843" w:rsidRDefault="000F69A5" w:rsidP="008E1DC3">
      <w:pPr>
        <w:pStyle w:val="Sinespaciado"/>
        <w:spacing w:line="276" w:lineRule="auto"/>
        <w:rPr>
          <w:rFonts w:ascii="Cambria" w:hAnsi="Cambria"/>
        </w:rPr>
      </w:pPr>
    </w:p>
    <w:p w:rsidR="008E1DC3" w:rsidRPr="00FE2843" w:rsidRDefault="008E1DC3" w:rsidP="008E1DC3">
      <w:pPr>
        <w:pStyle w:val="Sinespaciado"/>
        <w:spacing w:line="276" w:lineRule="auto"/>
        <w:rPr>
          <w:rFonts w:ascii="Cambria" w:hAnsi="Cambria"/>
        </w:rPr>
      </w:pPr>
      <w:r w:rsidRPr="00FE2843">
        <w:rPr>
          <w:rFonts w:ascii="Cambria" w:hAnsi="Cambria"/>
        </w:rPr>
        <w:t>Área Geográfica de intervención: Huetar Caribe (todos los cantones), Región Chorotega (todos los cantones), Región Central Oriental (Turrialba, Alvarado, Oreamuno, Tierra Blanca, Llano Grande, Coronado), Región Pacífico Central (Aguirre, Garabito, Montes de Oro, Esparza y Cantón Central de la provincia de Puntarenas y los cantones de Orotina, San Mateo).</w:t>
      </w:r>
    </w:p>
    <w:p w:rsidR="008E1DC3" w:rsidRPr="00FE2843" w:rsidRDefault="008E1DC3" w:rsidP="008E1DC3">
      <w:pPr>
        <w:pStyle w:val="Sinespaciado"/>
        <w:spacing w:line="276" w:lineRule="auto"/>
        <w:rPr>
          <w:rFonts w:ascii="Cambria" w:hAnsi="Cambria"/>
        </w:rPr>
      </w:pPr>
    </w:p>
    <w:p w:rsidR="008E1DC3" w:rsidRPr="00032FA6" w:rsidRDefault="008E1DC3" w:rsidP="008E1DC3">
      <w:pPr>
        <w:pStyle w:val="Sinespaciado"/>
        <w:spacing w:line="276" w:lineRule="auto"/>
        <w:rPr>
          <w:rFonts w:ascii="Cambria" w:hAnsi="Cambria"/>
        </w:rPr>
      </w:pPr>
      <w:r w:rsidRPr="00FE2843">
        <w:rPr>
          <w:rFonts w:ascii="Cambria" w:hAnsi="Cambria"/>
        </w:rPr>
        <w:t>Articulación Interinstitucional:   La labor de atender las emergencias agropecuarias, desde su fase de la atención inmediata a la emergencia, pasando por el levantamiento e inventario de daños, hasta la ejecución de recursos para atender los daños son realizadas por las Agencias de Servicios Agropecuarios del MAG, el aporte financiero y el apoyo técnico de la CNE y el apoyo en labores puntuales de instituciones como el INDER, el SENARA, el CNP, entre otras.</w:t>
      </w:r>
    </w:p>
    <w:p w:rsidR="00AB7F67" w:rsidRPr="00032FA6" w:rsidRDefault="00AB7F67" w:rsidP="00AB7A19">
      <w:pPr>
        <w:pStyle w:val="Sinespaciado"/>
        <w:spacing w:line="276" w:lineRule="auto"/>
        <w:rPr>
          <w:rFonts w:ascii="Cambria" w:hAnsi="Cambria"/>
        </w:rPr>
      </w:pPr>
    </w:p>
    <w:p w:rsidR="00460053" w:rsidRPr="00032FA6" w:rsidRDefault="00460053" w:rsidP="00AB7A19">
      <w:pPr>
        <w:pStyle w:val="Sinespaciado"/>
        <w:spacing w:line="276" w:lineRule="auto"/>
        <w:rPr>
          <w:rFonts w:ascii="Cambria" w:hAnsi="Cambria"/>
        </w:rPr>
      </w:pPr>
      <w:r w:rsidRPr="00032FA6">
        <w:rPr>
          <w:rFonts w:ascii="Cambria" w:hAnsi="Cambria"/>
        </w:rPr>
        <w:lastRenderedPageBreak/>
        <w:t>Región Chorotega: emergencia establecida mediante Decreto Ejecutivo No. 38642-MP, del 30 de setiembre del 2014, por sequía en el Pacifico Norte y como consecuencia del denominado Fenómeno del Niño. El decreto delimita el área de emergencia en esta región a los cantones de Liberia, Tilarán, Nicoya, Santa Cruz, Bagaces, Carrillo, Cañas, Abangares, Nandayure, La Cruz y Hojancha.</w:t>
      </w:r>
    </w:p>
    <w:p w:rsidR="00AB7F67" w:rsidRPr="00032FA6" w:rsidRDefault="00AB7F67" w:rsidP="00AB7A19">
      <w:pPr>
        <w:pStyle w:val="Sinespaciado"/>
        <w:spacing w:line="276" w:lineRule="auto"/>
        <w:rPr>
          <w:rFonts w:ascii="Cambria" w:hAnsi="Cambria"/>
        </w:rPr>
      </w:pPr>
    </w:p>
    <w:p w:rsidR="00460053" w:rsidRDefault="00460053" w:rsidP="00AB7A19">
      <w:pPr>
        <w:pStyle w:val="Sinespaciado"/>
        <w:spacing w:line="276" w:lineRule="auto"/>
        <w:rPr>
          <w:rFonts w:ascii="Cambria" w:hAnsi="Cambria"/>
        </w:rPr>
      </w:pPr>
      <w:r w:rsidRPr="00032FA6">
        <w:rPr>
          <w:rFonts w:ascii="Cambria" w:hAnsi="Cambria"/>
        </w:rPr>
        <w:t>Región Pacífico Central: Rige según decreto anterior, delimitando el área de la emergencia a los cantones de Aguirre, Garabito, Montes de Oro, Esparza y Cantón Central de la provincia de Puntarenas y los cantones de Orotina, San Mateo y Atenas. Este último cantón no pertenece a la Región Pacífico Central.</w:t>
      </w:r>
    </w:p>
    <w:p w:rsidR="008E1DC3" w:rsidRPr="00032FA6" w:rsidRDefault="008E1DC3" w:rsidP="00AB7A19">
      <w:pPr>
        <w:pStyle w:val="Sinespaciado"/>
        <w:spacing w:line="276" w:lineRule="auto"/>
        <w:rPr>
          <w:rFonts w:ascii="Cambria" w:hAnsi="Cambria"/>
        </w:rPr>
      </w:pPr>
    </w:p>
    <w:p w:rsidR="00460053" w:rsidRPr="00032FA6" w:rsidRDefault="00460053" w:rsidP="00AB7A19">
      <w:pPr>
        <w:pStyle w:val="Sinespaciado"/>
        <w:spacing w:line="276" w:lineRule="auto"/>
        <w:rPr>
          <w:rFonts w:ascii="Cambria" w:hAnsi="Cambria"/>
        </w:rPr>
      </w:pPr>
      <w:r w:rsidRPr="00032FA6">
        <w:rPr>
          <w:rFonts w:ascii="Cambria" w:hAnsi="Cambria"/>
        </w:rPr>
        <w:t xml:space="preserve">Región Huetar Caribe: esta región registró afectaciones debido a ondas tropicales e inestabilidad atmosférica, aunado al fenómeno de El Niño, provocando eventos </w:t>
      </w:r>
      <w:r w:rsidR="00AB7F67" w:rsidRPr="00032FA6">
        <w:rPr>
          <w:rFonts w:ascii="Cambria" w:hAnsi="Cambria"/>
        </w:rPr>
        <w:t>hidrometeoro lógicos</w:t>
      </w:r>
      <w:r w:rsidRPr="00032FA6">
        <w:rPr>
          <w:rFonts w:ascii="Cambria" w:hAnsi="Cambria"/>
        </w:rPr>
        <w:t xml:space="preserve"> extremos de lluvia en los días 20, 21, 26 y 27 de junio del 2015. La declaratoria de emergencia se estableció a través del Decreto Ejecutivo Nº 39056-MP del 30 de junio del 2015. El decreto citado establece la cobertura geográfica de la emergencia en todos los cantones de la provincia de Limón (Limón, Pococí, Siquirres, Talamanca, Matina, Guácimo).</w:t>
      </w:r>
    </w:p>
    <w:p w:rsidR="00AB7F67" w:rsidRPr="00032FA6" w:rsidRDefault="00AB7F67" w:rsidP="00AB7A19">
      <w:pPr>
        <w:pStyle w:val="Sinespaciado"/>
        <w:spacing w:line="276" w:lineRule="auto"/>
        <w:rPr>
          <w:rFonts w:ascii="Cambria" w:hAnsi="Cambria"/>
        </w:rPr>
      </w:pPr>
    </w:p>
    <w:p w:rsidR="00460053" w:rsidRPr="00032FA6" w:rsidRDefault="00460053" w:rsidP="00AB7A19">
      <w:pPr>
        <w:pStyle w:val="Sinespaciado"/>
        <w:spacing w:line="276" w:lineRule="auto"/>
        <w:rPr>
          <w:rFonts w:ascii="Cambria" w:hAnsi="Cambria"/>
        </w:rPr>
      </w:pPr>
      <w:r w:rsidRPr="00032FA6">
        <w:rPr>
          <w:rFonts w:ascii="Cambria" w:hAnsi="Cambria"/>
        </w:rPr>
        <w:t>Región Central Oriental: Afectado en el Decreto Ejecutivo Nº 39056-MP.  Adicionalmente, también ha sido afectada por una situación de emergencia No Declarada en ocasión de las erupciones recurrentes del Volcán Turrialba. La afectación de las mismas ha provocado daños en la agricultura de los cantones de Turrialba, Alvarado, Oreamuno, Tierra Blanca, Llano Grande y Coronado.</w:t>
      </w:r>
    </w:p>
    <w:p w:rsidR="00AB7F67" w:rsidRPr="00032FA6" w:rsidRDefault="00AB7F67" w:rsidP="00AB7A19">
      <w:pPr>
        <w:pStyle w:val="Sinespaciado"/>
        <w:spacing w:line="276" w:lineRule="auto"/>
        <w:rPr>
          <w:rFonts w:ascii="Cambria" w:hAnsi="Cambria"/>
        </w:rPr>
      </w:pPr>
    </w:p>
    <w:p w:rsidR="00460053" w:rsidRPr="00032FA6" w:rsidRDefault="00460053" w:rsidP="00AB7A19">
      <w:pPr>
        <w:pStyle w:val="Sinespaciado"/>
        <w:spacing w:line="276" w:lineRule="auto"/>
        <w:rPr>
          <w:rFonts w:ascii="Cambria" w:hAnsi="Cambria"/>
        </w:rPr>
      </w:pPr>
      <w:r w:rsidRPr="00032FA6">
        <w:rPr>
          <w:rFonts w:ascii="Cambria" w:hAnsi="Cambria"/>
        </w:rPr>
        <w:t xml:space="preserve">Subregión Sarapiquí: esta región sufrió las consecuencias del mismo fenómeno de las regiones Huetar Caribe y Central Oriental. Asimismo, la declaratoria de emergencia está cubierta por el mismo decreto ejecutivo </w:t>
      </w:r>
      <w:r w:rsidR="00AB7F67" w:rsidRPr="00032FA6">
        <w:rPr>
          <w:rFonts w:ascii="Cambria" w:hAnsi="Cambria"/>
        </w:rPr>
        <w:t>supra citado</w:t>
      </w:r>
      <w:r w:rsidRPr="00032FA6">
        <w:rPr>
          <w:rFonts w:ascii="Cambria" w:hAnsi="Cambria"/>
        </w:rPr>
        <w:t>.</w:t>
      </w:r>
    </w:p>
    <w:p w:rsidR="00AB7F67" w:rsidRPr="00032FA6"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b/>
        </w:rPr>
      </w:pPr>
      <w:r w:rsidRPr="00FE2843">
        <w:rPr>
          <w:rFonts w:ascii="Cambria" w:hAnsi="Cambria"/>
          <w:b/>
        </w:rPr>
        <w:t>Emergencia por sequía y escasez de agua, Decreto Ejecutivo No. 38642-MP</w:t>
      </w:r>
    </w:p>
    <w:p w:rsidR="00AB7F67" w:rsidRPr="00FE2843" w:rsidRDefault="00AB7F67" w:rsidP="00AB7A19">
      <w:pPr>
        <w:pStyle w:val="Sinespaciado"/>
        <w:spacing w:line="276" w:lineRule="auto"/>
        <w:rPr>
          <w:rFonts w:ascii="Cambria" w:hAnsi="Cambria"/>
          <w:b/>
        </w:rPr>
      </w:pPr>
    </w:p>
    <w:p w:rsidR="00460053" w:rsidRPr="00FE2843" w:rsidRDefault="00460053" w:rsidP="00AB7A19">
      <w:pPr>
        <w:pStyle w:val="Sinespaciado"/>
        <w:spacing w:line="276" w:lineRule="auto"/>
        <w:rPr>
          <w:rFonts w:ascii="Cambria" w:hAnsi="Cambria"/>
        </w:rPr>
      </w:pPr>
      <w:r w:rsidRPr="00FE2843">
        <w:rPr>
          <w:rFonts w:ascii="Cambria" w:hAnsi="Cambria"/>
        </w:rPr>
        <w:t>Como resultado de la aplicación de recursos provenientes de la Comisión Nacional de Prevención de Riesgos y Atención de Emergencias (CNE) y en atención a las declaratorias de emergencia establecidas en Decreto Ejecutivo No. 38642-MP, con cobertura en las regiones Chorotega y Pacífico Central, se logró durante el año 2016 una ejecución de recursos de ¢1.753.5 millones, de los cuales el 20.9% correspondió a la Región Pacífico Central y el 79.1% a la Región Chorotega. De los productores beneficiados con estos recursos 3.633 (48.3%) corresponden al área agrícola y 3.885 (51.7%) son del área pecuaria.  En ambas regiones se beneficiaron un total de 7.518 productores, de los cuales el 25.7% (1.993) corresponden al Pacífico Central y el 74.3% (5.525) son de la Región Chorotega.</w:t>
      </w:r>
    </w:p>
    <w:p w:rsidR="00B43515" w:rsidRPr="00FE2843" w:rsidRDefault="00B43515" w:rsidP="00DD489E">
      <w:pPr>
        <w:pStyle w:val="Sinespaciado"/>
        <w:spacing w:line="276" w:lineRule="auto"/>
        <w:ind w:left="568" w:firstLine="142"/>
        <w:jc w:val="center"/>
        <w:rPr>
          <w:sz w:val="18"/>
          <w:szCs w:val="18"/>
        </w:rPr>
      </w:pPr>
    </w:p>
    <w:p w:rsidR="00DD489E" w:rsidRPr="00FE2843" w:rsidRDefault="007B1B62" w:rsidP="00DD489E">
      <w:pPr>
        <w:pStyle w:val="Sinespaciado"/>
        <w:spacing w:line="276" w:lineRule="auto"/>
        <w:ind w:left="568" w:firstLine="142"/>
        <w:jc w:val="center"/>
        <w:rPr>
          <w:sz w:val="18"/>
          <w:szCs w:val="18"/>
        </w:rPr>
      </w:pPr>
      <w:r w:rsidRPr="00FE2843">
        <w:rPr>
          <w:sz w:val="18"/>
          <w:szCs w:val="18"/>
        </w:rPr>
        <w:t>Nandayure Evaluación de daños y pérdidas</w:t>
      </w:r>
      <w:r w:rsidR="00DD489E" w:rsidRPr="00FE2843">
        <w:rPr>
          <w:sz w:val="18"/>
          <w:szCs w:val="18"/>
        </w:rPr>
        <w:t xml:space="preserve">                                       Implementación de mejoras en alimentación</w:t>
      </w:r>
    </w:p>
    <w:p w:rsidR="007B1B62" w:rsidRPr="00FE2843" w:rsidRDefault="007B1B62" w:rsidP="00DD489E">
      <w:pPr>
        <w:jc w:val="center"/>
      </w:pPr>
      <w:r w:rsidRPr="00FE2843">
        <w:rPr>
          <w:noProof/>
          <w:lang w:eastAsia="es-CR"/>
        </w:rPr>
        <w:lastRenderedPageBreak/>
        <w:drawing>
          <wp:inline distT="0" distB="0" distL="0" distR="0" wp14:anchorId="63BCA03F" wp14:editId="565C6BEC">
            <wp:extent cx="2365013" cy="1773414"/>
            <wp:effectExtent l="0" t="0" r="0" b="0"/>
            <wp:docPr id="7188" name="Imagen 7188" descr="C:\Users\eorozco\AppData\Local\Microsoft\Windows\INetCache\Content.Outlook\D63E2CX6\Nand- evaluación perdidas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orozco\AppData\Local\Microsoft\Windows\INetCache\Content.Outlook\D63E2CX6\Nand- evaluación perdidas (1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75647" cy="1781388"/>
                    </a:xfrm>
                    <a:prstGeom prst="rect">
                      <a:avLst/>
                    </a:prstGeom>
                    <a:noFill/>
                    <a:ln>
                      <a:noFill/>
                    </a:ln>
                  </pic:spPr>
                </pic:pic>
              </a:graphicData>
            </a:graphic>
          </wp:inline>
        </w:drawing>
      </w:r>
      <w:r w:rsidR="00DD489E" w:rsidRPr="00FE2843">
        <w:rPr>
          <w:noProof/>
          <w:lang w:eastAsia="es-CR"/>
        </w:rPr>
        <w:t xml:space="preserve">                     </w:t>
      </w:r>
      <w:r w:rsidR="00410B0A" w:rsidRPr="00FE2843">
        <w:rPr>
          <w:noProof/>
          <w:lang w:eastAsia="es-CR"/>
        </w:rPr>
        <w:drawing>
          <wp:inline distT="0" distB="0" distL="0" distR="0" wp14:anchorId="32A5312D" wp14:editId="065C492B">
            <wp:extent cx="2355495" cy="1766277"/>
            <wp:effectExtent l="0" t="0" r="6985" b="5715"/>
            <wp:docPr id="7186" name="Imagen 7186" descr="C:\Users\eorozco\AppData\Local\Microsoft\Windows\INetCache\Content.Outlook\D63E2CX6\JACK CUAD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orozco\AppData\Local\Microsoft\Windows\INetCache\Content.Outlook\D63E2CX6\JACK CUADRA (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69819" cy="1777018"/>
                    </a:xfrm>
                    <a:prstGeom prst="rect">
                      <a:avLst/>
                    </a:prstGeom>
                    <a:noFill/>
                    <a:ln>
                      <a:noFill/>
                    </a:ln>
                  </pic:spPr>
                </pic:pic>
              </a:graphicData>
            </a:graphic>
          </wp:inline>
        </w:drawing>
      </w:r>
    </w:p>
    <w:p w:rsidR="00460053" w:rsidRPr="00FE2843" w:rsidRDefault="00460053" w:rsidP="009B215E">
      <w:pPr>
        <w:pStyle w:val="Sinespaciado"/>
        <w:spacing w:line="276" w:lineRule="auto"/>
        <w:rPr>
          <w:rFonts w:ascii="Cambria" w:hAnsi="Cambria"/>
        </w:rPr>
      </w:pPr>
      <w:r w:rsidRPr="00FE2843">
        <w:rPr>
          <w:rFonts w:ascii="Cambria" w:hAnsi="Cambria"/>
        </w:rPr>
        <w:t>Es importante señalar que los recursos que se utilizan provienen de la CNE y están sujetas a un plan de inversiones previsto para tres años, por lo que los resultados que se muestran son parciales y delimitados a inversiones realizadas solamente en el año 2016 y corresponde a recursos efectivamente ejecutados.</w:t>
      </w:r>
    </w:p>
    <w:p w:rsidR="00AB7F67" w:rsidRPr="00FE2843" w:rsidRDefault="00AB7F67" w:rsidP="009B215E">
      <w:pPr>
        <w:pStyle w:val="Sinespaciado"/>
        <w:spacing w:line="276" w:lineRule="auto"/>
        <w:rPr>
          <w:rFonts w:ascii="Cambria" w:hAnsi="Cambria"/>
        </w:rPr>
      </w:pPr>
    </w:p>
    <w:p w:rsidR="00460053" w:rsidRPr="00FE2843" w:rsidRDefault="00460053" w:rsidP="009B215E">
      <w:pPr>
        <w:pStyle w:val="Sinespaciado"/>
        <w:spacing w:line="276" w:lineRule="auto"/>
        <w:rPr>
          <w:rFonts w:ascii="Cambria" w:hAnsi="Cambria"/>
        </w:rPr>
      </w:pPr>
      <w:r w:rsidRPr="00FE2843">
        <w:rPr>
          <w:rFonts w:ascii="Cambria" w:hAnsi="Cambria"/>
        </w:rPr>
        <w:t>El uso de estos recursos se orientan principalmente a continuar el proceso de mitigación de los efectos provocados por la sequía y carencia de agua ocasionada por el Fenómeno del Niño, así como brindar alguna infraestructura básica a los productores para el desarrollo de capacidades para enfrentar eventos posteriores. De tal forma, los recursos han permitido a los productores suplir necesidades de alimentación animal, compra de insumos agrícolas, adquisición de semilla de caña de azúcar, de frijol y de maíz, obtención de materiales y accesorios para riego, la adquisición de equipo y maquinaria agrícola, establecimiento de tecnologías para bombeo de agua (molinos a viento y paneles solares) en fincas agropecuarias, así como la adquisición de fertilizantes.</w:t>
      </w:r>
      <w:r w:rsidR="002E28C7">
        <w:rPr>
          <w:rFonts w:ascii="Cambria" w:hAnsi="Cambria"/>
        </w:rPr>
        <w:t xml:space="preserve">  </w:t>
      </w:r>
      <w:r w:rsidRPr="00FE2843">
        <w:rPr>
          <w:rFonts w:ascii="Cambria" w:hAnsi="Cambria"/>
        </w:rPr>
        <w:t>En caña de azúcar se distribuyeron 5.643 toneladas métricas de semilla para la renovación de 564 hectáreas en los cantones de Abangares, Cañas, Bagaces, Carrillo, Liberia, Santa Cruz y Nicoya.</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Para los productores de frijol se compraron y distribuyeron 1.060 bolsas de 15 kilogramos de semilla de</w:t>
      </w:r>
      <w:r w:rsidR="00AB7F67" w:rsidRPr="00FE2843">
        <w:rPr>
          <w:rFonts w:ascii="Cambria" w:hAnsi="Cambria"/>
        </w:rPr>
        <w:t xml:space="preserve"> </w:t>
      </w:r>
      <w:r w:rsidRPr="00FE2843">
        <w:rPr>
          <w:rFonts w:ascii="Cambria" w:hAnsi="Cambria"/>
        </w:rPr>
        <w:t xml:space="preserve">las variedades Brunca, Guaymí y Cabecar para el establecimiento de 530 hectáreas de grano en los once cantones de la Región Chorotega.  En el caso de los productores de maíz se compró y distribuyó un total de 1.253 bolsas de 11 kilogramos de semilla de maíz EJN-2 y Los Diamantes-8843 para establecimiento de 625 hectáreas.  Asimismo se apoyó la  compra de materiales y accesorios para riego, se distribuyeron 180 módulos de riego para 0,5 </w:t>
      </w:r>
      <w:r w:rsidR="006269DE" w:rsidRPr="00FE2843">
        <w:rPr>
          <w:rFonts w:ascii="Cambria" w:hAnsi="Cambria"/>
        </w:rPr>
        <w:t>hectáreas</w:t>
      </w:r>
      <w:r w:rsidRPr="00FE2843">
        <w:rPr>
          <w:rFonts w:ascii="Cambria" w:hAnsi="Cambria"/>
        </w:rPr>
        <w:t xml:space="preserve"> cada uno y 20 casas sombra.</w:t>
      </w:r>
    </w:p>
    <w:p w:rsidR="002E28C7" w:rsidRDefault="002E28C7" w:rsidP="00DD489E">
      <w:pPr>
        <w:pStyle w:val="Sinespaciado"/>
        <w:spacing w:line="276" w:lineRule="auto"/>
        <w:jc w:val="center"/>
        <w:rPr>
          <w:rFonts w:ascii="Cambria" w:hAnsi="Cambria"/>
          <w:sz w:val="18"/>
          <w:szCs w:val="18"/>
        </w:rPr>
      </w:pPr>
    </w:p>
    <w:p w:rsidR="007B1B62" w:rsidRPr="00FE2843" w:rsidRDefault="00DD489E" w:rsidP="00DD489E">
      <w:pPr>
        <w:pStyle w:val="Sinespaciado"/>
        <w:spacing w:line="276" w:lineRule="auto"/>
        <w:jc w:val="center"/>
        <w:rPr>
          <w:rFonts w:ascii="Cambria" w:hAnsi="Cambria"/>
        </w:rPr>
      </w:pPr>
      <w:r w:rsidRPr="00FE2843">
        <w:rPr>
          <w:rFonts w:ascii="Cambria" w:hAnsi="Cambria"/>
          <w:sz w:val="18"/>
          <w:szCs w:val="18"/>
        </w:rPr>
        <w:t>Pulpa de fruta para alimentación</w:t>
      </w:r>
      <w:r w:rsidR="00740C25" w:rsidRPr="00FE2843">
        <w:rPr>
          <w:rFonts w:ascii="Cambria" w:hAnsi="Cambria"/>
          <w:sz w:val="18"/>
          <w:szCs w:val="18"/>
        </w:rPr>
        <w:t xml:space="preserve"> ganado en época sequía</w:t>
      </w:r>
    </w:p>
    <w:p w:rsidR="00913A1D" w:rsidRPr="00FE2843" w:rsidRDefault="00DD489E" w:rsidP="00DD489E">
      <w:pPr>
        <w:pStyle w:val="Sinespaciado"/>
        <w:spacing w:line="276" w:lineRule="auto"/>
        <w:jc w:val="center"/>
        <w:rPr>
          <w:rFonts w:ascii="Cambria" w:hAnsi="Cambria"/>
        </w:rPr>
      </w:pPr>
      <w:r w:rsidRPr="00FE2843">
        <w:rPr>
          <w:rFonts w:ascii="Cambria" w:hAnsi="Cambria"/>
          <w:noProof/>
          <w:lang w:eastAsia="es-CR"/>
        </w:rPr>
        <w:drawing>
          <wp:inline distT="0" distB="0" distL="0" distR="0" wp14:anchorId="1D6FA47B" wp14:editId="5F05BC74">
            <wp:extent cx="2589149" cy="1726099"/>
            <wp:effectExtent l="0" t="0" r="1905" b="7620"/>
            <wp:docPr id="7187" name="Imagen 7187" descr="C:\Users\eorozco\AppData\Local\Microsoft\Windows\INetCache\Content.Outlook\D63E2CX6\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orozco\AppData\Local\Microsoft\Windows\INetCache\Content.Outlook\D63E2CX6\IMG_001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95623" cy="1730415"/>
                    </a:xfrm>
                    <a:prstGeom prst="rect">
                      <a:avLst/>
                    </a:prstGeom>
                    <a:noFill/>
                    <a:ln>
                      <a:noFill/>
                    </a:ln>
                  </pic:spPr>
                </pic:pic>
              </a:graphicData>
            </a:graphic>
          </wp:inline>
        </w:drawing>
      </w:r>
    </w:p>
    <w:p w:rsidR="00913A1D" w:rsidRPr="00FE2843" w:rsidRDefault="00913A1D" w:rsidP="00AB7A19">
      <w:pPr>
        <w:pStyle w:val="Sinespaciado"/>
        <w:spacing w:line="276" w:lineRule="auto"/>
        <w:rPr>
          <w:rFonts w:ascii="Cambria" w:hAnsi="Cambria"/>
          <w:sz w:val="18"/>
          <w:szCs w:val="18"/>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Producto de estas  inversiones los productores han logrado paliar de manera bastante satisfactoria los efectos de la sequía y la carencia de agua, lo que en circunstancias distintas habría significado pérdidas catastróficas de cosechas y la muerte de gran cantidad de animales, especialmente ganado; por lo que el uso de los recursos ha permitido que se logre mantener a salvo una gran parte del patrimonio agrícola y pecuario de estas regiones, que son importantes abastecedoras de la alimentación nacional. </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Es fundamental recalcar que las inversiones no sólo se han enfocado a atender los efectos inmediatos de la emergencia, sino a crear capacidades en ambas regiones para que en eventos futuros los productores cuenten con la capacidad de enfrentar fenómenos de este tipo, básicamente a partir de la disposición de infraestructura productiva que proteja los cultivos, disponer de agua para cultivos y animales, pero también realizando prácticas y tecnologías que permitan conservar y mejorar las condiciones ambientales, la protección y el aprovechamiento del recurso agua y a partir de una producción sostenible y en armonía con el ambiente. </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Programa de Inversión en Pozos y otros. Se indica que del monto disponible en esta acción que es de </w:t>
      </w:r>
      <w:r w:rsidRPr="00FE2843">
        <w:rPr>
          <w:rFonts w:ascii="Cambria" w:hAnsi="Cambria" w:cs="Arial"/>
        </w:rPr>
        <w:t>₵</w:t>
      </w:r>
      <w:r w:rsidRPr="00FE2843">
        <w:rPr>
          <w:rFonts w:ascii="Cambria" w:hAnsi="Cambria"/>
        </w:rPr>
        <w:t xml:space="preserve"> 1.266.209.350,00 no se ha ejecutado nada debido a las complicaciones legales de la gestión hídrica, fue devuelto por la Comisión Nacional de Emergencia, para trabajarlos individualizados con Planes de inversión de mediano plazo.</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En apoyo a los productores pecuarios en la región Pacífico Central  se elaboró el plan de Inversión y las especificaciones técnicas para la Comisión Nacional de Emergencia (CNE) por  </w:t>
      </w:r>
      <w:r w:rsidRPr="00FE2843">
        <w:rPr>
          <w:rFonts w:ascii="Cambria" w:hAnsi="Cambria" w:cs="Arial"/>
        </w:rPr>
        <w:t>₡</w:t>
      </w:r>
      <w:r w:rsidRPr="00FE2843">
        <w:rPr>
          <w:rFonts w:ascii="Cambria" w:hAnsi="Cambria"/>
        </w:rPr>
        <w:t xml:space="preserve"> 432,0 millones  para mitigar  los efectos del Fenómeno del Niño en apego al Decreto Ejecutivo:  38642 – MP – MAG / 10/10/2014, apoyando  a unos 1200 ganaderos y 96 apicultores de la región.</w:t>
      </w:r>
    </w:p>
    <w:p w:rsidR="008E1DC3" w:rsidRPr="00FE2843" w:rsidRDefault="008E1DC3" w:rsidP="00AB7A19">
      <w:pPr>
        <w:pStyle w:val="Sinespaciado"/>
        <w:spacing w:line="276" w:lineRule="auto"/>
        <w:rPr>
          <w:rFonts w:ascii="Cambria" w:hAnsi="Cambria"/>
          <w:b/>
        </w:rPr>
      </w:pPr>
    </w:p>
    <w:p w:rsidR="009B215E" w:rsidRDefault="009B215E" w:rsidP="00AB7A19">
      <w:pPr>
        <w:pStyle w:val="Sinespaciado"/>
        <w:spacing w:line="276" w:lineRule="auto"/>
        <w:rPr>
          <w:rFonts w:ascii="Cambria" w:hAnsi="Cambria"/>
          <w:b/>
        </w:rPr>
      </w:pPr>
    </w:p>
    <w:p w:rsidR="00460053" w:rsidRPr="00FE2843" w:rsidRDefault="00460053" w:rsidP="00AB7A19">
      <w:pPr>
        <w:pStyle w:val="Sinespaciado"/>
        <w:spacing w:line="276" w:lineRule="auto"/>
        <w:rPr>
          <w:rFonts w:ascii="Cambria" w:hAnsi="Cambria"/>
          <w:b/>
        </w:rPr>
      </w:pPr>
      <w:r w:rsidRPr="00FE2843">
        <w:rPr>
          <w:rFonts w:ascii="Cambria" w:hAnsi="Cambria"/>
          <w:b/>
        </w:rPr>
        <w:t>Emergencia por exceso de lluvias e inundaciones, Decreto Ejecutivo Nº 39056-MP</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En el año 2016 se aplicaron un total de ¢1.414.8 millones en las regiones  Huetar Caribe, Central Oriental (específicamente el cantón de Turrialba) y la Subregión Sarapiquí . De este total el 64.3% correspondió a productores agropecuarios de la Región Huetar Caribe en todos sus cantones, el 3.5% a la Subregión Sarapiquí y el 32.1% al c</w:t>
      </w:r>
      <w:r w:rsidR="00AB7F67" w:rsidRPr="00FE2843">
        <w:rPr>
          <w:rFonts w:ascii="Cambria" w:hAnsi="Cambria"/>
        </w:rPr>
        <w:t>antón de Turrialba.</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El total de productores beneficiados con estos recursos son 6.228, de los cuales el 70.2% son de la Región Huetar Caribe, el 3.4% de la Subregión Sarapiquí y el 26.48% son del cantón de Turrialba.  De los productores beneficiados el 99.1% pertenecen al área agrícola y el 0.8% son del área pecuaria.</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rPr>
      </w:pPr>
      <w:r w:rsidRPr="00FE2843">
        <w:rPr>
          <w:rFonts w:ascii="Cambria" w:hAnsi="Cambria"/>
        </w:rPr>
        <w:t xml:space="preserve">El uso fundamental para estos recursos por parte de los productores se ha dirigido a la compra de insumos agrícolas, adquisición de equipos agropecuarios, compra de insumos (fungicidas, fertilizantes, cal) para la reactivación del cultivo de café convencional y la caña de azúcar y en Café Orgánico para la compra de materiales e insumos para la producción de abonos orgánicos y </w:t>
      </w:r>
      <w:r w:rsidRPr="00FE2843">
        <w:rPr>
          <w:rFonts w:ascii="Cambria" w:hAnsi="Cambria"/>
        </w:rPr>
        <w:lastRenderedPageBreak/>
        <w:t>bioinsumos y el establecimiento de ambientes controlados para cultivos de ciclo corto.  En el caso de la actividad ganadera las inversiones permiten el establecimiento de invernaderos y cercas eléctricas.</w:t>
      </w:r>
    </w:p>
    <w:p w:rsidR="00AB7F67" w:rsidRPr="00FE2843" w:rsidRDefault="00AB7F67" w:rsidP="00AB7A19">
      <w:pPr>
        <w:pStyle w:val="Sinespaciado"/>
        <w:spacing w:line="276" w:lineRule="auto"/>
        <w:rPr>
          <w:rFonts w:ascii="Cambria" w:hAnsi="Cambria"/>
        </w:rPr>
      </w:pPr>
    </w:p>
    <w:p w:rsidR="00460053" w:rsidRPr="00FE2843" w:rsidRDefault="00460053" w:rsidP="00AB7A19">
      <w:pPr>
        <w:pStyle w:val="Sinespaciado"/>
        <w:spacing w:line="276" w:lineRule="auto"/>
        <w:rPr>
          <w:rFonts w:ascii="Cambria" w:hAnsi="Cambria"/>
          <w:b/>
        </w:rPr>
      </w:pPr>
      <w:r w:rsidRPr="00FE2843">
        <w:rPr>
          <w:rFonts w:ascii="Cambria" w:hAnsi="Cambria"/>
          <w:b/>
        </w:rPr>
        <w:t>Emergencia No Declarada por erupciones del Volcán Turrialba</w:t>
      </w:r>
    </w:p>
    <w:p w:rsidR="00460053" w:rsidRPr="00FE2843" w:rsidRDefault="00460053" w:rsidP="00AB7A19">
      <w:pPr>
        <w:pStyle w:val="Sinespaciado"/>
        <w:spacing w:line="276" w:lineRule="auto"/>
        <w:rPr>
          <w:rFonts w:ascii="Cambria" w:hAnsi="Cambria"/>
        </w:rPr>
      </w:pPr>
      <w:r w:rsidRPr="00FE2843">
        <w:rPr>
          <w:rFonts w:ascii="Cambria" w:hAnsi="Cambria"/>
        </w:rPr>
        <w:t>En el 2016</w:t>
      </w:r>
      <w:r w:rsidR="002E28C7">
        <w:rPr>
          <w:rFonts w:ascii="Cambria" w:hAnsi="Cambria"/>
        </w:rPr>
        <w:t xml:space="preserve"> </w:t>
      </w:r>
      <w:r w:rsidRPr="00FE2843">
        <w:rPr>
          <w:rFonts w:ascii="Cambria" w:hAnsi="Cambria"/>
        </w:rPr>
        <w:t>se apoyó a los productores de los cantones Turrialba, Alvarado, Oreamuno, Tierra Blanca, Llano Grande, Coronado, con un total de ¢283.8 millones, provenientes de la CNE.  Con estos recursos se han beneficiado 950 productores, de los cuales el 47.4% (450) son de las actividades pecuarias y el 52.6% (500) pertenecen al área agrícola.</w:t>
      </w:r>
      <w:r w:rsidR="002E28C7">
        <w:rPr>
          <w:rFonts w:ascii="Cambria" w:hAnsi="Cambria"/>
        </w:rPr>
        <w:t xml:space="preserve">  </w:t>
      </w:r>
      <w:r w:rsidRPr="00FE2843">
        <w:rPr>
          <w:rFonts w:ascii="Cambria" w:hAnsi="Cambria"/>
        </w:rPr>
        <w:t xml:space="preserve">Las inversiones se han dirigido a la compra de insumos para la agricultura, el fortalecimiento de las plantas en estados fenológicos </w:t>
      </w:r>
      <w:r w:rsidR="00AB7F67" w:rsidRPr="00FE2843">
        <w:rPr>
          <w:rFonts w:ascii="Cambria" w:hAnsi="Cambria"/>
        </w:rPr>
        <w:t>iníciales</w:t>
      </w:r>
      <w:r w:rsidRPr="00FE2843">
        <w:rPr>
          <w:rFonts w:ascii="Cambria" w:hAnsi="Cambria"/>
        </w:rPr>
        <w:t xml:space="preserve">, el mantenimiento de cultivos y </w:t>
      </w:r>
      <w:r w:rsidR="00AB7F67" w:rsidRPr="00FE2843">
        <w:rPr>
          <w:rFonts w:ascii="Cambria" w:hAnsi="Cambria"/>
        </w:rPr>
        <w:t>contrarrestar</w:t>
      </w:r>
      <w:r w:rsidRPr="00FE2843">
        <w:rPr>
          <w:rFonts w:ascii="Cambria" w:hAnsi="Cambria"/>
        </w:rPr>
        <w:t xml:space="preserve"> el efecto de la lluvia ácida). Asimismo, en el área ganadera se utilizaron para adquirir insumos como pacas, citropulpa, minelaza, aceite, así como la compra de equipo como sopladoras y bombas de motor.</w:t>
      </w:r>
    </w:p>
    <w:p w:rsidR="008E1DC3" w:rsidRPr="00FE2843" w:rsidRDefault="008E1DC3" w:rsidP="00AB7A19">
      <w:pPr>
        <w:spacing w:after="0"/>
        <w:rPr>
          <w:rFonts w:ascii="Cambria" w:hAnsi="Cambria" w:cs="Arial"/>
          <w:b/>
        </w:rPr>
      </w:pPr>
    </w:p>
    <w:p w:rsidR="00460053" w:rsidRPr="00FE2843" w:rsidRDefault="00460053" w:rsidP="00AB7A19">
      <w:pPr>
        <w:spacing w:after="0"/>
        <w:rPr>
          <w:rFonts w:ascii="Cambria" w:hAnsi="Cambria" w:cs="Arial"/>
          <w:b/>
        </w:rPr>
      </w:pPr>
      <w:r w:rsidRPr="00FE2843">
        <w:rPr>
          <w:rFonts w:ascii="Cambria" w:hAnsi="Cambria" w:cs="Arial"/>
          <w:b/>
        </w:rPr>
        <w:t>Emergencia Huracán Otto</w:t>
      </w:r>
    </w:p>
    <w:p w:rsidR="00460053" w:rsidRDefault="00460053" w:rsidP="00AB7A19">
      <w:pPr>
        <w:pStyle w:val="Sinespaciado"/>
        <w:spacing w:line="276" w:lineRule="auto"/>
        <w:rPr>
          <w:rFonts w:ascii="Cambria" w:hAnsi="Cambria"/>
        </w:rPr>
      </w:pPr>
      <w:r w:rsidRPr="00FE2843">
        <w:rPr>
          <w:rFonts w:ascii="Cambria" w:hAnsi="Cambria"/>
        </w:rPr>
        <w:t xml:space="preserve">A finales del 2016 el país estuvo afectado por </w:t>
      </w:r>
      <w:r w:rsidR="00391770">
        <w:rPr>
          <w:rFonts w:ascii="Cambria" w:hAnsi="Cambria"/>
        </w:rPr>
        <w:t>e</w:t>
      </w:r>
      <w:r w:rsidRPr="00FE2843">
        <w:rPr>
          <w:rFonts w:ascii="Cambria" w:hAnsi="Cambria"/>
        </w:rPr>
        <w:t>l paso del Huracán Otto, con declaratoria de emergencia mediante el Decreto Ejecutivo 40027-MGP</w:t>
      </w:r>
      <w:r w:rsidR="00391770">
        <w:rPr>
          <w:rFonts w:ascii="Cambria" w:hAnsi="Cambria"/>
        </w:rPr>
        <w:t>.</w:t>
      </w:r>
      <w:r w:rsidRPr="00FE2843">
        <w:rPr>
          <w:rFonts w:ascii="Cambria" w:hAnsi="Cambria"/>
        </w:rPr>
        <w:t xml:space="preserve">  </w:t>
      </w:r>
      <w:r w:rsidR="00391770" w:rsidRPr="00FE2843">
        <w:rPr>
          <w:rFonts w:ascii="Cambria" w:hAnsi="Cambria"/>
        </w:rPr>
        <w:t xml:space="preserve">Las regiones afectadas fueron: Chorotega, Brunca, Huetar Norte, Central Occidental, Huetar Caribe y Subregión Sarapiquí </w:t>
      </w:r>
      <w:r w:rsidRPr="00FE2843">
        <w:rPr>
          <w:rFonts w:ascii="Cambria" w:hAnsi="Cambria"/>
        </w:rPr>
        <w:t>sus principales afectaciones ocurrieron en los cantones de Bagaces, La Cruz, Corredores, Grecia, Golfito, Osa, Upala, Guatuso, Los Chiles, San Carlos, Pococí y Sarapiquí, con presencia de intensas lluvias, vientos con velocidades por encima de los 120 km/h, deslizamientos de tierra, avalanchas e inundaciones.</w:t>
      </w:r>
      <w:r w:rsidR="00391770">
        <w:rPr>
          <w:rFonts w:ascii="Cambria" w:hAnsi="Cambria"/>
        </w:rPr>
        <w:t xml:space="preserve">  </w:t>
      </w:r>
      <w:r w:rsidRPr="00FE2843">
        <w:rPr>
          <w:rFonts w:ascii="Cambria" w:hAnsi="Cambria"/>
        </w:rPr>
        <w:t>Las principales afectaciones de esta emergencia, en el sector agropecuario, se reflejan en el siguiente cuadro.</w:t>
      </w:r>
    </w:p>
    <w:p w:rsidR="00391770" w:rsidRDefault="00391770" w:rsidP="00AB7A19">
      <w:pPr>
        <w:pStyle w:val="Sinespaciado"/>
        <w:spacing w:line="276" w:lineRule="auto"/>
        <w:rPr>
          <w:rFonts w:ascii="Cambria" w:hAnsi="Cambria"/>
        </w:rPr>
      </w:pPr>
    </w:p>
    <w:p w:rsidR="009B215E" w:rsidRDefault="009B215E" w:rsidP="00AB7A19">
      <w:pPr>
        <w:pStyle w:val="Sinespaciado"/>
        <w:spacing w:line="276" w:lineRule="auto"/>
        <w:rPr>
          <w:rFonts w:ascii="Cambria" w:hAnsi="Cambria"/>
        </w:rPr>
      </w:pPr>
    </w:p>
    <w:p w:rsidR="009B215E" w:rsidRDefault="009B215E" w:rsidP="00AB7A19">
      <w:pPr>
        <w:pStyle w:val="Sinespaciado"/>
        <w:spacing w:line="276" w:lineRule="auto"/>
        <w:rPr>
          <w:rFonts w:ascii="Cambria" w:hAnsi="Cambria"/>
        </w:rPr>
      </w:pPr>
    </w:p>
    <w:p w:rsidR="009B215E" w:rsidRDefault="009B215E" w:rsidP="00AB7A19">
      <w:pPr>
        <w:pStyle w:val="Sinespaciado"/>
        <w:spacing w:line="276" w:lineRule="auto"/>
        <w:rPr>
          <w:rFonts w:ascii="Cambria" w:hAnsi="Cambria"/>
        </w:rPr>
      </w:pPr>
    </w:p>
    <w:p w:rsidR="009B215E" w:rsidRPr="00FE2843" w:rsidRDefault="009B215E" w:rsidP="00AB7A19">
      <w:pPr>
        <w:pStyle w:val="Sinespaciado"/>
        <w:spacing w:line="276" w:lineRule="auto"/>
        <w:rPr>
          <w:rFonts w:ascii="Cambria" w:hAnsi="Cambria"/>
        </w:rPr>
      </w:pPr>
    </w:p>
    <w:p w:rsidR="00460053" w:rsidRPr="00FE2843" w:rsidRDefault="00913A1D" w:rsidP="00DD489E">
      <w:pPr>
        <w:pStyle w:val="Sinespaciado"/>
        <w:contextualSpacing/>
        <w:jc w:val="center"/>
        <w:rPr>
          <w:rFonts w:ascii="Cambria" w:hAnsi="Cambria"/>
          <w:b/>
          <w:sz w:val="20"/>
          <w:szCs w:val="20"/>
        </w:rPr>
      </w:pPr>
      <w:r w:rsidRPr="00FE2843">
        <w:rPr>
          <w:rFonts w:ascii="Cambria" w:hAnsi="Cambria"/>
          <w:b/>
          <w:sz w:val="20"/>
          <w:szCs w:val="20"/>
        </w:rPr>
        <w:t xml:space="preserve">Cuadro </w:t>
      </w:r>
      <w:r w:rsidR="00E238D3">
        <w:rPr>
          <w:rFonts w:ascii="Cambria" w:hAnsi="Cambria"/>
          <w:b/>
          <w:sz w:val="20"/>
          <w:szCs w:val="20"/>
        </w:rPr>
        <w:t>20</w:t>
      </w:r>
      <w:r w:rsidRPr="00FE2843">
        <w:rPr>
          <w:rFonts w:ascii="Cambria" w:hAnsi="Cambria"/>
          <w:b/>
          <w:sz w:val="20"/>
          <w:szCs w:val="20"/>
        </w:rPr>
        <w:t xml:space="preserve">. </w:t>
      </w:r>
      <w:r w:rsidR="00460053" w:rsidRPr="00FE2843">
        <w:rPr>
          <w:rFonts w:ascii="Cambria" w:hAnsi="Cambria"/>
          <w:b/>
          <w:sz w:val="20"/>
          <w:szCs w:val="20"/>
        </w:rPr>
        <w:t xml:space="preserve">Resumen del número de fincas y animales afectados </w:t>
      </w:r>
      <w:r w:rsidR="00DD489E" w:rsidRPr="00FE2843">
        <w:rPr>
          <w:rFonts w:ascii="Cambria" w:hAnsi="Cambria"/>
          <w:b/>
          <w:sz w:val="20"/>
          <w:szCs w:val="20"/>
        </w:rPr>
        <w:t xml:space="preserve">por el paso del Huracán Otto </w:t>
      </w:r>
      <w:r w:rsidR="00032FA6" w:rsidRPr="00FE2843">
        <w:rPr>
          <w:rFonts w:ascii="Cambria" w:hAnsi="Cambria"/>
          <w:b/>
          <w:sz w:val="20"/>
          <w:szCs w:val="20"/>
        </w:rPr>
        <w:t>p</w:t>
      </w:r>
      <w:r w:rsidR="00DD489E" w:rsidRPr="00FE2843">
        <w:rPr>
          <w:rFonts w:ascii="Cambria" w:hAnsi="Cambria"/>
          <w:b/>
          <w:sz w:val="20"/>
          <w:szCs w:val="20"/>
        </w:rPr>
        <w:t>or r</w:t>
      </w:r>
      <w:r w:rsidR="00460053" w:rsidRPr="00FE2843">
        <w:rPr>
          <w:rFonts w:ascii="Cambria" w:hAnsi="Cambria"/>
          <w:b/>
          <w:sz w:val="20"/>
          <w:szCs w:val="20"/>
        </w:rPr>
        <w:t>egión.</w:t>
      </w:r>
      <w:r w:rsidR="00DD489E" w:rsidRPr="00FE2843">
        <w:rPr>
          <w:rFonts w:ascii="Cambria" w:hAnsi="Cambria"/>
          <w:b/>
          <w:sz w:val="20"/>
          <w:szCs w:val="20"/>
        </w:rPr>
        <w:fldChar w:fldCharType="begin"/>
      </w:r>
      <w:r w:rsidR="00DD489E" w:rsidRPr="00FE2843">
        <w:instrText xml:space="preserve"> XE "</w:instrText>
      </w:r>
      <w:r w:rsidR="00E238D3">
        <w:rPr>
          <w:rFonts w:ascii="Cambria" w:hAnsi="Cambria"/>
          <w:b/>
          <w:sz w:val="20"/>
          <w:szCs w:val="20"/>
        </w:rPr>
        <w:instrText>Cuadro 20</w:instrText>
      </w:r>
      <w:r w:rsidR="00DD489E" w:rsidRPr="00FE2843">
        <w:rPr>
          <w:rFonts w:ascii="Cambria" w:hAnsi="Cambria"/>
          <w:b/>
          <w:sz w:val="20"/>
          <w:szCs w:val="20"/>
        </w:rPr>
        <w:instrText>. Resumen del número de fincas y animales afectados por el paso del Huracán Otto por región.</w:instrText>
      </w:r>
      <w:r w:rsidR="00DD489E" w:rsidRPr="00FE2843">
        <w:instrText xml:space="preserve">" </w:instrText>
      </w:r>
      <w:r w:rsidR="00DD489E" w:rsidRPr="00FE2843">
        <w:rPr>
          <w:rFonts w:ascii="Cambria" w:hAnsi="Cambria"/>
          <w:b/>
          <w:sz w:val="20"/>
          <w:szCs w:val="20"/>
        </w:rPr>
        <w:fldChar w:fldCharType="end"/>
      </w:r>
    </w:p>
    <w:tbl>
      <w:tblPr>
        <w:tblW w:w="6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014"/>
        <w:gridCol w:w="1053"/>
        <w:gridCol w:w="1319"/>
        <w:gridCol w:w="1619"/>
      </w:tblGrid>
      <w:tr w:rsidR="00460053" w:rsidRPr="00391770" w:rsidTr="00263A79">
        <w:trPr>
          <w:trHeight w:val="195"/>
          <w:tblHeader/>
          <w:jc w:val="center"/>
        </w:trPr>
        <w:tc>
          <w:tcPr>
            <w:tcW w:w="1696" w:type="dxa"/>
            <w:vMerge w:val="restart"/>
            <w:shd w:val="clear" w:color="auto" w:fill="385623" w:themeFill="accent6" w:themeFillShade="80"/>
            <w:noWrap/>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p>
          <w:p w:rsidR="00460053" w:rsidRPr="00391770" w:rsidRDefault="00460053" w:rsidP="00032FA6">
            <w:pPr>
              <w:pStyle w:val="Sinespaciado"/>
              <w:contextualSpacing/>
              <w:jc w:val="center"/>
              <w:rPr>
                <w:rFonts w:ascii="Cambria" w:hAnsi="Cambria"/>
                <w:color w:val="FFFFFF" w:themeColor="background1"/>
                <w:sz w:val="20"/>
                <w:szCs w:val="20"/>
              </w:rPr>
            </w:pPr>
            <w:r w:rsidRPr="00391770">
              <w:rPr>
                <w:rFonts w:ascii="Cambria" w:hAnsi="Cambria"/>
                <w:color w:val="FFFFFF" w:themeColor="background1"/>
                <w:sz w:val="20"/>
                <w:szCs w:val="20"/>
              </w:rPr>
              <w:t>Región</w:t>
            </w:r>
          </w:p>
        </w:tc>
        <w:tc>
          <w:tcPr>
            <w:tcW w:w="2067" w:type="dxa"/>
            <w:gridSpan w:val="2"/>
            <w:shd w:val="clear" w:color="auto" w:fill="385623" w:themeFill="accent6" w:themeFillShade="80"/>
            <w:noWrap/>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r w:rsidRPr="00391770">
              <w:rPr>
                <w:rFonts w:ascii="Cambria" w:hAnsi="Cambria"/>
                <w:color w:val="FFFFFF" w:themeColor="background1"/>
                <w:sz w:val="20"/>
                <w:szCs w:val="20"/>
              </w:rPr>
              <w:t>N° Fincas</w:t>
            </w:r>
          </w:p>
        </w:tc>
        <w:tc>
          <w:tcPr>
            <w:tcW w:w="1319" w:type="dxa"/>
            <w:vMerge w:val="restart"/>
            <w:shd w:val="clear" w:color="auto" w:fill="385623" w:themeFill="accent6" w:themeFillShade="80"/>
            <w:noWrap/>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p>
          <w:p w:rsidR="00460053" w:rsidRPr="00391770" w:rsidRDefault="00460053" w:rsidP="00032FA6">
            <w:pPr>
              <w:pStyle w:val="Sinespaciado"/>
              <w:contextualSpacing/>
              <w:jc w:val="center"/>
              <w:rPr>
                <w:rFonts w:ascii="Cambria" w:hAnsi="Cambria"/>
                <w:color w:val="FFFFFF" w:themeColor="background1"/>
                <w:sz w:val="20"/>
                <w:szCs w:val="20"/>
              </w:rPr>
            </w:pPr>
            <w:r w:rsidRPr="00391770">
              <w:rPr>
                <w:rFonts w:ascii="Cambria" w:hAnsi="Cambria"/>
                <w:color w:val="FFFFFF" w:themeColor="background1"/>
                <w:sz w:val="20"/>
                <w:szCs w:val="20"/>
              </w:rPr>
              <w:t>N° Hectáreas</w:t>
            </w:r>
          </w:p>
        </w:tc>
        <w:tc>
          <w:tcPr>
            <w:tcW w:w="1619" w:type="dxa"/>
            <w:vMerge w:val="restart"/>
            <w:shd w:val="clear" w:color="auto" w:fill="385623" w:themeFill="accent6" w:themeFillShade="80"/>
            <w:noWrap/>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p>
          <w:p w:rsidR="00460053" w:rsidRPr="00391770" w:rsidRDefault="00460053" w:rsidP="00032FA6">
            <w:pPr>
              <w:pStyle w:val="Sinespaciado"/>
              <w:contextualSpacing/>
              <w:jc w:val="center"/>
              <w:rPr>
                <w:rFonts w:ascii="Cambria" w:hAnsi="Cambria"/>
                <w:color w:val="FFFFFF" w:themeColor="background1"/>
                <w:sz w:val="20"/>
                <w:szCs w:val="20"/>
              </w:rPr>
            </w:pPr>
            <w:r w:rsidRPr="00391770">
              <w:rPr>
                <w:rFonts w:ascii="Cambria" w:hAnsi="Cambria"/>
                <w:color w:val="FFFFFF" w:themeColor="background1"/>
                <w:sz w:val="20"/>
                <w:szCs w:val="20"/>
              </w:rPr>
              <w:t>N° Animales afectados</w:t>
            </w:r>
          </w:p>
        </w:tc>
      </w:tr>
      <w:tr w:rsidR="00460053" w:rsidRPr="00391770" w:rsidTr="00E238D3">
        <w:trPr>
          <w:trHeight w:val="391"/>
          <w:tblHeader/>
          <w:jc w:val="center"/>
        </w:trPr>
        <w:tc>
          <w:tcPr>
            <w:tcW w:w="1696" w:type="dxa"/>
            <w:vMerge/>
            <w:shd w:val="clear" w:color="auto" w:fill="385623" w:themeFill="accent6" w:themeFillShade="80"/>
            <w:noWrap/>
            <w:vAlign w:val="center"/>
            <w:hideMark/>
          </w:tcPr>
          <w:p w:rsidR="00460053" w:rsidRPr="00391770" w:rsidRDefault="00460053" w:rsidP="009638B5">
            <w:pPr>
              <w:pStyle w:val="Sinespaciado"/>
              <w:contextualSpacing/>
              <w:rPr>
                <w:rFonts w:ascii="Cambria" w:hAnsi="Cambria"/>
                <w:sz w:val="20"/>
                <w:szCs w:val="20"/>
              </w:rPr>
            </w:pPr>
          </w:p>
        </w:tc>
        <w:tc>
          <w:tcPr>
            <w:tcW w:w="1014" w:type="dxa"/>
            <w:shd w:val="clear" w:color="auto" w:fill="385623" w:themeFill="accent6" w:themeFillShade="80"/>
            <w:noWrap/>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r w:rsidRPr="00391770">
              <w:rPr>
                <w:rFonts w:ascii="Cambria" w:hAnsi="Cambria"/>
                <w:color w:val="FFFFFF" w:themeColor="background1"/>
                <w:sz w:val="20"/>
                <w:szCs w:val="20"/>
              </w:rPr>
              <w:t>Agrícolas</w:t>
            </w:r>
          </w:p>
        </w:tc>
        <w:tc>
          <w:tcPr>
            <w:tcW w:w="1053" w:type="dxa"/>
            <w:shd w:val="clear" w:color="auto" w:fill="385623" w:themeFill="accent6" w:themeFillShade="80"/>
            <w:noWrap/>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r w:rsidRPr="00391770">
              <w:rPr>
                <w:rFonts w:ascii="Cambria" w:hAnsi="Cambria"/>
                <w:color w:val="FFFFFF" w:themeColor="background1"/>
                <w:sz w:val="20"/>
                <w:szCs w:val="20"/>
              </w:rPr>
              <w:t>Pecuarias</w:t>
            </w:r>
          </w:p>
        </w:tc>
        <w:tc>
          <w:tcPr>
            <w:tcW w:w="1319" w:type="dxa"/>
            <w:vMerge/>
            <w:shd w:val="clear" w:color="auto" w:fill="385623" w:themeFill="accent6" w:themeFillShade="80"/>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p>
        </w:tc>
        <w:tc>
          <w:tcPr>
            <w:tcW w:w="1619" w:type="dxa"/>
            <w:vMerge/>
            <w:shd w:val="clear" w:color="auto" w:fill="385623" w:themeFill="accent6" w:themeFillShade="80"/>
            <w:vAlign w:val="center"/>
            <w:hideMark/>
          </w:tcPr>
          <w:p w:rsidR="00460053" w:rsidRPr="00391770" w:rsidRDefault="00460053" w:rsidP="00032FA6">
            <w:pPr>
              <w:pStyle w:val="Sinespaciado"/>
              <w:contextualSpacing/>
              <w:jc w:val="center"/>
              <w:rPr>
                <w:rFonts w:ascii="Cambria" w:hAnsi="Cambria"/>
                <w:color w:val="FFFFFF" w:themeColor="background1"/>
                <w:sz w:val="20"/>
                <w:szCs w:val="20"/>
              </w:rPr>
            </w:pPr>
          </w:p>
        </w:tc>
      </w:tr>
      <w:tr w:rsidR="00460053" w:rsidRPr="00391770" w:rsidTr="00E238D3">
        <w:trPr>
          <w:trHeight w:val="278"/>
          <w:jc w:val="center"/>
        </w:trPr>
        <w:tc>
          <w:tcPr>
            <w:tcW w:w="1696" w:type="dxa"/>
            <w:shd w:val="clear" w:color="auto" w:fill="auto"/>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Chorotega</w:t>
            </w:r>
          </w:p>
        </w:tc>
        <w:tc>
          <w:tcPr>
            <w:tcW w:w="1014"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342</w:t>
            </w:r>
          </w:p>
        </w:tc>
        <w:tc>
          <w:tcPr>
            <w:tcW w:w="1053"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663</w:t>
            </w:r>
          </w:p>
        </w:tc>
        <w:tc>
          <w:tcPr>
            <w:tcW w:w="13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881,8</w:t>
            </w:r>
          </w:p>
        </w:tc>
        <w:tc>
          <w:tcPr>
            <w:tcW w:w="16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562</w:t>
            </w:r>
          </w:p>
        </w:tc>
      </w:tr>
      <w:tr w:rsidR="00460053" w:rsidRPr="00391770" w:rsidTr="00E238D3">
        <w:trPr>
          <w:trHeight w:val="195"/>
          <w:jc w:val="center"/>
        </w:trPr>
        <w:tc>
          <w:tcPr>
            <w:tcW w:w="1696" w:type="dxa"/>
            <w:shd w:val="clear" w:color="auto" w:fill="auto"/>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Huetar Norte</w:t>
            </w:r>
          </w:p>
        </w:tc>
        <w:tc>
          <w:tcPr>
            <w:tcW w:w="1014"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1.692</w:t>
            </w:r>
          </w:p>
        </w:tc>
        <w:tc>
          <w:tcPr>
            <w:tcW w:w="1053"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1.377</w:t>
            </w:r>
          </w:p>
        </w:tc>
        <w:tc>
          <w:tcPr>
            <w:tcW w:w="13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9.052,0</w:t>
            </w:r>
          </w:p>
        </w:tc>
        <w:tc>
          <w:tcPr>
            <w:tcW w:w="16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4.329</w:t>
            </w:r>
          </w:p>
        </w:tc>
      </w:tr>
      <w:tr w:rsidR="00460053" w:rsidRPr="00391770" w:rsidTr="00E238D3">
        <w:trPr>
          <w:trHeight w:val="195"/>
          <w:jc w:val="center"/>
        </w:trPr>
        <w:tc>
          <w:tcPr>
            <w:tcW w:w="1696" w:type="dxa"/>
            <w:shd w:val="clear" w:color="auto" w:fill="auto"/>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Brunca</w:t>
            </w:r>
          </w:p>
        </w:tc>
        <w:tc>
          <w:tcPr>
            <w:tcW w:w="1014"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344</w:t>
            </w:r>
          </w:p>
        </w:tc>
        <w:tc>
          <w:tcPr>
            <w:tcW w:w="1053"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117</w:t>
            </w:r>
          </w:p>
        </w:tc>
        <w:tc>
          <w:tcPr>
            <w:tcW w:w="13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5.074,6</w:t>
            </w:r>
          </w:p>
        </w:tc>
        <w:tc>
          <w:tcPr>
            <w:tcW w:w="16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219</w:t>
            </w:r>
          </w:p>
        </w:tc>
      </w:tr>
      <w:tr w:rsidR="00460053" w:rsidRPr="00391770" w:rsidTr="00E238D3">
        <w:trPr>
          <w:trHeight w:val="195"/>
          <w:jc w:val="center"/>
        </w:trPr>
        <w:tc>
          <w:tcPr>
            <w:tcW w:w="1696" w:type="dxa"/>
            <w:shd w:val="clear" w:color="auto" w:fill="auto"/>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Sarapiquí</w:t>
            </w:r>
          </w:p>
        </w:tc>
        <w:tc>
          <w:tcPr>
            <w:tcW w:w="1014"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57</w:t>
            </w:r>
          </w:p>
        </w:tc>
        <w:tc>
          <w:tcPr>
            <w:tcW w:w="1053"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17</w:t>
            </w:r>
          </w:p>
        </w:tc>
        <w:tc>
          <w:tcPr>
            <w:tcW w:w="13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154,0</w:t>
            </w:r>
          </w:p>
        </w:tc>
        <w:tc>
          <w:tcPr>
            <w:tcW w:w="16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90</w:t>
            </w:r>
          </w:p>
        </w:tc>
      </w:tr>
      <w:tr w:rsidR="00460053" w:rsidRPr="00391770" w:rsidTr="00E238D3">
        <w:trPr>
          <w:trHeight w:val="195"/>
          <w:jc w:val="center"/>
        </w:trPr>
        <w:tc>
          <w:tcPr>
            <w:tcW w:w="1696" w:type="dxa"/>
            <w:shd w:val="clear" w:color="auto" w:fill="auto"/>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Huetar Caribe</w:t>
            </w:r>
          </w:p>
        </w:tc>
        <w:tc>
          <w:tcPr>
            <w:tcW w:w="1014"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217</w:t>
            </w:r>
          </w:p>
        </w:tc>
        <w:tc>
          <w:tcPr>
            <w:tcW w:w="1053"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40</w:t>
            </w:r>
          </w:p>
        </w:tc>
        <w:tc>
          <w:tcPr>
            <w:tcW w:w="13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196,0</w:t>
            </w:r>
          </w:p>
        </w:tc>
        <w:tc>
          <w:tcPr>
            <w:tcW w:w="16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1.362</w:t>
            </w:r>
          </w:p>
        </w:tc>
      </w:tr>
      <w:tr w:rsidR="00460053" w:rsidRPr="00391770" w:rsidTr="00E238D3">
        <w:trPr>
          <w:trHeight w:val="195"/>
          <w:jc w:val="center"/>
        </w:trPr>
        <w:tc>
          <w:tcPr>
            <w:tcW w:w="1696" w:type="dxa"/>
            <w:shd w:val="clear" w:color="auto" w:fill="auto"/>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C. Occidental</w:t>
            </w:r>
          </w:p>
        </w:tc>
        <w:tc>
          <w:tcPr>
            <w:tcW w:w="1014"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9</w:t>
            </w:r>
          </w:p>
        </w:tc>
        <w:tc>
          <w:tcPr>
            <w:tcW w:w="1053"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8</w:t>
            </w:r>
          </w:p>
        </w:tc>
        <w:tc>
          <w:tcPr>
            <w:tcW w:w="13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35,0</w:t>
            </w:r>
          </w:p>
        </w:tc>
        <w:tc>
          <w:tcPr>
            <w:tcW w:w="1619" w:type="dxa"/>
            <w:shd w:val="clear" w:color="auto" w:fill="auto"/>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708</w:t>
            </w:r>
          </w:p>
        </w:tc>
      </w:tr>
      <w:tr w:rsidR="00460053" w:rsidRPr="00391770" w:rsidTr="00E238D3">
        <w:trPr>
          <w:trHeight w:val="205"/>
          <w:jc w:val="center"/>
        </w:trPr>
        <w:tc>
          <w:tcPr>
            <w:tcW w:w="1696" w:type="dxa"/>
            <w:shd w:val="clear" w:color="auto" w:fill="A6A6A6" w:themeFill="background1" w:themeFillShade="A6"/>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Total</w:t>
            </w:r>
          </w:p>
        </w:tc>
        <w:tc>
          <w:tcPr>
            <w:tcW w:w="1014" w:type="dxa"/>
            <w:shd w:val="clear" w:color="auto" w:fill="A6A6A6" w:themeFill="background1" w:themeFillShade="A6"/>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2.661</w:t>
            </w:r>
          </w:p>
        </w:tc>
        <w:tc>
          <w:tcPr>
            <w:tcW w:w="1053" w:type="dxa"/>
            <w:shd w:val="clear" w:color="auto" w:fill="A6A6A6" w:themeFill="background1" w:themeFillShade="A6"/>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2.222</w:t>
            </w:r>
          </w:p>
        </w:tc>
        <w:tc>
          <w:tcPr>
            <w:tcW w:w="1319" w:type="dxa"/>
            <w:shd w:val="clear" w:color="auto" w:fill="A6A6A6" w:themeFill="background1" w:themeFillShade="A6"/>
            <w:noWrap/>
            <w:vAlign w:val="bottom"/>
            <w:hideMark/>
          </w:tcPr>
          <w:p w:rsidR="00460053" w:rsidRPr="00391770" w:rsidRDefault="00460053" w:rsidP="009638B5">
            <w:pPr>
              <w:pStyle w:val="Sinespaciado"/>
              <w:contextualSpacing/>
              <w:jc w:val="center"/>
              <w:rPr>
                <w:rFonts w:ascii="Cambria" w:hAnsi="Cambria"/>
                <w:sz w:val="20"/>
                <w:szCs w:val="20"/>
              </w:rPr>
            </w:pPr>
            <w:r w:rsidRPr="00391770">
              <w:rPr>
                <w:rFonts w:ascii="Cambria" w:hAnsi="Cambria"/>
                <w:sz w:val="20"/>
                <w:szCs w:val="20"/>
              </w:rPr>
              <w:t>15.393,3</w:t>
            </w:r>
          </w:p>
        </w:tc>
        <w:tc>
          <w:tcPr>
            <w:tcW w:w="1619" w:type="dxa"/>
            <w:shd w:val="clear" w:color="auto" w:fill="A6A6A6" w:themeFill="background1" w:themeFillShade="A6"/>
            <w:noWrap/>
            <w:vAlign w:val="bottom"/>
            <w:hideMark/>
          </w:tcPr>
          <w:p w:rsidR="00460053" w:rsidRPr="00391770" w:rsidRDefault="00460053" w:rsidP="009638B5">
            <w:pPr>
              <w:pStyle w:val="Sinespaciado"/>
              <w:contextualSpacing/>
              <w:rPr>
                <w:rFonts w:ascii="Cambria" w:hAnsi="Cambria"/>
                <w:sz w:val="20"/>
                <w:szCs w:val="20"/>
              </w:rPr>
            </w:pPr>
            <w:r w:rsidRPr="00391770">
              <w:rPr>
                <w:rFonts w:ascii="Cambria" w:hAnsi="Cambria"/>
                <w:sz w:val="20"/>
                <w:szCs w:val="20"/>
              </w:rPr>
              <w:t>7.270</w:t>
            </w:r>
          </w:p>
        </w:tc>
      </w:tr>
    </w:tbl>
    <w:p w:rsidR="003F3240" w:rsidRPr="00E238D3" w:rsidRDefault="00E238D3" w:rsidP="009638B5">
      <w:pPr>
        <w:pStyle w:val="Sinespaciado"/>
        <w:jc w:val="center"/>
        <w:rPr>
          <w:rFonts w:ascii="Cambria" w:hAnsi="Cambria"/>
          <w:sz w:val="18"/>
        </w:rPr>
      </w:pPr>
      <w:r w:rsidRPr="00E238D3">
        <w:rPr>
          <w:rFonts w:ascii="Cambria" w:hAnsi="Cambria"/>
          <w:sz w:val="18"/>
        </w:rPr>
        <w:t xml:space="preserve">Fuente: Informe de Situación presentado por los </w:t>
      </w:r>
      <w:r>
        <w:rPr>
          <w:rFonts w:ascii="Cambria" w:hAnsi="Cambria"/>
          <w:sz w:val="18"/>
        </w:rPr>
        <w:t>Comités Sectoriales Regionales, e</w:t>
      </w:r>
      <w:r w:rsidRPr="00E238D3">
        <w:rPr>
          <w:rFonts w:ascii="Cambria" w:hAnsi="Cambria"/>
          <w:sz w:val="18"/>
        </w:rPr>
        <w:t>nero 2017.</w:t>
      </w:r>
    </w:p>
    <w:p w:rsidR="00E238D3" w:rsidRPr="00FE2843" w:rsidRDefault="00E238D3" w:rsidP="009638B5">
      <w:pPr>
        <w:pStyle w:val="Sinespaciado"/>
        <w:jc w:val="center"/>
        <w:rPr>
          <w:rFonts w:ascii="Cambria" w:hAnsi="Cambria"/>
          <w:b/>
        </w:rPr>
      </w:pPr>
    </w:p>
    <w:p w:rsidR="00913A1D" w:rsidRPr="00FE2843" w:rsidRDefault="00DD489E" w:rsidP="00DD489E">
      <w:pPr>
        <w:pStyle w:val="Sinespaciado"/>
        <w:jc w:val="center"/>
        <w:rPr>
          <w:rFonts w:ascii="Cambria" w:hAnsi="Cambria"/>
          <w:b/>
          <w:sz w:val="20"/>
          <w:szCs w:val="20"/>
        </w:rPr>
      </w:pPr>
      <w:r w:rsidRPr="00FE2843">
        <w:rPr>
          <w:rFonts w:ascii="Cambria" w:hAnsi="Cambria"/>
          <w:b/>
          <w:sz w:val="20"/>
          <w:szCs w:val="20"/>
        </w:rPr>
        <w:t>Cuadro 2</w:t>
      </w:r>
      <w:r w:rsidR="00E238D3">
        <w:rPr>
          <w:rFonts w:ascii="Cambria" w:hAnsi="Cambria"/>
          <w:b/>
          <w:sz w:val="20"/>
          <w:szCs w:val="20"/>
        </w:rPr>
        <w:t>1</w:t>
      </w:r>
      <w:r w:rsidR="00913A1D" w:rsidRPr="00FE2843">
        <w:rPr>
          <w:rFonts w:ascii="Cambria" w:hAnsi="Cambria"/>
          <w:b/>
          <w:sz w:val="20"/>
          <w:szCs w:val="20"/>
        </w:rPr>
        <w:t xml:space="preserve">. </w:t>
      </w:r>
      <w:r w:rsidR="00460053" w:rsidRPr="00FE2843">
        <w:rPr>
          <w:rFonts w:ascii="Cambria" w:hAnsi="Cambria"/>
          <w:b/>
          <w:sz w:val="20"/>
          <w:szCs w:val="20"/>
        </w:rPr>
        <w:t>Monto estimado de las Pérdidas provoc</w:t>
      </w:r>
      <w:r w:rsidR="00032FA6" w:rsidRPr="00FE2843">
        <w:rPr>
          <w:rFonts w:ascii="Cambria" w:hAnsi="Cambria"/>
          <w:b/>
          <w:sz w:val="20"/>
          <w:szCs w:val="20"/>
        </w:rPr>
        <w:t>adas por el Huracán Otto por r</w:t>
      </w:r>
      <w:r w:rsidR="00460053" w:rsidRPr="00FE2843">
        <w:rPr>
          <w:rFonts w:ascii="Cambria" w:hAnsi="Cambria"/>
          <w:b/>
          <w:sz w:val="20"/>
          <w:szCs w:val="20"/>
        </w:rPr>
        <w:t>egiones.</w:t>
      </w:r>
      <w:r w:rsidRPr="00FE2843">
        <w:rPr>
          <w:rFonts w:ascii="Cambria" w:hAnsi="Cambria"/>
          <w:b/>
          <w:sz w:val="20"/>
          <w:szCs w:val="20"/>
        </w:rPr>
        <w:fldChar w:fldCharType="begin"/>
      </w:r>
      <w:r w:rsidRPr="00FE2843">
        <w:instrText xml:space="preserve"> XE "</w:instrText>
      </w:r>
      <w:r w:rsidRPr="00FE2843">
        <w:rPr>
          <w:rFonts w:ascii="Cambria" w:hAnsi="Cambria"/>
          <w:b/>
          <w:sz w:val="20"/>
          <w:szCs w:val="20"/>
        </w:rPr>
        <w:instrText>Cuadro 2</w:instrText>
      </w:r>
      <w:r w:rsidR="00E238D3">
        <w:rPr>
          <w:rFonts w:ascii="Cambria" w:hAnsi="Cambria"/>
          <w:b/>
          <w:sz w:val="20"/>
          <w:szCs w:val="20"/>
        </w:rPr>
        <w:instrText>1</w:instrText>
      </w:r>
      <w:r w:rsidRPr="00FE2843">
        <w:rPr>
          <w:rFonts w:ascii="Cambria" w:hAnsi="Cambria"/>
          <w:b/>
          <w:sz w:val="20"/>
          <w:szCs w:val="20"/>
        </w:rPr>
        <w:instrText>. Monto estimado de las Pérdidas provocadas por el Huracán Otto por regiones.</w:instrText>
      </w:r>
      <w:r w:rsidRPr="00FE2843">
        <w:instrText xml:space="preserve">" </w:instrText>
      </w:r>
      <w:r w:rsidRPr="00FE2843">
        <w:rPr>
          <w:rFonts w:ascii="Cambria" w:hAnsi="Cambria"/>
          <w:b/>
          <w:sz w:val="20"/>
          <w:szCs w:val="20"/>
        </w:rPr>
        <w:fldChar w:fldCharType="end"/>
      </w:r>
      <w:r w:rsidR="00460053" w:rsidRPr="00FE2843">
        <w:rPr>
          <w:rFonts w:ascii="Cambria" w:hAnsi="Cambria"/>
          <w:b/>
          <w:sz w:val="20"/>
          <w:szCs w:val="20"/>
        </w:rPr>
        <w:t xml:space="preserve">  </w:t>
      </w:r>
    </w:p>
    <w:tbl>
      <w:tblPr>
        <w:tblW w:w="8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2"/>
        <w:gridCol w:w="1729"/>
        <w:gridCol w:w="1797"/>
        <w:gridCol w:w="1709"/>
        <w:gridCol w:w="1670"/>
      </w:tblGrid>
      <w:tr w:rsidR="00460053" w:rsidRPr="00FE2843" w:rsidTr="00E238D3">
        <w:trPr>
          <w:trHeight w:val="259"/>
          <w:jc w:val="center"/>
        </w:trPr>
        <w:tc>
          <w:tcPr>
            <w:tcW w:w="1652" w:type="dxa"/>
            <w:shd w:val="clear" w:color="auto" w:fill="538135" w:themeFill="accent6" w:themeFillShade="BF"/>
            <w:noWrap/>
            <w:vAlign w:val="bottom"/>
            <w:hideMark/>
          </w:tcPr>
          <w:p w:rsidR="00460053" w:rsidRPr="00FE2843" w:rsidRDefault="00460053" w:rsidP="009638B5">
            <w:pPr>
              <w:pStyle w:val="Sinespaciado"/>
              <w:rPr>
                <w:rFonts w:ascii="Cambria" w:hAnsi="Cambria"/>
                <w:b/>
              </w:rPr>
            </w:pPr>
            <w:r w:rsidRPr="00FE2843">
              <w:rPr>
                <w:rFonts w:ascii="Cambria" w:hAnsi="Cambria"/>
                <w:b/>
              </w:rPr>
              <w:t>Región</w:t>
            </w:r>
          </w:p>
        </w:tc>
        <w:tc>
          <w:tcPr>
            <w:tcW w:w="1729" w:type="dxa"/>
            <w:shd w:val="clear" w:color="auto" w:fill="538135" w:themeFill="accent6" w:themeFillShade="BF"/>
            <w:noWrap/>
            <w:vAlign w:val="center"/>
            <w:hideMark/>
          </w:tcPr>
          <w:p w:rsidR="00460053" w:rsidRPr="00FE2843" w:rsidRDefault="00460053" w:rsidP="009638B5">
            <w:pPr>
              <w:pStyle w:val="Sinespaciado"/>
              <w:rPr>
                <w:rFonts w:ascii="Cambria" w:hAnsi="Cambria"/>
                <w:b/>
              </w:rPr>
            </w:pPr>
            <w:r w:rsidRPr="00FE2843">
              <w:rPr>
                <w:rFonts w:ascii="Cambria" w:hAnsi="Cambria"/>
                <w:b/>
              </w:rPr>
              <w:t>Agrícola</w:t>
            </w:r>
          </w:p>
        </w:tc>
        <w:tc>
          <w:tcPr>
            <w:tcW w:w="1797" w:type="dxa"/>
            <w:shd w:val="clear" w:color="auto" w:fill="538135" w:themeFill="accent6" w:themeFillShade="BF"/>
            <w:noWrap/>
            <w:vAlign w:val="center"/>
            <w:hideMark/>
          </w:tcPr>
          <w:p w:rsidR="00460053" w:rsidRPr="00FE2843" w:rsidRDefault="00460053" w:rsidP="009638B5">
            <w:pPr>
              <w:pStyle w:val="Sinespaciado"/>
              <w:rPr>
                <w:rFonts w:ascii="Cambria" w:hAnsi="Cambria"/>
                <w:b/>
              </w:rPr>
            </w:pPr>
            <w:r w:rsidRPr="00FE2843">
              <w:rPr>
                <w:rFonts w:ascii="Cambria" w:hAnsi="Cambria"/>
                <w:b/>
              </w:rPr>
              <w:t>Pecuario</w:t>
            </w:r>
          </w:p>
        </w:tc>
        <w:tc>
          <w:tcPr>
            <w:tcW w:w="1709" w:type="dxa"/>
            <w:shd w:val="clear" w:color="auto" w:fill="538135" w:themeFill="accent6" w:themeFillShade="BF"/>
            <w:noWrap/>
            <w:vAlign w:val="center"/>
            <w:hideMark/>
          </w:tcPr>
          <w:p w:rsidR="00460053" w:rsidRPr="00FE2843" w:rsidRDefault="00460053" w:rsidP="009638B5">
            <w:pPr>
              <w:pStyle w:val="Sinespaciado"/>
              <w:rPr>
                <w:rFonts w:ascii="Cambria" w:hAnsi="Cambria"/>
                <w:b/>
              </w:rPr>
            </w:pPr>
            <w:r w:rsidRPr="00FE2843">
              <w:rPr>
                <w:rFonts w:ascii="Cambria" w:hAnsi="Cambria"/>
                <w:b/>
              </w:rPr>
              <w:t xml:space="preserve">Infraestructura </w:t>
            </w:r>
          </w:p>
        </w:tc>
        <w:tc>
          <w:tcPr>
            <w:tcW w:w="1670" w:type="dxa"/>
            <w:shd w:val="clear" w:color="auto" w:fill="538135" w:themeFill="accent6" w:themeFillShade="BF"/>
            <w:noWrap/>
            <w:vAlign w:val="bottom"/>
            <w:hideMark/>
          </w:tcPr>
          <w:p w:rsidR="00460053" w:rsidRPr="00FE2843" w:rsidRDefault="00460053" w:rsidP="009638B5">
            <w:pPr>
              <w:pStyle w:val="Sinespaciado"/>
              <w:rPr>
                <w:rFonts w:ascii="Cambria" w:hAnsi="Cambria"/>
                <w:b/>
              </w:rPr>
            </w:pPr>
            <w:r w:rsidRPr="00FE2843">
              <w:rPr>
                <w:rFonts w:ascii="Cambria" w:hAnsi="Cambria"/>
                <w:b/>
              </w:rPr>
              <w:t>Total</w:t>
            </w:r>
            <w:r w:rsidR="00913A1D" w:rsidRPr="00FE2843">
              <w:rPr>
                <w:rFonts w:ascii="Cambria" w:hAnsi="Cambria"/>
                <w:b/>
              </w:rPr>
              <w:t xml:space="preserve"> ¢</w:t>
            </w:r>
          </w:p>
        </w:tc>
      </w:tr>
      <w:tr w:rsidR="00460053" w:rsidRPr="00FE2843" w:rsidTr="00E238D3">
        <w:trPr>
          <w:trHeight w:val="259"/>
          <w:jc w:val="center"/>
        </w:trPr>
        <w:tc>
          <w:tcPr>
            <w:tcW w:w="1652"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lastRenderedPageBreak/>
              <w:t>Chorotega</w:t>
            </w:r>
          </w:p>
        </w:tc>
        <w:tc>
          <w:tcPr>
            <w:tcW w:w="172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1.504.240.093 </w:t>
            </w:r>
          </w:p>
        </w:tc>
        <w:tc>
          <w:tcPr>
            <w:tcW w:w="1797"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801.683.800 </w:t>
            </w:r>
          </w:p>
        </w:tc>
        <w:tc>
          <w:tcPr>
            <w:tcW w:w="170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3.155.851.500 </w:t>
            </w:r>
          </w:p>
        </w:tc>
        <w:tc>
          <w:tcPr>
            <w:tcW w:w="1670"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5.461.775.393 </w:t>
            </w:r>
          </w:p>
        </w:tc>
      </w:tr>
      <w:tr w:rsidR="00460053" w:rsidRPr="00FE2843" w:rsidTr="00E238D3">
        <w:trPr>
          <w:trHeight w:val="259"/>
          <w:jc w:val="center"/>
        </w:trPr>
        <w:tc>
          <w:tcPr>
            <w:tcW w:w="1652"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Huetar Norte</w:t>
            </w:r>
          </w:p>
        </w:tc>
        <w:tc>
          <w:tcPr>
            <w:tcW w:w="172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12.799.922.213 </w:t>
            </w:r>
          </w:p>
        </w:tc>
        <w:tc>
          <w:tcPr>
            <w:tcW w:w="1797"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842.496.020 </w:t>
            </w:r>
          </w:p>
        </w:tc>
        <w:tc>
          <w:tcPr>
            <w:tcW w:w="170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6.715.977.250 </w:t>
            </w:r>
          </w:p>
        </w:tc>
        <w:tc>
          <w:tcPr>
            <w:tcW w:w="1670"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20.358.395.483 </w:t>
            </w:r>
          </w:p>
        </w:tc>
      </w:tr>
      <w:tr w:rsidR="00460053" w:rsidRPr="00FE2843" w:rsidTr="00E238D3">
        <w:trPr>
          <w:trHeight w:val="259"/>
          <w:jc w:val="center"/>
        </w:trPr>
        <w:tc>
          <w:tcPr>
            <w:tcW w:w="1652"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Brunca</w:t>
            </w:r>
          </w:p>
        </w:tc>
        <w:tc>
          <w:tcPr>
            <w:tcW w:w="172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2.447.032.349 </w:t>
            </w:r>
          </w:p>
        </w:tc>
        <w:tc>
          <w:tcPr>
            <w:tcW w:w="1797"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43.457.400 </w:t>
            </w:r>
          </w:p>
        </w:tc>
        <w:tc>
          <w:tcPr>
            <w:tcW w:w="170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1.439.757.000 </w:t>
            </w:r>
          </w:p>
        </w:tc>
        <w:tc>
          <w:tcPr>
            <w:tcW w:w="1670"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3.930.246.749 </w:t>
            </w:r>
          </w:p>
        </w:tc>
      </w:tr>
      <w:tr w:rsidR="00460053" w:rsidRPr="00FE2843" w:rsidTr="00E238D3">
        <w:trPr>
          <w:trHeight w:val="259"/>
          <w:jc w:val="center"/>
        </w:trPr>
        <w:tc>
          <w:tcPr>
            <w:tcW w:w="1652"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Sarapiquí</w:t>
            </w:r>
          </w:p>
        </w:tc>
        <w:tc>
          <w:tcPr>
            <w:tcW w:w="172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390.057.415 </w:t>
            </w:r>
          </w:p>
        </w:tc>
        <w:tc>
          <w:tcPr>
            <w:tcW w:w="1797"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25.864.400 </w:t>
            </w:r>
          </w:p>
        </w:tc>
        <w:tc>
          <w:tcPr>
            <w:tcW w:w="170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3.875.000 </w:t>
            </w:r>
          </w:p>
        </w:tc>
        <w:tc>
          <w:tcPr>
            <w:tcW w:w="1670"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419.796.815 </w:t>
            </w:r>
          </w:p>
        </w:tc>
      </w:tr>
      <w:tr w:rsidR="00460053" w:rsidRPr="00FE2843" w:rsidTr="00E238D3">
        <w:trPr>
          <w:trHeight w:val="259"/>
          <w:jc w:val="center"/>
        </w:trPr>
        <w:tc>
          <w:tcPr>
            <w:tcW w:w="1652"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Huetar Caribe</w:t>
            </w:r>
          </w:p>
        </w:tc>
        <w:tc>
          <w:tcPr>
            <w:tcW w:w="172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813.983.405 </w:t>
            </w:r>
          </w:p>
        </w:tc>
        <w:tc>
          <w:tcPr>
            <w:tcW w:w="1797"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14.113.638 </w:t>
            </w:r>
          </w:p>
        </w:tc>
        <w:tc>
          <w:tcPr>
            <w:tcW w:w="1709" w:type="dxa"/>
            <w:shd w:val="clear" w:color="auto" w:fill="auto"/>
            <w:noWrap/>
            <w:vAlign w:val="bottom"/>
            <w:hideMark/>
          </w:tcPr>
          <w:p w:rsidR="00460053" w:rsidRPr="00FE2843" w:rsidRDefault="00460053" w:rsidP="009638B5">
            <w:pPr>
              <w:pStyle w:val="Sinespaciado"/>
              <w:rPr>
                <w:rFonts w:ascii="Cambria" w:hAnsi="Cambria"/>
              </w:rPr>
            </w:pPr>
          </w:p>
        </w:tc>
        <w:tc>
          <w:tcPr>
            <w:tcW w:w="1670"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828.097.043 </w:t>
            </w:r>
          </w:p>
        </w:tc>
      </w:tr>
      <w:tr w:rsidR="00460053" w:rsidRPr="00FE2843" w:rsidTr="00E238D3">
        <w:trPr>
          <w:trHeight w:val="259"/>
          <w:jc w:val="center"/>
        </w:trPr>
        <w:tc>
          <w:tcPr>
            <w:tcW w:w="1652"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C. Occidental</w:t>
            </w:r>
          </w:p>
        </w:tc>
        <w:tc>
          <w:tcPr>
            <w:tcW w:w="1729"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453.904.000 </w:t>
            </w:r>
          </w:p>
        </w:tc>
        <w:tc>
          <w:tcPr>
            <w:tcW w:w="1797"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2.562.000 </w:t>
            </w:r>
          </w:p>
        </w:tc>
        <w:tc>
          <w:tcPr>
            <w:tcW w:w="1709" w:type="dxa"/>
            <w:shd w:val="clear" w:color="auto" w:fill="auto"/>
            <w:noWrap/>
            <w:vAlign w:val="bottom"/>
            <w:hideMark/>
          </w:tcPr>
          <w:p w:rsidR="00460053" w:rsidRPr="00FE2843" w:rsidRDefault="00460053" w:rsidP="009638B5">
            <w:pPr>
              <w:pStyle w:val="Sinespaciado"/>
              <w:rPr>
                <w:rFonts w:ascii="Cambria" w:hAnsi="Cambria"/>
              </w:rPr>
            </w:pPr>
          </w:p>
        </w:tc>
        <w:tc>
          <w:tcPr>
            <w:tcW w:w="1670" w:type="dxa"/>
            <w:shd w:val="clear" w:color="auto" w:fill="auto"/>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456.466.000 </w:t>
            </w:r>
          </w:p>
        </w:tc>
      </w:tr>
      <w:tr w:rsidR="00460053" w:rsidRPr="00FE2843" w:rsidTr="00E238D3">
        <w:trPr>
          <w:trHeight w:val="272"/>
          <w:jc w:val="center"/>
        </w:trPr>
        <w:tc>
          <w:tcPr>
            <w:tcW w:w="1652" w:type="dxa"/>
            <w:shd w:val="clear" w:color="auto" w:fill="A6A6A6" w:themeFill="background1" w:themeFillShade="A6"/>
            <w:noWrap/>
            <w:vAlign w:val="bottom"/>
            <w:hideMark/>
          </w:tcPr>
          <w:p w:rsidR="00460053" w:rsidRPr="00FE2843" w:rsidRDefault="00460053" w:rsidP="009638B5">
            <w:pPr>
              <w:pStyle w:val="Sinespaciado"/>
              <w:rPr>
                <w:rFonts w:ascii="Cambria" w:hAnsi="Cambria"/>
              </w:rPr>
            </w:pPr>
            <w:r w:rsidRPr="00FE2843">
              <w:rPr>
                <w:rFonts w:ascii="Cambria" w:hAnsi="Cambria"/>
              </w:rPr>
              <w:t>Total</w:t>
            </w:r>
          </w:p>
        </w:tc>
        <w:tc>
          <w:tcPr>
            <w:tcW w:w="1729" w:type="dxa"/>
            <w:shd w:val="clear" w:color="auto" w:fill="A6A6A6" w:themeFill="background1" w:themeFillShade="A6"/>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18.409.139.475 </w:t>
            </w:r>
          </w:p>
        </w:tc>
        <w:tc>
          <w:tcPr>
            <w:tcW w:w="1797" w:type="dxa"/>
            <w:shd w:val="clear" w:color="auto" w:fill="A6A6A6" w:themeFill="background1" w:themeFillShade="A6"/>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1.730.177.258 </w:t>
            </w:r>
          </w:p>
        </w:tc>
        <w:tc>
          <w:tcPr>
            <w:tcW w:w="1709" w:type="dxa"/>
            <w:shd w:val="clear" w:color="auto" w:fill="A6A6A6" w:themeFill="background1" w:themeFillShade="A6"/>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11.315.460.750 </w:t>
            </w:r>
          </w:p>
        </w:tc>
        <w:tc>
          <w:tcPr>
            <w:tcW w:w="1670" w:type="dxa"/>
            <w:shd w:val="clear" w:color="auto" w:fill="A6A6A6" w:themeFill="background1" w:themeFillShade="A6"/>
            <w:noWrap/>
            <w:vAlign w:val="bottom"/>
            <w:hideMark/>
          </w:tcPr>
          <w:p w:rsidR="00460053" w:rsidRPr="00FE2843" w:rsidRDefault="00460053" w:rsidP="009638B5">
            <w:pPr>
              <w:pStyle w:val="Sinespaciado"/>
              <w:rPr>
                <w:rFonts w:ascii="Cambria" w:hAnsi="Cambria"/>
              </w:rPr>
            </w:pPr>
            <w:r w:rsidRPr="00FE2843">
              <w:rPr>
                <w:rFonts w:ascii="Cambria" w:hAnsi="Cambria"/>
              </w:rPr>
              <w:t xml:space="preserve">31.454.777.483 </w:t>
            </w:r>
          </w:p>
        </w:tc>
      </w:tr>
    </w:tbl>
    <w:p w:rsidR="00DD489E" w:rsidRDefault="00810028" w:rsidP="00810028">
      <w:pPr>
        <w:pStyle w:val="Sinespaciado"/>
        <w:tabs>
          <w:tab w:val="center" w:pos="4759"/>
          <w:tab w:val="left" w:pos="8760"/>
        </w:tabs>
        <w:jc w:val="left"/>
        <w:rPr>
          <w:rFonts w:ascii="Cambria" w:hAnsi="Cambria"/>
          <w:sz w:val="18"/>
        </w:rPr>
      </w:pPr>
      <w:r>
        <w:rPr>
          <w:rFonts w:ascii="Cambria" w:hAnsi="Cambria"/>
          <w:sz w:val="18"/>
        </w:rPr>
        <w:tab/>
      </w:r>
      <w:r w:rsidR="00E238D3" w:rsidRPr="00E238D3">
        <w:rPr>
          <w:rFonts w:ascii="Cambria" w:hAnsi="Cambria"/>
          <w:sz w:val="18"/>
        </w:rPr>
        <w:t>Fuente: Informe de Situación presentado por los C</w:t>
      </w:r>
      <w:r w:rsidR="00E238D3">
        <w:rPr>
          <w:rFonts w:ascii="Cambria" w:hAnsi="Cambria"/>
          <w:sz w:val="18"/>
        </w:rPr>
        <w:t>omités Sectoriales Regionales, e</w:t>
      </w:r>
      <w:r w:rsidR="00E238D3" w:rsidRPr="00E238D3">
        <w:rPr>
          <w:rFonts w:ascii="Cambria" w:hAnsi="Cambria"/>
          <w:sz w:val="18"/>
        </w:rPr>
        <w:t>nero 2017.</w:t>
      </w:r>
      <w:r>
        <w:rPr>
          <w:rFonts w:ascii="Cambria" w:hAnsi="Cambria"/>
          <w:sz w:val="18"/>
        </w:rPr>
        <w:tab/>
      </w:r>
    </w:p>
    <w:p w:rsidR="00810028" w:rsidRPr="00810028" w:rsidRDefault="00810028" w:rsidP="00810028">
      <w:pPr>
        <w:pStyle w:val="Sinespaciado"/>
        <w:spacing w:line="276" w:lineRule="auto"/>
        <w:rPr>
          <w:rFonts w:ascii="Cambria" w:hAnsi="Cambria"/>
        </w:rPr>
      </w:pPr>
    </w:p>
    <w:p w:rsidR="00AB7F67" w:rsidRPr="00F826A4" w:rsidRDefault="00935760" w:rsidP="00EE4CF7">
      <w:pPr>
        <w:pStyle w:val="Ttulo3"/>
        <w:numPr>
          <w:ilvl w:val="0"/>
          <w:numId w:val="31"/>
        </w:numPr>
        <w:rPr>
          <w:color w:val="44546A" w:themeColor="text2"/>
          <w:sz w:val="24"/>
          <w:szCs w:val="24"/>
        </w:rPr>
      </w:pPr>
      <w:bookmarkStart w:id="59" w:name="_Toc483816704"/>
      <w:r w:rsidRPr="00F826A4">
        <w:rPr>
          <w:color w:val="44546A" w:themeColor="text2"/>
          <w:sz w:val="24"/>
          <w:szCs w:val="24"/>
        </w:rPr>
        <w:t xml:space="preserve">Conducción, </w:t>
      </w:r>
      <w:r w:rsidR="00AB7F67" w:rsidRPr="00F826A4">
        <w:rPr>
          <w:color w:val="44546A" w:themeColor="text2"/>
          <w:sz w:val="24"/>
          <w:szCs w:val="24"/>
        </w:rPr>
        <w:t xml:space="preserve">Gestión técnica y administrativa institucional: instancias </w:t>
      </w:r>
      <w:r w:rsidR="00250710" w:rsidRPr="00F826A4">
        <w:rPr>
          <w:color w:val="44546A" w:themeColor="text2"/>
          <w:sz w:val="24"/>
          <w:szCs w:val="24"/>
        </w:rPr>
        <w:t xml:space="preserve">Jerárquicas, </w:t>
      </w:r>
      <w:r w:rsidR="00AB7F67" w:rsidRPr="00F826A4">
        <w:rPr>
          <w:color w:val="44546A" w:themeColor="text2"/>
          <w:sz w:val="24"/>
          <w:szCs w:val="24"/>
        </w:rPr>
        <w:t xml:space="preserve">Asesoras y </w:t>
      </w:r>
      <w:r w:rsidR="00250710" w:rsidRPr="00F826A4">
        <w:rPr>
          <w:color w:val="44546A" w:themeColor="text2"/>
          <w:sz w:val="24"/>
          <w:szCs w:val="24"/>
        </w:rPr>
        <w:t>Administrativas</w:t>
      </w:r>
      <w:r w:rsidR="00AB7F67" w:rsidRPr="00F826A4">
        <w:rPr>
          <w:color w:val="44546A" w:themeColor="text2"/>
          <w:sz w:val="24"/>
          <w:szCs w:val="24"/>
        </w:rPr>
        <w:t>.</w:t>
      </w:r>
      <w:bookmarkEnd w:id="59"/>
    </w:p>
    <w:p w:rsidR="00E5352E" w:rsidRDefault="00E5352E" w:rsidP="00984049">
      <w:pPr>
        <w:pStyle w:val="Sinespaciado"/>
        <w:spacing w:line="276" w:lineRule="auto"/>
        <w:rPr>
          <w:rFonts w:ascii="Cambria" w:hAnsi="Cambria"/>
        </w:rPr>
      </w:pPr>
      <w:r w:rsidRPr="003F5471">
        <w:rPr>
          <w:rFonts w:ascii="Cambria" w:hAnsi="Cambria"/>
        </w:rPr>
        <w:t>Durante el año 2016 se logr</w:t>
      </w:r>
      <w:r w:rsidR="009F1568">
        <w:rPr>
          <w:rFonts w:ascii="Cambria" w:hAnsi="Cambria"/>
        </w:rPr>
        <w:t xml:space="preserve">ó un </w:t>
      </w:r>
      <w:r w:rsidRPr="00984049">
        <w:rPr>
          <w:rFonts w:ascii="Cambria" w:hAnsi="Cambria"/>
        </w:rPr>
        <w:t xml:space="preserve"> trabajo coordinado y articulado en la conducción del Ministerio y en la gestión de asesoría a sectores productivos y temas estratégicos que realizan los despachos ministeriales, buscando afianzar y consolidar la dignificación de las familias rurales, la seguridad y la soberanía alimentaria y nutricional, el posicionamiento nacional e internacional de la agricultura costarricense con calidad reconocida, respetuoso de los derechos de los trabajadores y las trabajadoras, cumplidor de la legislación vigente; comprometido con el ambiente y con responsabilidad social y empresarial.</w:t>
      </w:r>
    </w:p>
    <w:p w:rsidR="00D36642" w:rsidRDefault="00D36642" w:rsidP="00984049">
      <w:pPr>
        <w:pStyle w:val="Sinespaciado"/>
        <w:spacing w:line="276" w:lineRule="auto"/>
        <w:rPr>
          <w:rFonts w:ascii="Cambria" w:hAnsi="Cambria"/>
        </w:rPr>
      </w:pPr>
    </w:p>
    <w:p w:rsidR="000E10ED" w:rsidRPr="002408AF" w:rsidRDefault="000E10ED" w:rsidP="000E10ED">
      <w:pPr>
        <w:rPr>
          <w:rFonts w:ascii="Cambria" w:hAnsi="Cambria"/>
          <w:b/>
          <w:lang w:eastAsia="es-CR"/>
        </w:rPr>
      </w:pPr>
      <w:r w:rsidRPr="002408AF">
        <w:rPr>
          <w:rFonts w:ascii="Cambria" w:hAnsi="Cambria"/>
          <w:b/>
          <w:lang w:eastAsia="es-CR"/>
        </w:rPr>
        <w:t>Más y mejores condiciones de financiamiento para el sector agroproductivo</w:t>
      </w:r>
    </w:p>
    <w:p w:rsidR="009F1568" w:rsidRDefault="009F1568" w:rsidP="009F1568">
      <w:pPr>
        <w:pStyle w:val="Sinespaciado"/>
        <w:spacing w:line="276" w:lineRule="auto"/>
        <w:rPr>
          <w:rFonts w:ascii="Cambria" w:hAnsi="Cambria"/>
        </w:rPr>
      </w:pPr>
      <w:r w:rsidRPr="003F5471">
        <w:rPr>
          <w:rFonts w:ascii="Cambria" w:hAnsi="Cambria"/>
        </w:rPr>
        <w:t xml:space="preserve">Una de las necesidades más sentidas por los pequeños agricultores es el acceso a financiamiento oportuno y en condiciones adecuadas a las actividades a que se dedican.  </w:t>
      </w:r>
      <w:r>
        <w:rPr>
          <w:rFonts w:ascii="Cambria" w:hAnsi="Cambria"/>
        </w:rPr>
        <w:t>D</w:t>
      </w:r>
      <w:r w:rsidRPr="003F5471">
        <w:rPr>
          <w:rFonts w:ascii="Cambria" w:hAnsi="Cambria"/>
        </w:rPr>
        <w:t xml:space="preserve">esde el Consejo Rector del Sistema de Banca para el Desarrollo, se ha impulsado una mayor colocación de créditos, lo cual </w:t>
      </w:r>
      <w:r>
        <w:rPr>
          <w:rFonts w:ascii="Cambria" w:hAnsi="Cambria"/>
        </w:rPr>
        <w:t>permitió</w:t>
      </w:r>
      <w:r w:rsidRPr="003F5471">
        <w:rPr>
          <w:rFonts w:ascii="Cambria" w:hAnsi="Cambria"/>
        </w:rPr>
        <w:t xml:space="preserve"> un incremento de 300% en la colocación de recursos del SBD para el sector agropecuario de 2013 a 2016. (34% de 2015 a 2016)</w:t>
      </w:r>
    </w:p>
    <w:p w:rsidR="009F1568" w:rsidRPr="003F5471" w:rsidRDefault="009F1568" w:rsidP="009F1568">
      <w:pPr>
        <w:pStyle w:val="Sinespaciado"/>
        <w:spacing w:line="276" w:lineRule="auto"/>
        <w:rPr>
          <w:rFonts w:ascii="Cambria" w:hAnsi="Cambria"/>
        </w:rPr>
      </w:pPr>
    </w:p>
    <w:p w:rsidR="009F1568" w:rsidRDefault="009F1568" w:rsidP="009F1568">
      <w:pPr>
        <w:pStyle w:val="Sinespaciado"/>
        <w:spacing w:line="276" w:lineRule="auto"/>
        <w:rPr>
          <w:rFonts w:ascii="Cambria" w:hAnsi="Cambria"/>
        </w:rPr>
      </w:pPr>
      <w:r w:rsidRPr="003F5471">
        <w:rPr>
          <w:rFonts w:ascii="Cambria" w:hAnsi="Cambria"/>
        </w:rPr>
        <w:t>El Sistema terminó e</w:t>
      </w:r>
      <w:r>
        <w:rPr>
          <w:rFonts w:ascii="Cambria" w:hAnsi="Cambria"/>
        </w:rPr>
        <w:t>n e</w:t>
      </w:r>
      <w:r w:rsidRPr="003F5471">
        <w:rPr>
          <w:rFonts w:ascii="Cambria" w:hAnsi="Cambria"/>
        </w:rPr>
        <w:t>l 2016 con una cartera de crédito de ¢201.000 millones, entregados a unos 30.000 proyectos. Del total de recursos colocados por el SBD mediante lo</w:t>
      </w:r>
      <w:r>
        <w:rPr>
          <w:rFonts w:ascii="Cambria" w:hAnsi="Cambria"/>
        </w:rPr>
        <w:t>s operadores autorizados, cerca</w:t>
      </w:r>
      <w:r w:rsidRPr="003F5471">
        <w:rPr>
          <w:rFonts w:ascii="Cambria" w:hAnsi="Cambria"/>
        </w:rPr>
        <w:t xml:space="preserve"> de 60% se dedica al financiamiento de actividades de origen agropecuario y agroindustrial. </w:t>
      </w:r>
      <w:r>
        <w:rPr>
          <w:rFonts w:ascii="Cambria" w:hAnsi="Cambria"/>
        </w:rPr>
        <w:t xml:space="preserve"> A</w:t>
      </w:r>
      <w:r w:rsidRPr="003F5471">
        <w:rPr>
          <w:rFonts w:ascii="Cambria" w:hAnsi="Cambria"/>
        </w:rPr>
        <w:t>nte el embate de fenómenos naturales y del clima, el Consejo Rector tomó la decisión de aprobar una línea por ¢20 mil millones de colones que puso en disposición de los productores afectados por los eventos de sequía, inundaciones, erupciones volcánicas y el huracán Otto, para readecuación de deudas y para recuperac</w:t>
      </w:r>
      <w:r>
        <w:rPr>
          <w:rFonts w:ascii="Cambria" w:hAnsi="Cambria"/>
        </w:rPr>
        <w:t>ión de actividades productivas</w:t>
      </w:r>
    </w:p>
    <w:p w:rsidR="009F1568" w:rsidRDefault="009F1568" w:rsidP="009F1568">
      <w:pPr>
        <w:pStyle w:val="Sinespaciado"/>
        <w:spacing w:line="276" w:lineRule="auto"/>
        <w:rPr>
          <w:rFonts w:ascii="Cambria" w:hAnsi="Cambria"/>
        </w:rPr>
      </w:pPr>
    </w:p>
    <w:p w:rsidR="000E10ED" w:rsidRPr="009355D9" w:rsidRDefault="000E10ED" w:rsidP="000E10ED">
      <w:pPr>
        <w:rPr>
          <w:rFonts w:ascii="Cambria" w:hAnsi="Cambria"/>
          <w:b/>
          <w:lang w:eastAsia="es-CR"/>
        </w:rPr>
      </w:pPr>
      <w:r w:rsidRPr="009355D9">
        <w:rPr>
          <w:rFonts w:ascii="Cambria" w:hAnsi="Cambria"/>
          <w:b/>
          <w:lang w:eastAsia="es-CR"/>
        </w:rPr>
        <w:t>Un registro de plaguicidas más ágil,   seguro y ambientalmente responsable</w:t>
      </w:r>
    </w:p>
    <w:p w:rsidR="009F1568" w:rsidRDefault="009F1568" w:rsidP="009F1568">
      <w:pPr>
        <w:pStyle w:val="Sinespaciado"/>
        <w:spacing w:line="276" w:lineRule="auto"/>
        <w:rPr>
          <w:rFonts w:ascii="Cambria" w:hAnsi="Cambria"/>
        </w:rPr>
      </w:pPr>
      <w:r w:rsidRPr="003F5471">
        <w:rPr>
          <w:rFonts w:ascii="Cambria" w:hAnsi="Cambria"/>
        </w:rPr>
        <w:t>La aprobación de una nueva normativa para regular el registro de plaguicidas, es otro logro relevante del último año de gestión, dado que la regulación existente en esta materia era inoperante y se había convertido en un obstáculo para la mejora de competitividad del sector agroproductivo, se logró bajo en enfoque de trabajo intersectorial con el sector privado, el Minae y el Ministerio de Salud</w:t>
      </w:r>
    </w:p>
    <w:p w:rsidR="009F1568" w:rsidRPr="003F5471" w:rsidRDefault="009F1568" w:rsidP="009F1568">
      <w:pPr>
        <w:pStyle w:val="Sinespaciado"/>
        <w:spacing w:line="276" w:lineRule="auto"/>
        <w:ind w:left="1080"/>
        <w:rPr>
          <w:rFonts w:ascii="Cambria" w:hAnsi="Cambria"/>
        </w:rPr>
      </w:pPr>
    </w:p>
    <w:p w:rsidR="009F1568" w:rsidRPr="003F5471" w:rsidRDefault="009F1568" w:rsidP="009F1568">
      <w:pPr>
        <w:pStyle w:val="Sinespaciado"/>
        <w:spacing w:line="276" w:lineRule="auto"/>
        <w:rPr>
          <w:rFonts w:ascii="Cambria" w:hAnsi="Cambria"/>
        </w:rPr>
      </w:pPr>
      <w:r w:rsidRPr="003F5471">
        <w:rPr>
          <w:rFonts w:ascii="Cambria" w:hAnsi="Cambria"/>
        </w:rPr>
        <w:t xml:space="preserve">La nueva reglamentación </w:t>
      </w:r>
      <w:r>
        <w:rPr>
          <w:rFonts w:ascii="Cambria" w:hAnsi="Cambria"/>
        </w:rPr>
        <w:t>busca</w:t>
      </w:r>
      <w:r w:rsidRPr="003F5471">
        <w:rPr>
          <w:rFonts w:ascii="Cambria" w:hAnsi="Cambria"/>
        </w:rPr>
        <w:t xml:space="preserve"> mejorar el registro de plaguicidas,  sin reducir las salvaguardas a la salud o al ambiente.  Permite un registro equilibrado, moderno, que oper</w:t>
      </w:r>
      <w:r>
        <w:rPr>
          <w:rFonts w:ascii="Cambria" w:hAnsi="Cambria"/>
        </w:rPr>
        <w:t>e c</w:t>
      </w:r>
      <w:r w:rsidRPr="003F5471">
        <w:rPr>
          <w:rFonts w:ascii="Cambria" w:hAnsi="Cambria"/>
        </w:rPr>
        <w:t xml:space="preserve">on regulaciones claras y </w:t>
      </w:r>
      <w:r w:rsidRPr="003F5471">
        <w:rPr>
          <w:rFonts w:ascii="Cambria" w:hAnsi="Cambria"/>
        </w:rPr>
        <w:lastRenderedPageBreak/>
        <w:t>acordes con las obligaciones internacionales suscritas por el país</w:t>
      </w:r>
      <w:r>
        <w:rPr>
          <w:rFonts w:ascii="Cambria" w:hAnsi="Cambria"/>
        </w:rPr>
        <w:t xml:space="preserve"> y que </w:t>
      </w:r>
      <w:r w:rsidRPr="003F5471">
        <w:rPr>
          <w:rFonts w:ascii="Cambria" w:hAnsi="Cambria"/>
        </w:rPr>
        <w:t>facilit</w:t>
      </w:r>
      <w:r>
        <w:rPr>
          <w:rFonts w:ascii="Cambria" w:hAnsi="Cambria"/>
        </w:rPr>
        <w:t>e</w:t>
      </w:r>
      <w:r w:rsidRPr="003F5471">
        <w:rPr>
          <w:rFonts w:ascii="Cambria" w:hAnsi="Cambria"/>
        </w:rPr>
        <w:t xml:space="preserve"> a los agricultores el acceso a nuevas fórmulas más innovadoras</w:t>
      </w:r>
      <w:r>
        <w:rPr>
          <w:rFonts w:ascii="Cambria" w:hAnsi="Cambria"/>
        </w:rPr>
        <w:t xml:space="preserve">, </w:t>
      </w:r>
      <w:r w:rsidRPr="003F5471">
        <w:rPr>
          <w:rFonts w:ascii="Cambria" w:hAnsi="Cambria"/>
        </w:rPr>
        <w:t xml:space="preserve">amigables con el ambiente y más eficientes, lo que redundará en menor uso de plaguicidas y menos costos de producción. </w:t>
      </w:r>
    </w:p>
    <w:p w:rsidR="000E10ED" w:rsidRPr="00AC0F00" w:rsidRDefault="000E10ED" w:rsidP="00984049">
      <w:pPr>
        <w:pStyle w:val="Sinespaciado"/>
        <w:spacing w:line="276" w:lineRule="auto"/>
        <w:rPr>
          <w:rFonts w:ascii="Cambria" w:hAnsi="Cambria"/>
          <w:color w:val="FF0000"/>
        </w:rPr>
      </w:pPr>
    </w:p>
    <w:p w:rsidR="000E10ED" w:rsidRPr="00AC0F00" w:rsidRDefault="000E10ED" w:rsidP="00984049">
      <w:pPr>
        <w:pStyle w:val="Sinespaciado"/>
        <w:spacing w:line="276" w:lineRule="auto"/>
        <w:rPr>
          <w:rFonts w:ascii="Cambria" w:hAnsi="Cambria"/>
          <w:color w:val="FF0000"/>
        </w:rPr>
      </w:pPr>
      <w:r w:rsidRPr="00A93FBA">
        <w:rPr>
          <w:rFonts w:cs="Arial"/>
          <w:b/>
        </w:rPr>
        <w:t xml:space="preserve">Plataforma de </w:t>
      </w:r>
      <w:r>
        <w:rPr>
          <w:rFonts w:cs="Arial"/>
          <w:b/>
        </w:rPr>
        <w:t xml:space="preserve">valores </w:t>
      </w:r>
      <w:r w:rsidRPr="003E235B">
        <w:rPr>
          <w:rFonts w:cs="Arial"/>
          <w:b/>
        </w:rPr>
        <w:t xml:space="preserve">para Terrenos Agropecuarios </w:t>
      </w:r>
    </w:p>
    <w:p w:rsidR="003E235B" w:rsidRDefault="003E235B" w:rsidP="00984049">
      <w:pPr>
        <w:pStyle w:val="Sinespaciado"/>
        <w:spacing w:line="276" w:lineRule="auto"/>
        <w:rPr>
          <w:rFonts w:ascii="Cambria" w:hAnsi="Cambria"/>
        </w:rPr>
      </w:pPr>
    </w:p>
    <w:p w:rsidR="009F1568" w:rsidRDefault="009F1568" w:rsidP="009F1568">
      <w:pPr>
        <w:pStyle w:val="Sinespaciado"/>
        <w:spacing w:line="276" w:lineRule="auto"/>
        <w:rPr>
          <w:rFonts w:ascii="Cambria" w:hAnsi="Cambria"/>
        </w:rPr>
      </w:pPr>
      <w:r>
        <w:rPr>
          <w:rFonts w:ascii="Cambria" w:hAnsi="Cambria"/>
        </w:rPr>
        <w:t>E</w:t>
      </w:r>
      <w:r w:rsidRPr="003F5471">
        <w:rPr>
          <w:rFonts w:ascii="Cambria" w:hAnsi="Cambria"/>
        </w:rPr>
        <w:t>s un logro relevantes</w:t>
      </w:r>
      <w:r>
        <w:rPr>
          <w:rFonts w:ascii="Cambria" w:hAnsi="Cambria"/>
        </w:rPr>
        <w:t xml:space="preserve"> del 2016 </w:t>
      </w:r>
      <w:r w:rsidRPr="003F5471">
        <w:rPr>
          <w:rFonts w:ascii="Cambria" w:hAnsi="Cambria"/>
        </w:rPr>
        <w:t xml:space="preserve"> ya que constituye una regulación especial, diseñada para contribuir a la preservación de los terrenos dedicados a las actividades de producción primaria agrícola y pecuaria, </w:t>
      </w:r>
      <w:r>
        <w:rPr>
          <w:rFonts w:ascii="Cambria" w:hAnsi="Cambria"/>
        </w:rPr>
        <w:t>disponible a</w:t>
      </w:r>
      <w:r w:rsidRPr="003F5471">
        <w:rPr>
          <w:rFonts w:ascii="Cambria" w:hAnsi="Cambria"/>
        </w:rPr>
        <w:t xml:space="preserve"> las municipal</w:t>
      </w:r>
      <w:r>
        <w:rPr>
          <w:rFonts w:ascii="Cambria" w:hAnsi="Cambria"/>
        </w:rPr>
        <w:t xml:space="preserve">idades de todo el país para su </w:t>
      </w:r>
      <w:r w:rsidRPr="003F5471">
        <w:rPr>
          <w:rFonts w:ascii="Cambria" w:hAnsi="Cambria"/>
        </w:rPr>
        <w:t>ejecución, en cumplimiento de la Ley 9071, aprobada en octubre de 2012.  La determinación del valor fiscal del suelo, en cada zona homogénea agropecuaria, será tratad</w:t>
      </w:r>
      <w:r>
        <w:rPr>
          <w:rFonts w:ascii="Cambria" w:hAnsi="Cambria"/>
        </w:rPr>
        <w:t>a</w:t>
      </w:r>
      <w:r w:rsidRPr="003F5471">
        <w:rPr>
          <w:rFonts w:ascii="Cambria" w:hAnsi="Cambria"/>
        </w:rPr>
        <w:t xml:space="preserve"> en forma única y separada de cualquier otra actividad considerando todos los riesgos propios que la misma conlleva.</w:t>
      </w:r>
    </w:p>
    <w:p w:rsidR="009F1568" w:rsidRPr="003F5471" w:rsidRDefault="009F1568" w:rsidP="009F1568">
      <w:pPr>
        <w:pStyle w:val="Sinespaciado"/>
        <w:spacing w:line="276" w:lineRule="auto"/>
        <w:rPr>
          <w:rFonts w:ascii="Cambria" w:hAnsi="Cambria"/>
        </w:rPr>
      </w:pPr>
    </w:p>
    <w:p w:rsidR="009F1568" w:rsidRDefault="009F1568" w:rsidP="009F1568">
      <w:pPr>
        <w:pStyle w:val="Sinespaciado"/>
        <w:spacing w:line="276" w:lineRule="auto"/>
        <w:rPr>
          <w:rFonts w:ascii="Cambria" w:hAnsi="Cambria"/>
        </w:rPr>
      </w:pPr>
      <w:r w:rsidRPr="003F5471">
        <w:rPr>
          <w:rFonts w:ascii="Cambria" w:hAnsi="Cambria"/>
        </w:rPr>
        <w:t>Para</w:t>
      </w:r>
      <w:r>
        <w:rPr>
          <w:rFonts w:ascii="Cambria" w:hAnsi="Cambria"/>
        </w:rPr>
        <w:t xml:space="preserve"> su </w:t>
      </w:r>
      <w:r w:rsidRPr="003F5471">
        <w:rPr>
          <w:rFonts w:ascii="Cambria" w:hAnsi="Cambria"/>
        </w:rPr>
        <w:t>elabora</w:t>
      </w:r>
      <w:r>
        <w:rPr>
          <w:rFonts w:ascii="Cambria" w:hAnsi="Cambria"/>
        </w:rPr>
        <w:t xml:space="preserve">ción </w:t>
      </w:r>
      <w:r w:rsidRPr="003F5471">
        <w:rPr>
          <w:rFonts w:ascii="Cambria" w:hAnsi="Cambria"/>
        </w:rPr>
        <w:t>se desarrolló un trabajo conjunto entre el Órgano de Normalización Técnica, del Ministerio de Hacienda y el MAG,</w:t>
      </w:r>
      <w:r>
        <w:rPr>
          <w:rFonts w:ascii="Cambria" w:hAnsi="Cambria"/>
        </w:rPr>
        <w:t xml:space="preserve"> </w:t>
      </w:r>
      <w:r w:rsidRPr="003E235B">
        <w:rPr>
          <w:rFonts w:ascii="Cambria" w:hAnsi="Cambria"/>
        </w:rPr>
        <w:t>en cumplimiento con lo establecido en el artículo N° 2, de la Ley N° 9071 “Ley de Regulaciones Especiales sobre la Aplicación de la Ley N° 7509, Ley de Impuesto sobre Bienes Inmuebles, del 09 mayo de 1995 y sus Reformas para Terrenos de Uso Agropecuario”.</w:t>
      </w:r>
      <w:r>
        <w:rPr>
          <w:rFonts w:ascii="Cambria" w:hAnsi="Cambria"/>
        </w:rPr>
        <w:t xml:space="preserve">  S</w:t>
      </w:r>
      <w:r w:rsidRPr="003F5471">
        <w:rPr>
          <w:rFonts w:ascii="Cambria" w:hAnsi="Cambria"/>
        </w:rPr>
        <w:t xml:space="preserve">e consideraron como parámetros: el uso del suelo, la producción, la capacidad de uso de las tierras,  el área,  la regularidad, la pendiente,  el tipo de vía de acceso  y la hidrología.  </w:t>
      </w:r>
      <w:r>
        <w:rPr>
          <w:rFonts w:ascii="Cambria" w:hAnsi="Cambria"/>
        </w:rPr>
        <w:t>C</w:t>
      </w:r>
      <w:r w:rsidRPr="003E235B">
        <w:rPr>
          <w:rFonts w:ascii="Cambria" w:hAnsi="Cambria"/>
        </w:rPr>
        <w:t xml:space="preserve">orresponde a cada municipalidad publicar la respectiva plataforma en el diario oficial La Gaceta, o en un diario de circulación nacional, e iniciar el proceso de valoración de las fincas de uso agropecuario en su territorio, con el fin de recalcular el impuesto territorial respectivo. </w:t>
      </w:r>
    </w:p>
    <w:p w:rsidR="009F1568" w:rsidRPr="003E235B" w:rsidRDefault="009F1568" w:rsidP="009F1568">
      <w:pPr>
        <w:pStyle w:val="Sinespaciado"/>
        <w:spacing w:line="276" w:lineRule="auto"/>
        <w:rPr>
          <w:rFonts w:ascii="Cambria" w:hAnsi="Cambria"/>
        </w:rPr>
      </w:pPr>
    </w:p>
    <w:p w:rsidR="00A3493D" w:rsidRPr="00851B78" w:rsidRDefault="00A3493D" w:rsidP="00A3493D">
      <w:pPr>
        <w:rPr>
          <w:rFonts w:ascii="Cambria" w:hAnsi="Cambria" w:cs="Arial"/>
          <w:b/>
        </w:rPr>
      </w:pPr>
      <w:r w:rsidRPr="00851B78">
        <w:rPr>
          <w:rFonts w:ascii="Cambria" w:hAnsi="Cambria" w:cs="Arial"/>
          <w:b/>
        </w:rPr>
        <w:t>Avances de la adhesión de Costa Rica  ante la OCDE</w:t>
      </w:r>
    </w:p>
    <w:p w:rsidR="00864ACF" w:rsidRPr="00A22B79" w:rsidRDefault="00A3493D" w:rsidP="00864ACF">
      <w:pPr>
        <w:pStyle w:val="Textocomentario"/>
        <w:rPr>
          <w:rFonts w:ascii="Cambria" w:hAnsi="Cambria"/>
          <w:sz w:val="22"/>
          <w:szCs w:val="22"/>
          <w:lang w:eastAsia="es-CR"/>
        </w:rPr>
      </w:pPr>
      <w:r w:rsidRPr="00851B78">
        <w:rPr>
          <w:rFonts w:ascii="Cambria" w:hAnsi="Cambria"/>
          <w:sz w:val="22"/>
          <w:szCs w:val="22"/>
          <w:lang w:eastAsia="es-CR"/>
        </w:rPr>
        <w:t>Como parte del proceso de adhesión de Costa Rica ante la Organización para la cooperación y el desarrollo económicos (OCDE), el Sector Agropecuario atendi</w:t>
      </w:r>
      <w:r w:rsidR="00864ACF" w:rsidRPr="00851B78">
        <w:rPr>
          <w:rFonts w:ascii="Cambria" w:hAnsi="Cambria"/>
          <w:sz w:val="22"/>
          <w:szCs w:val="22"/>
          <w:lang w:eastAsia="es-CR"/>
        </w:rPr>
        <w:t>ó</w:t>
      </w:r>
      <w:r w:rsidRPr="00851B78">
        <w:rPr>
          <w:rFonts w:ascii="Cambria" w:hAnsi="Cambria"/>
          <w:sz w:val="22"/>
          <w:szCs w:val="22"/>
          <w:lang w:eastAsia="es-CR"/>
        </w:rPr>
        <w:t xml:space="preserve"> la segunda misión de la OCDE en julio de 2016.</w:t>
      </w:r>
      <w:r w:rsidR="00740C25" w:rsidRPr="00851B78">
        <w:rPr>
          <w:rFonts w:ascii="Cambria" w:hAnsi="Cambria"/>
          <w:sz w:val="22"/>
          <w:szCs w:val="22"/>
          <w:lang w:eastAsia="es-CR"/>
        </w:rPr>
        <w:t xml:space="preserve">  </w:t>
      </w:r>
      <w:r w:rsidR="00864ACF" w:rsidRPr="00A22B79">
        <w:rPr>
          <w:rFonts w:ascii="Cambria" w:hAnsi="Cambria"/>
          <w:sz w:val="22"/>
          <w:szCs w:val="22"/>
          <w:lang w:eastAsia="es-CR"/>
        </w:rPr>
        <w:t>En esta actividad los representantes de la OCDE, presentaron los resultados preliminares de la Revisión de la Política agrícola, tanto a los jerarcas y funcionarios de las instituciones del sector, como a funcionarios de otros ministerios como Comercio Exterior, Ambiente, Energía y Telecomunicaciones, Economía, Industria y Comercio, las corporaciones, así como las organizaciones privadas del sector agropecuario.</w:t>
      </w:r>
    </w:p>
    <w:p w:rsidR="00864ACF" w:rsidRPr="00170971" w:rsidRDefault="00A931E1" w:rsidP="00864ACF">
      <w:pPr>
        <w:pStyle w:val="Textocomentario"/>
        <w:rPr>
          <w:rFonts w:ascii="Cambria" w:hAnsi="Cambria"/>
          <w:sz w:val="22"/>
          <w:szCs w:val="22"/>
          <w:lang w:eastAsia="es-CR"/>
        </w:rPr>
      </w:pPr>
      <w:r>
        <w:rPr>
          <w:rFonts w:ascii="Cambria" w:hAnsi="Cambria"/>
          <w:sz w:val="22"/>
          <w:szCs w:val="22"/>
          <w:lang w:eastAsia="es-CR"/>
        </w:rPr>
        <w:t>En</w:t>
      </w:r>
      <w:r w:rsidR="00864ACF" w:rsidRPr="00A22B79">
        <w:rPr>
          <w:rFonts w:ascii="Cambria" w:hAnsi="Cambria"/>
          <w:sz w:val="22"/>
          <w:szCs w:val="22"/>
          <w:lang w:eastAsia="es-CR"/>
        </w:rPr>
        <w:t xml:space="preserve"> el mes de noviembre el señor Ministro de Agricultura y Ganadería participó en la sesión del Comité de Agricultura, donde se presentó el Examen de Política Agrícola de Costa Rica, el cual fue recibido de manera positiva por los miembros del COAG; también expuso en dicha reunión los esfuerzos que se han llevado a cabo para mejorar la coordinación institucional, los avances en la implementación del Reglamento de agroquímicos, así como las mejoras en el sistema de investigación, </w:t>
      </w:r>
      <w:r w:rsidR="00864ACF" w:rsidRPr="00E40669">
        <w:rPr>
          <w:rFonts w:ascii="Cambria" w:hAnsi="Cambria"/>
          <w:sz w:val="22"/>
          <w:szCs w:val="22"/>
          <w:lang w:eastAsia="es-CR"/>
        </w:rPr>
        <w:t>innovación y extensión.</w:t>
      </w:r>
      <w:r w:rsidR="00391770">
        <w:rPr>
          <w:rFonts w:ascii="Cambria" w:hAnsi="Cambria"/>
          <w:sz w:val="22"/>
          <w:szCs w:val="22"/>
          <w:lang w:eastAsia="es-CR"/>
        </w:rPr>
        <w:t xml:space="preserve">  </w:t>
      </w:r>
      <w:r w:rsidR="00864ACF" w:rsidRPr="00851B78">
        <w:rPr>
          <w:rFonts w:ascii="Cambria" w:hAnsi="Cambria"/>
          <w:sz w:val="22"/>
          <w:szCs w:val="22"/>
          <w:lang w:eastAsia="es-CR"/>
        </w:rPr>
        <w:t>En el primer trimestre del 2017 se espera la visita de los funcionarios de OCDE que presentarán los resultados en el país, así como las recomendaciones de política que sugieren a las autoridades del sector.</w:t>
      </w:r>
      <w:r w:rsidR="00864ACF">
        <w:rPr>
          <w:rFonts w:ascii="Cambria" w:hAnsi="Cambria"/>
          <w:sz w:val="22"/>
          <w:szCs w:val="22"/>
          <w:lang w:eastAsia="es-CR"/>
        </w:rPr>
        <w:t xml:space="preserve"> </w:t>
      </w:r>
    </w:p>
    <w:p w:rsidR="00A93FBA" w:rsidRPr="00E35012" w:rsidRDefault="00A93FBA" w:rsidP="00A93FBA">
      <w:pPr>
        <w:rPr>
          <w:rFonts w:ascii="Cambria" w:hAnsi="Cambria"/>
          <w:b/>
          <w:lang w:eastAsia="es-CR"/>
        </w:rPr>
      </w:pPr>
      <w:r w:rsidRPr="00E35012">
        <w:rPr>
          <w:rFonts w:ascii="Cambria" w:hAnsi="Cambria"/>
          <w:b/>
          <w:lang w:eastAsia="es-CR"/>
        </w:rPr>
        <w:t>Declaratoria de 2016 como el Año Nacional de la Extensión Agropecuaria</w:t>
      </w:r>
    </w:p>
    <w:p w:rsidR="009F1568" w:rsidRDefault="009F1568" w:rsidP="009F1568">
      <w:pPr>
        <w:pStyle w:val="Sinespaciado"/>
        <w:spacing w:line="276" w:lineRule="auto"/>
        <w:rPr>
          <w:rFonts w:ascii="Cambria" w:hAnsi="Cambria"/>
        </w:rPr>
      </w:pPr>
      <w:r w:rsidRPr="001C1068">
        <w:rPr>
          <w:rFonts w:ascii="Cambria" w:hAnsi="Cambria"/>
        </w:rPr>
        <w:lastRenderedPageBreak/>
        <w:t>Según Decreto Ejecutivo No. 39542-MAG</w:t>
      </w:r>
      <w:r>
        <w:rPr>
          <w:rFonts w:ascii="Cambria" w:hAnsi="Cambria"/>
        </w:rPr>
        <w:t xml:space="preserve">, </w:t>
      </w:r>
      <w:r w:rsidRPr="001C1068">
        <w:rPr>
          <w:rFonts w:ascii="Cambria" w:hAnsi="Cambria"/>
        </w:rPr>
        <w:tab/>
        <w:t>Alcance # 113, de la Gaceta No. 128 04-JUL-16, se declar</w:t>
      </w:r>
      <w:r>
        <w:rPr>
          <w:rFonts w:ascii="Cambria" w:hAnsi="Cambria"/>
        </w:rPr>
        <w:t xml:space="preserve">ó </w:t>
      </w:r>
      <w:r w:rsidRPr="001C1068">
        <w:rPr>
          <w:rFonts w:ascii="Cambria" w:hAnsi="Cambria"/>
        </w:rPr>
        <w:t xml:space="preserve">el 2016 como Año Nacional de la Extensión Agropecuaria, una de las acciones más relevantes fue la realización en agosto </w:t>
      </w:r>
      <w:r>
        <w:rPr>
          <w:rFonts w:ascii="Cambria" w:hAnsi="Cambria"/>
        </w:rPr>
        <w:t>d</w:t>
      </w:r>
      <w:r w:rsidRPr="001C1068">
        <w:rPr>
          <w:rFonts w:ascii="Cambria" w:hAnsi="Cambria"/>
        </w:rPr>
        <w:t xml:space="preserve">el III Congreso Nacional de Extensión Agropecuaria, en el que </w:t>
      </w:r>
      <w:r>
        <w:rPr>
          <w:rFonts w:ascii="Cambria" w:hAnsi="Cambria"/>
        </w:rPr>
        <w:t>p</w:t>
      </w:r>
      <w:r w:rsidRPr="001C1068">
        <w:rPr>
          <w:rFonts w:ascii="Cambria" w:hAnsi="Cambria"/>
        </w:rPr>
        <w:t xml:space="preserve">articiparon más de 250 personas, entre ellos, agricultores, extensionistas del Ministerio de Agricultura y Ganadería (MAG)  y demás instituciones del sector.  </w:t>
      </w:r>
    </w:p>
    <w:p w:rsidR="003F5471" w:rsidRPr="00EE4CF7" w:rsidRDefault="00EE4CF7" w:rsidP="00EE4CF7">
      <w:pPr>
        <w:tabs>
          <w:tab w:val="left" w:pos="1417"/>
        </w:tabs>
        <w:rPr>
          <w:lang w:eastAsia="es-CR"/>
        </w:rPr>
      </w:pPr>
      <w:r>
        <w:rPr>
          <w:rFonts w:ascii="Cambria" w:hAnsi="Cambria"/>
          <w:noProof/>
          <w:lang w:eastAsia="es-CR"/>
        </w:rPr>
        <mc:AlternateContent>
          <mc:Choice Requires="wpg">
            <w:drawing>
              <wp:anchor distT="71755" distB="71755" distL="114300" distR="114300" simplePos="0" relativeHeight="251732992" behindDoc="0" locked="0" layoutInCell="1" allowOverlap="1" wp14:anchorId="7A1B89B3" wp14:editId="0D7E96E2">
                <wp:simplePos x="0" y="0"/>
                <wp:positionH relativeFrom="column">
                  <wp:posOffset>104140</wp:posOffset>
                </wp:positionH>
                <wp:positionV relativeFrom="paragraph">
                  <wp:posOffset>276225</wp:posOffset>
                </wp:positionV>
                <wp:extent cx="2635200" cy="2415600"/>
                <wp:effectExtent l="0" t="0" r="0" b="3810"/>
                <wp:wrapSquare wrapText="bothSides"/>
                <wp:docPr id="7213" name="Grupo 7213"/>
                <wp:cNvGraphicFramePr/>
                <a:graphic xmlns:a="http://schemas.openxmlformats.org/drawingml/2006/main">
                  <a:graphicData uri="http://schemas.microsoft.com/office/word/2010/wordprocessingGroup">
                    <wpg:wgp>
                      <wpg:cNvGrpSpPr/>
                      <wpg:grpSpPr>
                        <a:xfrm>
                          <a:off x="0" y="0"/>
                          <a:ext cx="2635200" cy="2415600"/>
                          <a:chOff x="0" y="0"/>
                          <a:chExt cx="2635987" cy="2413635"/>
                        </a:xfrm>
                      </wpg:grpSpPr>
                      <pic:pic xmlns:pic="http://schemas.openxmlformats.org/drawingml/2006/picture">
                        <pic:nvPicPr>
                          <pic:cNvPr id="77" name="Imagen 77" descr="J:\Elena 2017\Congreso de Extensión Agropecuaria\CNEA.jpg"/>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58522" y="0"/>
                            <a:ext cx="2577465" cy="1932940"/>
                          </a:xfrm>
                          <a:prstGeom prst="rect">
                            <a:avLst/>
                          </a:prstGeom>
                          <a:noFill/>
                          <a:ln>
                            <a:noFill/>
                          </a:ln>
                        </pic:spPr>
                      </pic:pic>
                      <wps:wsp>
                        <wps:cNvPr id="7212" name="Cuadro de texto 7212"/>
                        <wps:cNvSpPr txBox="1"/>
                        <wps:spPr>
                          <a:xfrm>
                            <a:off x="0" y="1975104"/>
                            <a:ext cx="2625903" cy="4385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034B" w:rsidRPr="00EB1B26" w:rsidRDefault="00CB034B" w:rsidP="00EE4CF7">
                              <w:pPr>
                                <w:pStyle w:val="Default"/>
                                <w:contextualSpacing/>
                                <w:rPr>
                                  <w:rFonts w:ascii="Cambria" w:hAnsi="Cambria"/>
                                  <w:sz w:val="16"/>
                                  <w:szCs w:val="16"/>
                                  <w:lang w:val="es-MX"/>
                                </w:rPr>
                              </w:pPr>
                              <w:r w:rsidRPr="00EB1B26">
                                <w:rPr>
                                  <w:rFonts w:ascii="Cambria" w:hAnsi="Cambria"/>
                                  <w:sz w:val="16"/>
                                  <w:szCs w:val="16"/>
                                  <w:lang w:val="es-MX"/>
                                </w:rPr>
                                <w:t>Inauguración del III Congreso Nacional de Extensión Agropecuaria</w:t>
                              </w:r>
                              <w:r>
                                <w:rPr>
                                  <w:rFonts w:ascii="Cambria" w:hAnsi="Cambria"/>
                                  <w:sz w:val="16"/>
                                  <w:szCs w:val="16"/>
                                  <w:lang w:val="es-MX"/>
                                </w:rPr>
                                <w:t>, agosto 2016</w:t>
                              </w:r>
                            </w:p>
                            <w:p w:rsidR="00CB034B" w:rsidRPr="00EE4CF7" w:rsidRDefault="00CB034B">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7213" o:spid="_x0000_s1116" style="position:absolute;left:0;text-align:left;margin-left:8.2pt;margin-top:21.75pt;width:207.5pt;height:190.2pt;z-index:251732992;mso-wrap-distance-top:5.65pt;mso-wrap-distance-bottom:5.65pt;mso-position-horizontal-relative:text;mso-position-vertical-relative:text;mso-width-relative:margin;mso-height-relative:margin" coordsize="26359,24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">
                <v:shape id="Imagen 77" o:spid="_x0000_s1117" type="#_x0000_t75" style="position:absolute;left:585;width:25774;height:19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ag0XDAAAA2wAAAA8AAABkcnMvZG93bnJldi54bWxEj81qAkEQhO8B32FoIbc4ayAqG0cJiiTg&#10;xT/w2ux0dpfM9Gx2Wl19eicQ8FhU1VfUdN55p87UxjqwgeEgA0VcBFtzaeCwX71MQEVBtugCk4Er&#10;RZjPek9TzG248JbOOylVgnDM0UAl0uRax6Iij3EQGuLkfYfWoyTZltq2eElw7/Rrlo20x5rTQoUN&#10;LSoqfnYnb+DtGG5b/zu5LmX9yU42t3B0S2Oe+93HOyihTh7h//aXNTAew9+X9AP0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qDRcMAAADbAAAADwAAAAAAAAAAAAAAAACf&#10;AgAAZHJzL2Rvd25yZXYueG1sUEsFBgAAAAAEAAQA9wAAAI8DAAAAAA==&#10;">
                  <v:imagedata r:id="rId146" o:title="CNEA"/>
                  <v:path arrowok="t"/>
                </v:shape>
                <v:shape id="Cuadro de texto 7212" o:spid="_x0000_s1118" type="#_x0000_t202" style="position:absolute;top:19751;width:26259;height:4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xvRMcA&#10;AADdAAAADwAAAGRycy9kb3ducmV2LnhtbESPQWvCQBSE70L/w/IKvenGQKukriIBUUp70Hrx9sw+&#10;k9DdtzG7Jml/fbcg9DjMzDfMYjVYIzpqfe1YwXSSgCAunK65VHD83IznIHxA1mgck4Jv8rBaPowW&#10;mGnX8566QyhFhLDPUEEVQpNJ6YuKLPqJa4ijd3GtxRBlW0rdYh/h1sg0SV6kxZrjQoUN5RUVX4eb&#10;VfCWbz5wf07t/Mfk2/fLurkeT89KPT0O61cQgYbwH763d1rBLJ2m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cb0THAAAA3QAAAA8AAAAAAAAAAAAAAAAAmAIAAGRy&#10;cy9kb3ducmV2LnhtbFBLBQYAAAAABAAEAPUAAACMAwAAAAA=&#10;" filled="f" stroked="f" strokeweight=".5pt">
                  <v:textbox>
                    <w:txbxContent>
                      <w:p w:rsidR="00CB034B" w:rsidRPr="00EB1B26" w:rsidRDefault="00CB034B" w:rsidP="00EE4CF7">
                        <w:pPr>
                          <w:pStyle w:val="Default"/>
                          <w:contextualSpacing/>
                          <w:rPr>
                            <w:rFonts w:ascii="Cambria" w:hAnsi="Cambria"/>
                            <w:sz w:val="16"/>
                            <w:szCs w:val="16"/>
                            <w:lang w:val="es-MX"/>
                          </w:rPr>
                        </w:pPr>
                        <w:r w:rsidRPr="00EB1B26">
                          <w:rPr>
                            <w:rFonts w:ascii="Cambria" w:hAnsi="Cambria"/>
                            <w:sz w:val="16"/>
                            <w:szCs w:val="16"/>
                            <w:lang w:val="es-MX"/>
                          </w:rPr>
                          <w:t>Inauguración del III Congreso Nacional de Extensión Agropecuaria</w:t>
                        </w:r>
                        <w:r>
                          <w:rPr>
                            <w:rFonts w:ascii="Cambria" w:hAnsi="Cambria"/>
                            <w:sz w:val="16"/>
                            <w:szCs w:val="16"/>
                            <w:lang w:val="es-MX"/>
                          </w:rPr>
                          <w:t>, agosto 2016</w:t>
                        </w:r>
                      </w:p>
                      <w:p w:rsidR="00CB034B" w:rsidRPr="00EE4CF7" w:rsidRDefault="00CB034B">
                        <w:pPr>
                          <w:rPr>
                            <w:lang w:val="es-MX"/>
                          </w:rPr>
                        </w:pPr>
                      </w:p>
                    </w:txbxContent>
                  </v:textbox>
                </v:shape>
                <w10:wrap type="square"/>
              </v:group>
            </w:pict>
          </mc:Fallback>
        </mc:AlternateContent>
      </w:r>
      <w:r w:rsidR="003F5471" w:rsidRPr="003F5471">
        <w:rPr>
          <w:rFonts w:ascii="Cambria" w:hAnsi="Cambria"/>
          <w:lang w:eastAsia="es-CR"/>
        </w:rPr>
        <w:t xml:space="preserve">Adoptar y fortalecer los instrumentos de políticas y marco orientadores, como fundamento del trabajo profesional del extensionista agropecuario en el campo y crear líneas de acción que sirvan de guía para el desarrollo de una adecuada gestión e implementación con los usuarios finales.   </w:t>
      </w:r>
    </w:p>
    <w:p w:rsidR="00EB1B26" w:rsidRDefault="003F5471" w:rsidP="00271E5A">
      <w:pPr>
        <w:rPr>
          <w:rFonts w:ascii="Cambria" w:hAnsi="Cambria"/>
          <w:lang w:eastAsia="es-CR"/>
        </w:rPr>
      </w:pPr>
      <w:r w:rsidRPr="003F5471">
        <w:rPr>
          <w:rFonts w:ascii="Cambria" w:hAnsi="Cambria"/>
          <w:lang w:eastAsia="es-CR"/>
        </w:rPr>
        <w:t xml:space="preserve">Fortalecer el vínculo de la Extensión con la investigación científica y social, facilitando la construcción colectiva del conocimiento, la educación y el fortalecimiento constante de capacidades de las familias productoras, en procura  de un mejoramiento de vida y el desarrollo  de la agricultura adaptada al clima.   </w:t>
      </w:r>
    </w:p>
    <w:p w:rsidR="00EB1B26" w:rsidRDefault="00271E5A" w:rsidP="003F5471">
      <w:pPr>
        <w:rPr>
          <w:rFonts w:ascii="Cambria" w:hAnsi="Cambria"/>
          <w:lang w:eastAsia="es-CR"/>
        </w:rPr>
      </w:pPr>
      <w:r w:rsidRPr="003F5471">
        <w:rPr>
          <w:rFonts w:ascii="Cambria" w:hAnsi="Cambria"/>
          <w:lang w:eastAsia="es-CR"/>
        </w:rPr>
        <w:t xml:space="preserve">Además se </w:t>
      </w:r>
      <w:r w:rsidR="00EB1B26" w:rsidRPr="003F5471">
        <w:rPr>
          <w:rFonts w:ascii="Cambria" w:hAnsi="Cambria"/>
          <w:lang w:eastAsia="es-CR"/>
        </w:rPr>
        <w:t xml:space="preserve"> propone </w:t>
      </w:r>
      <w:r w:rsidR="003F5471" w:rsidRPr="003F5471">
        <w:rPr>
          <w:rFonts w:ascii="Cambria" w:hAnsi="Cambria"/>
          <w:lang w:eastAsia="es-CR"/>
        </w:rPr>
        <w:t xml:space="preserve">Impulsar al extensionista como motor de desarrollo en las comunidades, en donde el empoderamiento de su gestión siente las bases de una mejor sociedad, dotándolo de herramientas y técnicas efectivas que permitan compartir  el  conocimiento para el desarrollo de actividades económicas, sociales y ambientales que favorezcan  a la población.  </w:t>
      </w:r>
    </w:p>
    <w:p w:rsidR="004960A6" w:rsidRDefault="004960A6" w:rsidP="003F5471">
      <w:pPr>
        <w:rPr>
          <w:rFonts w:ascii="Cambria" w:hAnsi="Cambria"/>
          <w:lang w:eastAsia="es-CR"/>
        </w:rPr>
      </w:pPr>
    </w:p>
    <w:p w:rsidR="00C9443A" w:rsidRDefault="00C9443A" w:rsidP="003F5471">
      <w:pPr>
        <w:rPr>
          <w:rFonts w:ascii="Cambria" w:hAnsi="Cambria"/>
          <w:lang w:eastAsia="es-CR"/>
        </w:rPr>
        <w:sectPr w:rsidR="00C9443A" w:rsidSect="006C607B">
          <w:headerReference w:type="default" r:id="rId147"/>
          <w:type w:val="continuous"/>
          <w:pgSz w:w="12240" w:h="15840"/>
          <w:pgMar w:top="1304" w:right="1361" w:bottom="1304" w:left="1361" w:header="709" w:footer="709" w:gutter="0"/>
          <w:cols w:space="708"/>
          <w:docGrid w:linePitch="360"/>
        </w:sectPr>
      </w:pPr>
    </w:p>
    <w:p w:rsidR="00C9443A" w:rsidRDefault="00A22B79" w:rsidP="00C9443A">
      <w:pPr>
        <w:spacing w:after="0"/>
        <w:rPr>
          <w:rFonts w:ascii="Cambria" w:hAnsi="Cambria"/>
          <w:lang w:eastAsia="es-CR"/>
        </w:rPr>
      </w:pPr>
      <w:r w:rsidRPr="00A22B79">
        <w:rPr>
          <w:rFonts w:ascii="Cambria" w:hAnsi="Cambria"/>
          <w:lang w:eastAsia="es-CR"/>
        </w:rPr>
        <w:lastRenderedPageBreak/>
        <w:t xml:space="preserve">Se propone la </w:t>
      </w:r>
      <w:r w:rsidR="003F5471" w:rsidRPr="00A22B79">
        <w:rPr>
          <w:rFonts w:ascii="Cambria" w:hAnsi="Cambria"/>
          <w:lang w:eastAsia="es-CR"/>
        </w:rPr>
        <w:t xml:space="preserve"> creación de un Sistema Nacional de Innovación Tecnológica, como una medida urgente que permita mejorar la capacidad de las  instituciones y organizaciones, para brindar los servicios que requiere el sector de  pequeños y medianos productores.  Enfocar los servicios de Extensión Agropecuaria en el acompañamiento técnico a productores agropecuarios, jóvenes, mujeres, adultos mayores y otras poblaciones más vulnerables, de manera que su desempeño permita aumentar la cobertura y la  asistencia.  </w:t>
      </w:r>
    </w:p>
    <w:p w:rsidR="00C9443A" w:rsidRDefault="00C9443A" w:rsidP="00C9443A">
      <w:pPr>
        <w:spacing w:after="0"/>
        <w:rPr>
          <w:rFonts w:ascii="Cambria" w:hAnsi="Cambria"/>
          <w:lang w:eastAsia="es-CR"/>
        </w:rPr>
      </w:pPr>
    </w:p>
    <w:p w:rsidR="00394481" w:rsidRPr="00E35012" w:rsidRDefault="00C9443A" w:rsidP="00C9443A">
      <w:pPr>
        <w:spacing w:after="0"/>
        <w:rPr>
          <w:rFonts w:ascii="Cambria" w:hAnsi="Cambria"/>
          <w:b/>
          <w:lang w:eastAsia="es-CR"/>
        </w:rPr>
      </w:pPr>
      <w:r w:rsidRPr="00A22B79">
        <w:rPr>
          <w:rFonts w:ascii="Arial" w:hAnsi="Arial" w:cs="Arial"/>
          <w:noProof/>
          <w:color w:val="000000"/>
          <w:sz w:val="24"/>
          <w:szCs w:val="24"/>
          <w:lang w:eastAsia="es-CR"/>
        </w:rPr>
        <w:drawing>
          <wp:anchor distT="36195" distB="36195" distL="144145" distR="144145" simplePos="0" relativeHeight="251734016" behindDoc="0" locked="0" layoutInCell="0" allowOverlap="0" wp14:anchorId="76240402" wp14:editId="5EBAC86C">
            <wp:simplePos x="0" y="0"/>
            <wp:positionH relativeFrom="column">
              <wp:posOffset>0</wp:posOffset>
            </wp:positionH>
            <wp:positionV relativeFrom="paragraph">
              <wp:posOffset>12065</wp:posOffset>
            </wp:positionV>
            <wp:extent cx="2768400" cy="2077200"/>
            <wp:effectExtent l="0" t="0" r="0" b="0"/>
            <wp:wrapSquare wrapText="bothSides"/>
            <wp:docPr id="78" name="Imagen 78" descr="J:\Elena 2017\Congreso de Extensión Agropecuaria\CNEA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J:\Elena 2017\Congreso de Extensión Agropecuaria\CNEA2.jpg"/>
                    <pic:cNvPicPr preferRelativeResize="0">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68400" cy="207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4481" w:rsidRPr="00E35012">
        <w:rPr>
          <w:rFonts w:ascii="Cambria" w:hAnsi="Cambria"/>
          <w:b/>
          <w:lang w:eastAsia="es-CR"/>
        </w:rPr>
        <w:t xml:space="preserve">Más aportes a la  investigación e innovación </w:t>
      </w:r>
    </w:p>
    <w:p w:rsidR="009F1568" w:rsidRDefault="009F1568" w:rsidP="00C9443A">
      <w:pPr>
        <w:spacing w:after="0"/>
        <w:rPr>
          <w:rFonts w:ascii="Cambria" w:hAnsi="Cambria"/>
        </w:rPr>
      </w:pPr>
      <w:r w:rsidRPr="00FA567C">
        <w:rPr>
          <w:rFonts w:ascii="Cambria" w:hAnsi="Cambria"/>
        </w:rPr>
        <w:t xml:space="preserve">En 2016, el MAG invirtió </w:t>
      </w:r>
      <w:r>
        <w:rPr>
          <w:rFonts w:ascii="Cambria" w:hAnsi="Cambria"/>
        </w:rPr>
        <w:t>¢</w:t>
      </w:r>
      <w:r w:rsidRPr="00FA567C">
        <w:rPr>
          <w:rFonts w:ascii="Cambria" w:hAnsi="Cambria"/>
        </w:rPr>
        <w:t>200 millones mediante el Sistema Nacional de Investigación y Transferencia de Tecnología Agropecuaria (SNITTA), para el financiamiento de  proyectos de investigación y transferencia de tecnología a través de los Programas de Investigación y Transferencia de Tecnología Agropecuaria (PITTAs).   Como parte de los resultados de estas inversiones, se han fortalecido capacidades de 8.405 personas, de las cuales 4.862 son productores y 3.543 técnicos.</w:t>
      </w:r>
    </w:p>
    <w:p w:rsidR="00C9443A" w:rsidRDefault="00C9443A" w:rsidP="00C9443A">
      <w:pPr>
        <w:spacing w:after="0"/>
        <w:rPr>
          <w:rFonts w:ascii="Cambria" w:hAnsi="Cambria"/>
        </w:rPr>
      </w:pPr>
    </w:p>
    <w:p w:rsidR="00C9443A" w:rsidRDefault="00C9443A" w:rsidP="00C9443A">
      <w:pPr>
        <w:spacing w:after="0"/>
        <w:rPr>
          <w:rFonts w:ascii="Cambria" w:hAnsi="Cambria"/>
        </w:rPr>
      </w:pPr>
    </w:p>
    <w:p w:rsidR="00A3493D" w:rsidRPr="00E35012" w:rsidRDefault="00A3493D" w:rsidP="00A3493D">
      <w:pPr>
        <w:rPr>
          <w:rFonts w:ascii="Cambria" w:hAnsi="Cambria" w:cs="Arial"/>
          <w:b/>
        </w:rPr>
      </w:pPr>
      <w:r w:rsidRPr="00E35012">
        <w:rPr>
          <w:rFonts w:ascii="Cambria" w:hAnsi="Cambria" w:cs="Arial"/>
          <w:b/>
        </w:rPr>
        <w:t>Uso de drones para verificación de cultivos</w:t>
      </w:r>
    </w:p>
    <w:p w:rsidR="00A3493D" w:rsidRDefault="00A3493D" w:rsidP="00A3493D">
      <w:pPr>
        <w:pStyle w:val="Sinespaciado"/>
        <w:spacing w:line="276" w:lineRule="auto"/>
        <w:rPr>
          <w:rFonts w:ascii="Cambria" w:hAnsi="Cambria"/>
          <w:color w:val="FF0000"/>
        </w:rPr>
      </w:pPr>
      <w:r w:rsidRPr="003F5471">
        <w:rPr>
          <w:rFonts w:ascii="Cambria" w:hAnsi="Cambria"/>
        </w:rPr>
        <w:t>En 2016, el Ministerio de Agricultura y Ganadería (MAG), el CNP y la Universidad Nacional (UNA) firmaron un convenio para utilizar  drones en la verificación de cultivos y áreas sembrada.   El uso de esta novedosa tecnología permite verificar con exactitud la producción, en beneficio de  4. 210 productores de frijol y maíz, y para garantizar la seguridad alimentaria de la población evitando situaciones de desabasto, mediante la aplicación de Ley de Requisitos de Desempeño para la Importación de frijol y maíz blanco con arancel preferencial, en caso de desabastecimiento.</w:t>
      </w:r>
      <w:r>
        <w:rPr>
          <w:rFonts w:ascii="Cambria" w:hAnsi="Cambria"/>
        </w:rPr>
        <w:t xml:space="preserve"> </w:t>
      </w:r>
    </w:p>
    <w:p w:rsidR="00BA2138" w:rsidRDefault="00BA2138" w:rsidP="009162CF">
      <w:pPr>
        <w:rPr>
          <w:rFonts w:ascii="Cambria" w:hAnsi="Cambria" w:cs="Arial"/>
          <w:b/>
        </w:rPr>
      </w:pPr>
    </w:p>
    <w:p w:rsidR="009162CF" w:rsidRPr="00170971" w:rsidRDefault="009162CF" w:rsidP="009162CF">
      <w:pPr>
        <w:rPr>
          <w:rFonts w:ascii="Cambria" w:hAnsi="Cambria" w:cs="Arial"/>
          <w:b/>
        </w:rPr>
      </w:pPr>
      <w:r w:rsidRPr="00170971">
        <w:rPr>
          <w:rFonts w:ascii="Cambria" w:hAnsi="Cambria" w:cs="Arial"/>
          <w:b/>
        </w:rPr>
        <w:t xml:space="preserve">Conducción de Juntas Directivas instituciones públicas y Comisión técnicas Interinstitucionales de actividades productivas. </w:t>
      </w:r>
    </w:p>
    <w:p w:rsidR="00A10017" w:rsidRPr="00170971" w:rsidRDefault="00A10017" w:rsidP="00BD6625">
      <w:pPr>
        <w:pStyle w:val="Prrafodelista"/>
        <w:spacing w:after="0"/>
        <w:ind w:left="0"/>
        <w:rPr>
          <w:rFonts w:ascii="Cambria" w:hAnsi="Cambria" w:cs="Arial"/>
        </w:rPr>
      </w:pPr>
      <w:r w:rsidRPr="00170971">
        <w:rPr>
          <w:rFonts w:ascii="Cambria" w:hAnsi="Cambria" w:cs="Arial"/>
        </w:rPr>
        <w:t>En apoyo al proceso de conducción y direccionamiento d</w:t>
      </w:r>
      <w:r w:rsidR="00391770">
        <w:rPr>
          <w:rFonts w:ascii="Cambria" w:hAnsi="Cambria" w:cs="Arial"/>
        </w:rPr>
        <w:t xml:space="preserve">el MAG y de otras instituciones, el despacho del Viceministro Felipe Arguedas Gamboa </w:t>
      </w:r>
      <w:r w:rsidRPr="00170971">
        <w:rPr>
          <w:rFonts w:ascii="Cambria" w:hAnsi="Cambria" w:cs="Arial"/>
        </w:rPr>
        <w:t xml:space="preserve">apoyó en representación de la jerarquía institucional </w:t>
      </w:r>
      <w:r w:rsidR="00391770">
        <w:rPr>
          <w:rFonts w:ascii="Cambria" w:hAnsi="Cambria" w:cs="Arial"/>
        </w:rPr>
        <w:t xml:space="preserve">a </w:t>
      </w:r>
      <w:r w:rsidRPr="00170971">
        <w:rPr>
          <w:rFonts w:ascii="Cambria" w:hAnsi="Cambria" w:cs="Arial"/>
        </w:rPr>
        <w:t>las  Juntas Directivas del PIMA</w:t>
      </w:r>
      <w:r w:rsidR="00391770">
        <w:rPr>
          <w:rFonts w:ascii="Cambria" w:hAnsi="Cambria" w:cs="Arial"/>
        </w:rPr>
        <w:t xml:space="preserve">, </w:t>
      </w:r>
      <w:r w:rsidRPr="00170971">
        <w:rPr>
          <w:rFonts w:ascii="Cambria" w:hAnsi="Cambria" w:cs="Arial"/>
        </w:rPr>
        <w:t>CONAC, LAICA, INDER y CONARROZ.  Además en Comisiones Técnicas Interinstitucionales de Granos Básicos, PITTAs de arroz y frijol, Palma Aceitera</w:t>
      </w:r>
      <w:r w:rsidR="008C2C0E">
        <w:rPr>
          <w:rFonts w:ascii="Cambria" w:hAnsi="Cambria" w:cs="Arial"/>
        </w:rPr>
        <w:t xml:space="preserve">, </w:t>
      </w:r>
      <w:r w:rsidRPr="00170971">
        <w:rPr>
          <w:rFonts w:ascii="Cambria" w:hAnsi="Cambria" w:cs="Arial"/>
        </w:rPr>
        <w:t>Apicultura y en el Foro Mixto.</w:t>
      </w:r>
    </w:p>
    <w:p w:rsidR="00BD6625" w:rsidRPr="00170971" w:rsidRDefault="00BD6625" w:rsidP="00BD6625">
      <w:pPr>
        <w:pStyle w:val="Prrafodelista"/>
        <w:spacing w:after="0"/>
        <w:ind w:left="0"/>
        <w:rPr>
          <w:rFonts w:ascii="Cambria" w:hAnsi="Cambria" w:cs="Arial"/>
        </w:rPr>
      </w:pPr>
    </w:p>
    <w:p w:rsidR="00A10017" w:rsidRPr="00170971" w:rsidRDefault="00A10017" w:rsidP="00BD6625">
      <w:pPr>
        <w:pStyle w:val="Prrafodelista"/>
        <w:spacing w:after="0"/>
        <w:ind w:left="0"/>
        <w:rPr>
          <w:rFonts w:ascii="Cambria" w:hAnsi="Cambria" w:cs="Arial"/>
        </w:rPr>
      </w:pPr>
      <w:r w:rsidRPr="00170971">
        <w:rPr>
          <w:rFonts w:ascii="Cambria" w:hAnsi="Cambria" w:cs="Arial"/>
        </w:rPr>
        <w:t xml:space="preserve">Los resultados más importantes se focalizan en apoyar en la toma de decisiones, coordinación y direccionamiento del sector privado y público en las actividades de arroz, caña, granos básicos, en donde se conocen, canalizan y se proponen acciones de mejora para la conducción de las demandas de estos sectores en términos de instrumentos que norman la comercialización interna y externa como aranceles y salvaguardas de granos básicos, proceso de dumping en azúcar vinculados con acuerdos y </w:t>
      </w:r>
      <w:r w:rsidRPr="00170971">
        <w:rPr>
          <w:rFonts w:ascii="Cambria" w:hAnsi="Cambria" w:cs="Arial"/>
        </w:rPr>
        <w:lastRenderedPageBreak/>
        <w:t>tratados de comercio internacional</w:t>
      </w:r>
      <w:r w:rsidR="00391770">
        <w:rPr>
          <w:rFonts w:ascii="Cambria" w:hAnsi="Cambria" w:cs="Arial"/>
        </w:rPr>
        <w:t>.  Asimismo se brindó</w:t>
      </w:r>
      <w:r w:rsidRPr="004960A6">
        <w:rPr>
          <w:rFonts w:ascii="Cambria" w:hAnsi="Cambria" w:cs="Arial"/>
        </w:rPr>
        <w:t xml:space="preserve"> información técnica necesaria y se canalizan temas sensibles para estas actividades  en materia de producción, procesamiento, comercialización, fitosanitarias, precios, entre otras con repercusiones en las áreas productivas, a nivel del país o de la importación y exportación, que requieran el conocimiento del Sr. Ministro y un alineamiento, integración, coordinación interinstitucional y un posicionamiento integrado como administración y con Casa Presidencial.</w:t>
      </w:r>
    </w:p>
    <w:p w:rsidR="00BD6625" w:rsidRPr="00170971" w:rsidRDefault="00BD6625" w:rsidP="00BD6625">
      <w:pPr>
        <w:pStyle w:val="Prrafodelista"/>
        <w:spacing w:after="0"/>
        <w:ind w:left="0"/>
        <w:rPr>
          <w:rFonts w:ascii="Cambria" w:hAnsi="Cambria" w:cs="Arial"/>
        </w:rPr>
      </w:pPr>
    </w:p>
    <w:p w:rsidR="00A10017" w:rsidRPr="00170971" w:rsidRDefault="00A10017" w:rsidP="00A10017">
      <w:pPr>
        <w:rPr>
          <w:rFonts w:ascii="Cambria" w:hAnsi="Cambria" w:cs="Arial"/>
          <w:b/>
        </w:rPr>
      </w:pPr>
      <w:r w:rsidRPr="00170971">
        <w:rPr>
          <w:rFonts w:ascii="Cambria" w:hAnsi="Cambria" w:cs="Arial"/>
          <w:b/>
        </w:rPr>
        <w:t>Comisiones Técnicas Interinstitucionales</w:t>
      </w:r>
      <w:r w:rsidR="000C66A1" w:rsidRPr="00170971">
        <w:rPr>
          <w:rFonts w:ascii="Cambria" w:hAnsi="Cambria" w:cs="Arial"/>
          <w:b/>
        </w:rPr>
        <w:t xml:space="preserve"> de Granos Básicos, Papa, Cebolla, Palma Aceitera, Apicultura</w:t>
      </w:r>
    </w:p>
    <w:p w:rsidR="00BD6625" w:rsidRPr="00170971" w:rsidRDefault="00E35012" w:rsidP="00BD6625">
      <w:pPr>
        <w:pStyle w:val="Prrafodelista"/>
        <w:spacing w:after="0"/>
        <w:ind w:left="0"/>
        <w:rPr>
          <w:rFonts w:ascii="Cambria" w:hAnsi="Cambria" w:cs="Arial"/>
        </w:rPr>
      </w:pPr>
      <w:r w:rsidRPr="00170971">
        <w:rPr>
          <w:rFonts w:ascii="Cambria" w:hAnsi="Cambria" w:cs="Arial"/>
        </w:rPr>
        <w:t>S</w:t>
      </w:r>
      <w:r w:rsidR="00A10017" w:rsidRPr="00170971">
        <w:rPr>
          <w:rFonts w:ascii="Cambria" w:hAnsi="Cambria" w:cs="Arial"/>
        </w:rPr>
        <w:t>e apoyó en la conducción permanente de las Comisiones Técnicas interinstitucionales, que fomentan espacios y alianzas interinstitucionales con el sector privado, la institucionalidad pública, académica y con organismos de cooperaci</w:t>
      </w:r>
      <w:r w:rsidR="000C66A1" w:rsidRPr="00170971">
        <w:rPr>
          <w:rFonts w:ascii="Cambria" w:hAnsi="Cambria" w:cs="Arial"/>
        </w:rPr>
        <w:t xml:space="preserve">ón nacionales e internacionales. </w:t>
      </w:r>
    </w:p>
    <w:p w:rsidR="000C66A1" w:rsidRPr="00170971" w:rsidRDefault="000C66A1" w:rsidP="00BD6625">
      <w:pPr>
        <w:pStyle w:val="Prrafodelista"/>
        <w:spacing w:after="0"/>
        <w:ind w:left="0"/>
        <w:rPr>
          <w:rFonts w:ascii="Cambria" w:hAnsi="Cambria" w:cs="Arial"/>
        </w:rPr>
      </w:pPr>
    </w:p>
    <w:p w:rsidR="00A10017" w:rsidRPr="00170971" w:rsidRDefault="00A10017" w:rsidP="00BD6625">
      <w:pPr>
        <w:pStyle w:val="Prrafodelista"/>
        <w:spacing w:after="0"/>
        <w:ind w:left="0"/>
        <w:rPr>
          <w:rFonts w:ascii="Cambria" w:hAnsi="Cambria" w:cs="Arial"/>
        </w:rPr>
      </w:pPr>
      <w:r w:rsidRPr="00170971">
        <w:rPr>
          <w:rFonts w:ascii="Cambria" w:hAnsi="Cambria" w:cs="Arial"/>
        </w:rPr>
        <w:t>En estas instancias se apoyó  y direccionó con información técnica sobre estos rubros, buscando condiciones de fomento en aspectos de producción, costos, precios, créditos para estas actividades denominadas rubros sensibles y que se constituyen  en metas del PND, buscando opciones de mejora de las mismas para una mayor productividad con costos y  precios adecuados.</w:t>
      </w:r>
    </w:p>
    <w:p w:rsidR="00BD6625" w:rsidRPr="00170971" w:rsidRDefault="00BD6625" w:rsidP="00BD6625">
      <w:pPr>
        <w:pStyle w:val="Prrafodelista"/>
        <w:spacing w:after="0"/>
        <w:ind w:left="0"/>
        <w:rPr>
          <w:rFonts w:ascii="Cambria" w:hAnsi="Cambria" w:cs="Arial"/>
        </w:rPr>
      </w:pPr>
    </w:p>
    <w:p w:rsidR="00A10017" w:rsidRPr="00170971" w:rsidRDefault="00BD6625" w:rsidP="00BD6625">
      <w:pPr>
        <w:pStyle w:val="Prrafodelista"/>
        <w:spacing w:after="0"/>
        <w:ind w:left="0"/>
        <w:rPr>
          <w:rFonts w:ascii="Cambria" w:hAnsi="Cambria" w:cs="Arial"/>
        </w:rPr>
      </w:pPr>
      <w:r w:rsidRPr="00170971">
        <w:rPr>
          <w:rFonts w:ascii="Cambria" w:hAnsi="Cambria" w:cs="Arial"/>
        </w:rPr>
        <w:t>Se brindó</w:t>
      </w:r>
      <w:r w:rsidR="00A10017" w:rsidRPr="00170971">
        <w:rPr>
          <w:rFonts w:ascii="Cambria" w:hAnsi="Cambria" w:cs="Arial"/>
        </w:rPr>
        <w:t xml:space="preserve"> un seguimiento constante a estadísticas de importaciones de maíz, frijol, arroz, cerdo, papa y cebolla, como factores de alerta para la producción y comercialización  interna y la adopción de medidas de protección a los productores, asimismo se gestiona el apoyo del conocimiento en los temas de la investigación y validación en estas actividades, buscando estar a la vanguardia en mejoras fitogenéticas, de variedades más productivas, adaptadas a los cambios climáticos, resistentes a plagas y enfermedades, entre otros aspectos, que posicionen los mismos y por ende la producción y la  seguridad, soberanía alimentaria y nutricional de estos productos tan importantes para las productores rurales y el consumo interno del país.</w:t>
      </w:r>
    </w:p>
    <w:p w:rsidR="00BD6625" w:rsidRPr="00170971" w:rsidRDefault="00BD6625" w:rsidP="00BD6625">
      <w:pPr>
        <w:pStyle w:val="Prrafodelista"/>
        <w:spacing w:after="0"/>
        <w:ind w:left="0"/>
        <w:rPr>
          <w:rFonts w:ascii="Cambria" w:hAnsi="Cambria" w:cs="Arial"/>
        </w:rPr>
      </w:pPr>
    </w:p>
    <w:p w:rsidR="00A10017" w:rsidRPr="00170971" w:rsidRDefault="00A10017" w:rsidP="00BD6625">
      <w:pPr>
        <w:pStyle w:val="Prrafodelista"/>
        <w:spacing w:after="0"/>
        <w:ind w:left="0"/>
        <w:rPr>
          <w:rFonts w:ascii="Cambria" w:hAnsi="Cambria" w:cs="Arial"/>
        </w:rPr>
      </w:pPr>
      <w:r w:rsidRPr="00170971">
        <w:rPr>
          <w:rFonts w:ascii="Cambria" w:hAnsi="Cambria" w:cs="Arial"/>
        </w:rPr>
        <w:t>Gestión de las declaratorias necesarias para asegurar el abasto de granos básicos y revisión y análisis permanente de las importaciones de productos de la canasta básica con el enfoque de apoyar la comercialización interna de estas actividades y asegurando opciones de negociaciones de precios y posicionamiento de la producción de estas actividades en el mercado nacional, ofreciendo al consumidor productos de alta calidad, inocuidad, con responsabilidad social y ambiental y que contribuyen a apoyar l</w:t>
      </w:r>
      <w:r w:rsidR="00A3493D" w:rsidRPr="00170971">
        <w:rPr>
          <w:rFonts w:ascii="Cambria" w:hAnsi="Cambria" w:cs="Arial"/>
        </w:rPr>
        <w:t>as familias productoras rurales.</w:t>
      </w:r>
    </w:p>
    <w:p w:rsidR="00A3493D" w:rsidRPr="00170971" w:rsidRDefault="00A3493D" w:rsidP="00BD6625">
      <w:pPr>
        <w:pStyle w:val="Prrafodelista"/>
        <w:spacing w:after="0"/>
        <w:ind w:left="0"/>
        <w:rPr>
          <w:rFonts w:ascii="Cambria" w:hAnsi="Cambria" w:cs="Arial"/>
        </w:rPr>
      </w:pPr>
    </w:p>
    <w:p w:rsidR="00391770" w:rsidRDefault="00E35012" w:rsidP="00BD6625">
      <w:pPr>
        <w:pStyle w:val="Prrafodelista"/>
        <w:spacing w:after="0"/>
        <w:ind w:left="0"/>
        <w:rPr>
          <w:rFonts w:ascii="Cambria" w:hAnsi="Cambria" w:cs="Arial"/>
        </w:rPr>
      </w:pPr>
      <w:r w:rsidRPr="00170971">
        <w:rPr>
          <w:rFonts w:ascii="Cambria" w:hAnsi="Cambria" w:cs="Arial"/>
        </w:rPr>
        <w:t>S</w:t>
      </w:r>
      <w:r w:rsidR="00BD6625" w:rsidRPr="00170971">
        <w:rPr>
          <w:rFonts w:ascii="Cambria" w:hAnsi="Cambria" w:cs="Arial"/>
        </w:rPr>
        <w:t xml:space="preserve">e brindó </w:t>
      </w:r>
      <w:r w:rsidR="00A10017" w:rsidRPr="00170971">
        <w:rPr>
          <w:rFonts w:ascii="Cambria" w:hAnsi="Cambria" w:cs="Arial"/>
        </w:rPr>
        <w:t>un apoyo permanente a los PITTAs de maíz y frijol en sus actividades de investigación y transferencia de tecnología, alianzas y convenios de cooperación con entidades públicas, privadas, entes de cooperación, la academia, buscando la mejora en el conocimiento de la investigación de estas actividades.</w:t>
      </w:r>
      <w:r w:rsidR="00391770">
        <w:rPr>
          <w:rFonts w:ascii="Cambria" w:hAnsi="Cambria" w:cs="Arial"/>
        </w:rPr>
        <w:t xml:space="preserve">  </w:t>
      </w:r>
    </w:p>
    <w:p w:rsidR="00391770" w:rsidRDefault="00391770" w:rsidP="00BD6625">
      <w:pPr>
        <w:pStyle w:val="Prrafodelista"/>
        <w:spacing w:after="0"/>
        <w:ind w:left="0"/>
        <w:rPr>
          <w:rFonts w:ascii="Cambria" w:hAnsi="Cambria" w:cs="Arial"/>
        </w:rPr>
      </w:pPr>
    </w:p>
    <w:p w:rsidR="00A10017" w:rsidRPr="00170971" w:rsidRDefault="00A10017" w:rsidP="00BD6625">
      <w:pPr>
        <w:pStyle w:val="Prrafodelista"/>
        <w:spacing w:after="0"/>
        <w:ind w:left="0"/>
        <w:rPr>
          <w:rFonts w:ascii="Cambria" w:hAnsi="Cambria" w:cs="Arial"/>
        </w:rPr>
      </w:pPr>
      <w:r w:rsidRPr="00170971">
        <w:rPr>
          <w:rFonts w:ascii="Cambria" w:hAnsi="Cambria" w:cs="Arial"/>
        </w:rPr>
        <w:t>Se coordin</w:t>
      </w:r>
      <w:r w:rsidR="00BD6625" w:rsidRPr="00170971">
        <w:rPr>
          <w:rFonts w:ascii="Cambria" w:hAnsi="Cambria" w:cs="Arial"/>
        </w:rPr>
        <w:t xml:space="preserve">ó </w:t>
      </w:r>
      <w:r w:rsidRPr="00170971">
        <w:rPr>
          <w:rFonts w:ascii="Cambria" w:hAnsi="Cambria" w:cs="Arial"/>
        </w:rPr>
        <w:t xml:space="preserve">el apoyo </w:t>
      </w:r>
      <w:r w:rsidR="00BD6625" w:rsidRPr="00170971">
        <w:rPr>
          <w:rFonts w:ascii="Cambria" w:hAnsi="Cambria" w:cs="Arial"/>
        </w:rPr>
        <w:t xml:space="preserve">del SFE y financiero </w:t>
      </w:r>
      <w:r w:rsidRPr="00170971">
        <w:rPr>
          <w:rFonts w:ascii="Cambria" w:hAnsi="Cambria" w:cs="Arial"/>
        </w:rPr>
        <w:t>al sector palmero, tanto en asistencia técnica</w:t>
      </w:r>
      <w:r w:rsidR="00BD6625" w:rsidRPr="00170971">
        <w:rPr>
          <w:rFonts w:ascii="Cambria" w:hAnsi="Cambria" w:cs="Arial"/>
        </w:rPr>
        <w:t xml:space="preserve">, manejo fitogenético, </w:t>
      </w:r>
      <w:r w:rsidRPr="00170971">
        <w:rPr>
          <w:rFonts w:ascii="Cambria" w:hAnsi="Cambria" w:cs="Arial"/>
        </w:rPr>
        <w:t xml:space="preserve"> </w:t>
      </w:r>
      <w:r w:rsidR="00BD6625" w:rsidRPr="00170971">
        <w:rPr>
          <w:rFonts w:ascii="Cambria" w:hAnsi="Cambria" w:cs="Arial"/>
        </w:rPr>
        <w:t xml:space="preserve">así como en la gestión de recursos </w:t>
      </w:r>
      <w:r w:rsidRPr="00170971">
        <w:rPr>
          <w:rFonts w:ascii="Cambria" w:hAnsi="Cambria" w:cs="Arial"/>
        </w:rPr>
        <w:t>para apoyo a los productores vía JUDESUR</w:t>
      </w:r>
      <w:r w:rsidR="00BD6625" w:rsidRPr="00170971">
        <w:rPr>
          <w:rFonts w:ascii="Cambria" w:hAnsi="Cambria" w:cs="Arial"/>
        </w:rPr>
        <w:t xml:space="preserve">, que no </w:t>
      </w:r>
      <w:r w:rsidR="00BD6625" w:rsidRPr="00170971">
        <w:rPr>
          <w:rFonts w:ascii="Cambria" w:hAnsi="Cambria" w:cs="Arial"/>
        </w:rPr>
        <w:lastRenderedPageBreak/>
        <w:t xml:space="preserve">prosperó </w:t>
      </w:r>
      <w:r w:rsidRPr="00170971">
        <w:rPr>
          <w:rFonts w:ascii="Cambria" w:hAnsi="Cambria" w:cs="Arial"/>
        </w:rPr>
        <w:t xml:space="preserve"> y </w:t>
      </w:r>
      <w:r w:rsidR="00BD6625" w:rsidRPr="00170971">
        <w:rPr>
          <w:rFonts w:ascii="Cambria" w:hAnsi="Cambria" w:cs="Arial"/>
        </w:rPr>
        <w:t xml:space="preserve">dentro del </w:t>
      </w:r>
      <w:r w:rsidRPr="00170971">
        <w:rPr>
          <w:rFonts w:ascii="Cambria" w:hAnsi="Cambria" w:cs="Arial"/>
        </w:rPr>
        <w:t xml:space="preserve">presupuesto ordinario por ¢1.450 millones, para el cual se está en proceso de </w:t>
      </w:r>
      <w:r w:rsidR="00391770">
        <w:rPr>
          <w:rFonts w:ascii="Cambria" w:hAnsi="Cambria" w:cs="Arial"/>
        </w:rPr>
        <w:t xml:space="preserve">elaboración </w:t>
      </w:r>
      <w:r w:rsidRPr="00170971">
        <w:rPr>
          <w:rFonts w:ascii="Cambria" w:hAnsi="Cambria" w:cs="Arial"/>
        </w:rPr>
        <w:t>de la estrategia de ejecución</w:t>
      </w:r>
      <w:r w:rsidR="00ED72B3" w:rsidRPr="00170971">
        <w:rPr>
          <w:rFonts w:ascii="Cambria" w:hAnsi="Cambria" w:cs="Arial"/>
        </w:rPr>
        <w:t>.</w:t>
      </w:r>
    </w:p>
    <w:p w:rsidR="00ED72B3" w:rsidRDefault="00ED72B3" w:rsidP="00BD6625">
      <w:pPr>
        <w:pStyle w:val="Prrafodelista"/>
        <w:spacing w:after="0"/>
        <w:ind w:left="0"/>
        <w:rPr>
          <w:rFonts w:ascii="Cambria" w:hAnsi="Cambria" w:cs="Arial"/>
        </w:rPr>
      </w:pPr>
    </w:p>
    <w:p w:rsidR="00C9443A" w:rsidRPr="00170971" w:rsidRDefault="00C9443A" w:rsidP="00BD6625">
      <w:pPr>
        <w:pStyle w:val="Prrafodelista"/>
        <w:spacing w:after="0"/>
        <w:ind w:left="0"/>
        <w:rPr>
          <w:rFonts w:ascii="Cambria" w:hAnsi="Cambria" w:cs="Arial"/>
        </w:rPr>
      </w:pPr>
    </w:p>
    <w:p w:rsidR="00A10017" w:rsidRPr="00170971" w:rsidRDefault="00A10017" w:rsidP="00A10017">
      <w:pPr>
        <w:rPr>
          <w:rFonts w:ascii="Cambria" w:hAnsi="Cambria" w:cs="Arial"/>
          <w:b/>
        </w:rPr>
      </w:pPr>
      <w:r w:rsidRPr="00170971">
        <w:rPr>
          <w:rFonts w:ascii="Cambria" w:hAnsi="Cambria" w:cs="Arial"/>
          <w:b/>
        </w:rPr>
        <w:t>Foro Mixto Nacional</w:t>
      </w:r>
    </w:p>
    <w:p w:rsidR="00A10017" w:rsidRPr="00170971" w:rsidRDefault="00A10017" w:rsidP="00BD6625">
      <w:pPr>
        <w:pStyle w:val="Prrafodelista"/>
        <w:spacing w:after="0"/>
        <w:ind w:left="0"/>
        <w:rPr>
          <w:rFonts w:ascii="Cambria" w:hAnsi="Cambria" w:cs="Arial"/>
        </w:rPr>
      </w:pPr>
      <w:r w:rsidRPr="00170971">
        <w:rPr>
          <w:rFonts w:ascii="Cambria" w:hAnsi="Cambria" w:cs="Arial"/>
        </w:rPr>
        <w:t>Se apoyó también el mecanismo de coordinación denominado Foro mixto nacional, creado por Decreto, mediante sesiones de trabajo permane</w:t>
      </w:r>
      <w:r w:rsidR="00BD6625" w:rsidRPr="00170971">
        <w:rPr>
          <w:rFonts w:ascii="Cambria" w:hAnsi="Cambria" w:cs="Arial"/>
        </w:rPr>
        <w:t xml:space="preserve">ntes programadas bimensualmente.  </w:t>
      </w:r>
      <w:r w:rsidRPr="00170971">
        <w:rPr>
          <w:rFonts w:ascii="Cambria" w:hAnsi="Cambria" w:cs="Arial"/>
        </w:rPr>
        <w:t xml:space="preserve">Mediante el cual se abre un espacio al dialógico directo con representantes de organizaciones en todo el país, en temas diversos vinculados con gestión productiva, comercial, ambiental y socioeconómica y además para el fortalecimiento empresarial y organizacional.  </w:t>
      </w:r>
    </w:p>
    <w:p w:rsidR="00BD6625" w:rsidRPr="00170971" w:rsidRDefault="00BD6625" w:rsidP="00BD6625">
      <w:pPr>
        <w:pStyle w:val="Prrafodelista"/>
        <w:spacing w:after="0"/>
        <w:ind w:left="0"/>
        <w:rPr>
          <w:rFonts w:ascii="Cambria" w:hAnsi="Cambria" w:cs="Arial"/>
        </w:rPr>
      </w:pPr>
    </w:p>
    <w:p w:rsidR="00A10017" w:rsidRPr="00170971" w:rsidRDefault="00A10017" w:rsidP="00BD6625">
      <w:pPr>
        <w:pStyle w:val="Prrafodelista"/>
        <w:spacing w:after="0"/>
        <w:ind w:left="0"/>
        <w:rPr>
          <w:rFonts w:ascii="Cambria" w:hAnsi="Cambria" w:cs="Arial"/>
        </w:rPr>
      </w:pPr>
      <w:r w:rsidRPr="00170971">
        <w:rPr>
          <w:rFonts w:ascii="Cambria" w:hAnsi="Cambria" w:cs="Arial"/>
        </w:rPr>
        <w:t>Este mecanismo permite reforzar la articulación, coordinación, integración y alineamiento de los servicios de apoyo del  MAG, en la atención de las organizaciones de productores a nivel regional que son parte de la clientela institucional.</w:t>
      </w:r>
    </w:p>
    <w:p w:rsidR="00ED72B3" w:rsidRPr="00170971" w:rsidRDefault="00ED72B3" w:rsidP="00BD6625">
      <w:pPr>
        <w:pStyle w:val="Prrafodelista"/>
        <w:spacing w:after="0"/>
        <w:ind w:left="0"/>
        <w:rPr>
          <w:rFonts w:ascii="Cambria" w:hAnsi="Cambria" w:cs="Arial"/>
        </w:rPr>
      </w:pPr>
    </w:p>
    <w:p w:rsidR="00A10017" w:rsidRPr="00170971" w:rsidRDefault="00A10017" w:rsidP="00A10017">
      <w:pPr>
        <w:rPr>
          <w:rFonts w:ascii="Cambria" w:hAnsi="Cambria" w:cs="Arial"/>
          <w:b/>
        </w:rPr>
      </w:pPr>
      <w:r w:rsidRPr="00170971">
        <w:rPr>
          <w:rFonts w:ascii="Cambria" w:hAnsi="Cambria" w:cs="Arial"/>
          <w:b/>
        </w:rPr>
        <w:t>Posicionamiento del enfoque de la prevención y adaptación de los desastres naturales en la agricultura</w:t>
      </w:r>
    </w:p>
    <w:p w:rsidR="00A10017" w:rsidRPr="00170971" w:rsidRDefault="00A3493D" w:rsidP="00BD6625">
      <w:pPr>
        <w:pStyle w:val="Prrafodelista"/>
        <w:spacing w:after="0"/>
        <w:ind w:left="0"/>
        <w:rPr>
          <w:rFonts w:ascii="Cambria" w:hAnsi="Cambria" w:cs="Arial"/>
        </w:rPr>
      </w:pPr>
      <w:r w:rsidRPr="00170971">
        <w:rPr>
          <w:rFonts w:ascii="Cambria" w:hAnsi="Cambria" w:cs="Arial"/>
        </w:rPr>
        <w:t xml:space="preserve">A nivel de la Jerarquía Institucional </w:t>
      </w:r>
      <w:r w:rsidR="00391770">
        <w:rPr>
          <w:rFonts w:ascii="Cambria" w:hAnsi="Cambria" w:cs="Arial"/>
        </w:rPr>
        <w:t>el Despacho del Viceministro Felipe Arguedas</w:t>
      </w:r>
      <w:r w:rsidRPr="00170971">
        <w:rPr>
          <w:rFonts w:ascii="Cambria" w:hAnsi="Cambria" w:cs="Arial"/>
        </w:rPr>
        <w:t xml:space="preserve"> </w:t>
      </w:r>
      <w:r w:rsidR="00A10017" w:rsidRPr="00170971">
        <w:rPr>
          <w:rFonts w:ascii="Cambria" w:hAnsi="Cambria" w:cs="Arial"/>
        </w:rPr>
        <w:t>lidera la conducción, direccionamiento y la coordinación con la Comisión Nacional de Emergencias (CNE), para ordenar el enfoque y abordaje que el MAG brinda en la canalización del tema de emergencias en la agricultura.  En este aspecto se le brindó seguimiento, gestión y apoyo en todos los procesos de emergencias decretadas y no decretadas en el Sector Agropecuario, en estrecha vinculación con las instancias técnicas institucionales en el nivel nacional (DNEA) y Regional, mediante la canalización de instrumentos para inventariar daños y pérdidas, el levantamiento de informes técnicos y sobre todo en posicionar un cambio metodológico en la gestión de la CNE para priorizar no acciones de atención primaria de emergencias en la agricultura, sino una estrategia de trabajo focalizada en el desarrollo de proyectos de inversión agropecuaria orientados al desarrollo de infraestructura productiva, tecnologías de manejo de alimentación para épocas críticas, de uso eficiente del recurso hídrico (almacenamiento, sistemas de riego, cosecha de agua), que permiten evolucionar hacia la mitigación y adaptación de los sistemas productivos a los desastres naturales y fomentar la cultura de prevención y gestión de riesgo. Se brindó apoyo en la estrategia institucional y nacional de Gestión del Riesgo, coordinada por Casa Presidencial para disminuir los efectos de las emergencias</w:t>
      </w:r>
    </w:p>
    <w:p w:rsidR="00ED72B3" w:rsidRPr="00170971" w:rsidRDefault="00ED72B3" w:rsidP="00BD6625">
      <w:pPr>
        <w:pStyle w:val="Prrafodelista"/>
        <w:spacing w:after="0"/>
        <w:ind w:left="0"/>
        <w:rPr>
          <w:rFonts w:ascii="Cambria" w:hAnsi="Cambria" w:cs="Arial"/>
        </w:rPr>
      </w:pPr>
    </w:p>
    <w:p w:rsidR="00A10017" w:rsidRPr="004960A6" w:rsidRDefault="00A10017" w:rsidP="00A10017">
      <w:pPr>
        <w:rPr>
          <w:rFonts w:ascii="Cambria" w:hAnsi="Cambria" w:cs="Arial"/>
          <w:b/>
        </w:rPr>
      </w:pPr>
      <w:r w:rsidRPr="004960A6">
        <w:rPr>
          <w:rFonts w:ascii="Cambria" w:hAnsi="Cambria" w:cs="Arial"/>
          <w:b/>
        </w:rPr>
        <w:t>Seguridad alimentaria y nutricional</w:t>
      </w:r>
    </w:p>
    <w:p w:rsidR="00A10017" w:rsidRPr="00170971" w:rsidRDefault="00A10017" w:rsidP="00BD6625">
      <w:pPr>
        <w:pStyle w:val="Prrafodelista"/>
        <w:spacing w:after="0"/>
        <w:ind w:left="0"/>
        <w:rPr>
          <w:rFonts w:ascii="Cambria" w:hAnsi="Cambria" w:cs="Arial"/>
        </w:rPr>
      </w:pPr>
      <w:r w:rsidRPr="004960A6">
        <w:rPr>
          <w:rFonts w:ascii="Cambria" w:hAnsi="Cambria" w:cs="Arial"/>
        </w:rPr>
        <w:t xml:space="preserve">Se </w:t>
      </w:r>
      <w:r w:rsidR="00A3493D" w:rsidRPr="004960A6">
        <w:rPr>
          <w:rFonts w:ascii="Cambria" w:hAnsi="Cambria" w:cs="Arial"/>
        </w:rPr>
        <w:t xml:space="preserve">posiciona el acompañamiento técnico y </w:t>
      </w:r>
      <w:r w:rsidR="009162CF" w:rsidRPr="004960A6">
        <w:rPr>
          <w:rFonts w:ascii="Cambria" w:hAnsi="Cambria" w:cs="Arial"/>
        </w:rPr>
        <w:t xml:space="preserve">jerárquico </w:t>
      </w:r>
      <w:r w:rsidRPr="004960A6">
        <w:rPr>
          <w:rFonts w:ascii="Cambria" w:hAnsi="Cambria" w:cs="Arial"/>
        </w:rPr>
        <w:t>en la implementación del Plan Nacional para la Seguridad Alimentaria, Nutrición y Erradicación del Hambre. 2025, (Plan SAN-CELAC-Costa Rica, I Quinquenio).  En</w:t>
      </w:r>
      <w:r w:rsidR="009162CF" w:rsidRPr="004960A6">
        <w:rPr>
          <w:rFonts w:ascii="Cambria" w:hAnsi="Cambria" w:cs="Arial"/>
        </w:rPr>
        <w:t xml:space="preserve"> este marco de gestión se apoya</w:t>
      </w:r>
      <w:r w:rsidRPr="004960A6">
        <w:rPr>
          <w:rFonts w:ascii="Cambria" w:hAnsi="Cambria" w:cs="Arial"/>
        </w:rPr>
        <w:t xml:space="preserve"> el posicionamiento de estos lineamientos, estrategias, políticas y planes de acción que buscan la intervención coordinada y alineada de instituciones para el enfoque de la Seguridad Alimentaria y nutricional</w:t>
      </w:r>
      <w:r w:rsidR="00BD6625" w:rsidRPr="004960A6">
        <w:rPr>
          <w:rFonts w:ascii="Cambria" w:hAnsi="Cambria" w:cs="Arial"/>
        </w:rPr>
        <w:t xml:space="preserve">.  </w:t>
      </w:r>
      <w:r w:rsidRPr="004960A6">
        <w:rPr>
          <w:rFonts w:ascii="Cambria" w:hAnsi="Cambria" w:cs="Arial"/>
        </w:rPr>
        <w:t>Se brindaron aportes y comentarios al Proyecto de Ley Marco de Seguridad Alimentaria y Nutricional, Expediente N° 20076.</w:t>
      </w:r>
      <w:r w:rsidRPr="00170971">
        <w:rPr>
          <w:rFonts w:ascii="Cambria" w:hAnsi="Cambria" w:cs="Arial"/>
        </w:rPr>
        <w:t xml:space="preserve">  </w:t>
      </w:r>
    </w:p>
    <w:p w:rsidR="00BD6625" w:rsidRPr="00170971" w:rsidRDefault="00BD6625" w:rsidP="00BD6625">
      <w:pPr>
        <w:pStyle w:val="Prrafodelista"/>
        <w:spacing w:after="0"/>
        <w:ind w:left="0"/>
        <w:rPr>
          <w:rFonts w:ascii="Cambria" w:hAnsi="Cambria" w:cs="Arial"/>
        </w:rPr>
      </w:pPr>
    </w:p>
    <w:p w:rsidR="00A10017" w:rsidRPr="00170971" w:rsidRDefault="00A10017" w:rsidP="00A10017">
      <w:pPr>
        <w:rPr>
          <w:rFonts w:ascii="Cambria" w:hAnsi="Cambria" w:cs="Arial"/>
          <w:b/>
        </w:rPr>
      </w:pPr>
      <w:r w:rsidRPr="00170971">
        <w:rPr>
          <w:rFonts w:ascii="Cambria" w:hAnsi="Cambria" w:cs="Arial"/>
          <w:b/>
        </w:rPr>
        <w:lastRenderedPageBreak/>
        <w:t xml:space="preserve">Transparencia y eficiencia </w:t>
      </w:r>
      <w:r w:rsidR="00515DA9" w:rsidRPr="00170971">
        <w:rPr>
          <w:rFonts w:ascii="Cambria" w:hAnsi="Cambria" w:cs="Arial"/>
          <w:b/>
        </w:rPr>
        <w:t>en gestión del despacho</w:t>
      </w:r>
    </w:p>
    <w:p w:rsidR="00A10017" w:rsidRPr="00170971" w:rsidRDefault="00A10017" w:rsidP="00BD6625">
      <w:pPr>
        <w:pStyle w:val="Prrafodelista"/>
        <w:spacing w:after="0"/>
        <w:ind w:left="0"/>
        <w:rPr>
          <w:rFonts w:ascii="Cambria" w:hAnsi="Cambria" w:cs="Arial"/>
        </w:rPr>
      </w:pPr>
      <w:r w:rsidRPr="00170971">
        <w:rPr>
          <w:rFonts w:ascii="Cambria" w:hAnsi="Cambria" w:cs="Arial"/>
        </w:rPr>
        <w:t>En alineamiento con el objetivo de esta administración para una mayor transparencia y uso eficiente  de los recursos públicos se señala que e</w:t>
      </w:r>
      <w:r w:rsidR="000E0C94" w:rsidRPr="00170971">
        <w:rPr>
          <w:rFonts w:ascii="Cambria" w:hAnsi="Cambria" w:cs="Arial"/>
        </w:rPr>
        <w:t xml:space="preserve">l </w:t>
      </w:r>
      <w:r w:rsidRPr="00170971">
        <w:rPr>
          <w:rFonts w:ascii="Cambria" w:hAnsi="Cambria" w:cs="Arial"/>
        </w:rPr>
        <w:t xml:space="preserve">despacho </w:t>
      </w:r>
      <w:r w:rsidR="000E0C94" w:rsidRPr="00170971">
        <w:rPr>
          <w:rFonts w:ascii="Cambria" w:hAnsi="Cambria" w:cs="Arial"/>
        </w:rPr>
        <w:t xml:space="preserve">del Viceministro Felipe Arguedas Gamboa </w:t>
      </w:r>
      <w:r w:rsidRPr="00170971">
        <w:rPr>
          <w:rFonts w:ascii="Cambria" w:hAnsi="Cambria" w:cs="Arial"/>
        </w:rPr>
        <w:t xml:space="preserve">no ha utilizado celular institucional para realizar su labor de viceministro, </w:t>
      </w:r>
      <w:r w:rsidR="00391770">
        <w:rPr>
          <w:rFonts w:ascii="Cambria" w:hAnsi="Cambria" w:cs="Arial"/>
        </w:rPr>
        <w:t xml:space="preserve">no recibe remuneración alguna por su participación en Juntas Directivas, </w:t>
      </w:r>
      <w:r w:rsidRPr="00170971">
        <w:rPr>
          <w:rFonts w:ascii="Cambria" w:hAnsi="Cambria" w:cs="Arial"/>
        </w:rPr>
        <w:t>ni ha hecho uso de vehículo para transporte a lugar de habitación, implementó una rotulación del vehículo de uso discrecional, utilizó el  mínimo de las horas extras para el chofer asignado</w:t>
      </w:r>
      <w:r w:rsidR="00BD6625" w:rsidRPr="00170971">
        <w:rPr>
          <w:rFonts w:ascii="Cambria" w:hAnsi="Cambria" w:cs="Arial"/>
        </w:rPr>
        <w:t>.</w:t>
      </w:r>
    </w:p>
    <w:p w:rsidR="00BD6625" w:rsidRPr="00170971" w:rsidRDefault="00BD6625" w:rsidP="00BD6625">
      <w:pPr>
        <w:pStyle w:val="Prrafodelista"/>
        <w:spacing w:after="0"/>
        <w:ind w:left="0"/>
        <w:rPr>
          <w:rFonts w:ascii="Cambria" w:hAnsi="Cambria" w:cs="Arial"/>
        </w:rPr>
      </w:pPr>
    </w:p>
    <w:p w:rsidR="00A10017" w:rsidRPr="00170971" w:rsidRDefault="00A10017" w:rsidP="00BD6625">
      <w:pPr>
        <w:pStyle w:val="Prrafodelista"/>
        <w:spacing w:after="0"/>
        <w:ind w:left="0"/>
        <w:rPr>
          <w:rFonts w:ascii="Cambria" w:hAnsi="Cambria" w:cs="Arial"/>
        </w:rPr>
      </w:pPr>
      <w:r w:rsidRPr="00170971">
        <w:rPr>
          <w:rFonts w:ascii="Cambria" w:hAnsi="Cambria" w:cs="Arial"/>
        </w:rPr>
        <w:t>Realizó una participación en actividades internacionales estrictamente necesarias  y no usa ningún viático del presupuesto público institucional para viajes al exterior.  Ha canalizado la participación en eventos internacionales en que ha sido invitado a funcionarios técnicos del nivel regional y local</w:t>
      </w:r>
    </w:p>
    <w:p w:rsidR="000C66A1" w:rsidRDefault="000C66A1" w:rsidP="00BD6625">
      <w:pPr>
        <w:pStyle w:val="Prrafodelista"/>
        <w:spacing w:after="0"/>
        <w:ind w:left="0"/>
        <w:rPr>
          <w:rFonts w:ascii="Cambria" w:hAnsi="Cambria" w:cs="Arial"/>
        </w:rPr>
      </w:pPr>
    </w:p>
    <w:p w:rsidR="000C66A1" w:rsidRPr="00CA01EB" w:rsidRDefault="000C66A1" w:rsidP="00B47010">
      <w:pPr>
        <w:pStyle w:val="Prrafodelista"/>
        <w:spacing w:after="0"/>
        <w:ind w:left="0"/>
        <w:rPr>
          <w:rFonts w:ascii="Cambria" w:hAnsi="Cambria" w:cs="Arial"/>
          <w:b/>
        </w:rPr>
      </w:pPr>
      <w:r w:rsidRPr="00CA01EB">
        <w:rPr>
          <w:rFonts w:ascii="Cambria" w:hAnsi="Cambria" w:cs="Arial"/>
          <w:b/>
        </w:rPr>
        <w:t>Comisión de Cambio Climático</w:t>
      </w:r>
      <w:r w:rsidRPr="00CA01EB">
        <w:rPr>
          <w:rFonts w:ascii="Cambria" w:hAnsi="Cambria"/>
          <w:b/>
          <w:vertAlign w:val="superscript"/>
        </w:rPr>
        <w:footnoteReference w:id="2"/>
      </w:r>
      <w:r w:rsidRPr="00CA01EB">
        <w:rPr>
          <w:rFonts w:ascii="Cambria" w:hAnsi="Cambria" w:cs="Arial"/>
          <w:b/>
        </w:rPr>
        <w:t xml:space="preserve"> </w:t>
      </w:r>
    </w:p>
    <w:p w:rsidR="000C66A1" w:rsidRPr="00CA01EB" w:rsidRDefault="000C66A1" w:rsidP="00B47010">
      <w:pPr>
        <w:pStyle w:val="Prrafodelista"/>
        <w:spacing w:after="0"/>
        <w:ind w:left="0"/>
        <w:rPr>
          <w:rFonts w:ascii="Cambria" w:hAnsi="Cambria" w:cs="Arial"/>
        </w:rPr>
      </w:pPr>
      <w:r w:rsidRPr="004960A6">
        <w:rPr>
          <w:rFonts w:ascii="Cambria" w:hAnsi="Cambria" w:cs="Arial"/>
        </w:rPr>
        <w:t>Aborda temas estratégicos como Estrategia Nacional de Biodiversidad (ENB), Plan Nacional de Adaptación, métricas, NAMAs (Ganadería, café y biomasa), COP 21.</w:t>
      </w:r>
      <w:r w:rsidR="00B47010" w:rsidRPr="004960A6">
        <w:rPr>
          <w:rFonts w:ascii="Cambria" w:hAnsi="Cambria" w:cs="Arial"/>
        </w:rPr>
        <w:t xml:space="preserve">  </w:t>
      </w:r>
      <w:r w:rsidRPr="004960A6">
        <w:rPr>
          <w:rFonts w:ascii="Cambria" w:hAnsi="Cambria" w:cs="Arial"/>
        </w:rPr>
        <w:t xml:space="preserve">Además da seguimiento a Informe sobre Cambio Climático con disposiciones de la Contraloría General de la República (CGR) para el sector Agropecuario, que ha realizado </w:t>
      </w:r>
      <w:r w:rsidR="00422BA2" w:rsidRPr="004960A6">
        <w:rPr>
          <w:rFonts w:ascii="Cambria" w:hAnsi="Cambria" w:cs="Arial"/>
        </w:rPr>
        <w:t>las siguientes acciones:</w:t>
      </w:r>
      <w:r w:rsidR="00422BA2" w:rsidRPr="00CA01EB">
        <w:rPr>
          <w:rFonts w:ascii="Cambria" w:hAnsi="Cambria" w:cs="Arial"/>
        </w:rPr>
        <w:t xml:space="preserve">  </w:t>
      </w:r>
    </w:p>
    <w:p w:rsidR="00545559" w:rsidRPr="00CA01EB" w:rsidRDefault="00545559" w:rsidP="00B47010">
      <w:pPr>
        <w:pStyle w:val="Prrafodelista"/>
        <w:spacing w:after="0"/>
        <w:ind w:left="0"/>
        <w:rPr>
          <w:rFonts w:ascii="Cambria" w:hAnsi="Cambria" w:cs="Arial"/>
        </w:rPr>
      </w:pPr>
    </w:p>
    <w:p w:rsidR="000C66A1" w:rsidRPr="00CA01EB" w:rsidRDefault="000C66A1" w:rsidP="00B47010">
      <w:pPr>
        <w:pStyle w:val="Prrafodelista"/>
        <w:spacing w:after="0"/>
        <w:ind w:left="0"/>
        <w:rPr>
          <w:rFonts w:ascii="Cambria" w:hAnsi="Cambria" w:cs="Arial"/>
        </w:rPr>
      </w:pPr>
      <w:r w:rsidRPr="00CA01EB">
        <w:rPr>
          <w:rFonts w:ascii="Cambria" w:hAnsi="Cambria" w:cs="Arial"/>
        </w:rPr>
        <w:t>Se amplió la Comisión interna a una Comisión Sectorial de Cambio Climático Agropecuaria, aprobada por el CAN, conformada por representantes del</w:t>
      </w:r>
      <w:r w:rsidR="00422BA2" w:rsidRPr="00CA01EB">
        <w:rPr>
          <w:rFonts w:ascii="Cambria" w:hAnsi="Cambria" w:cs="Arial"/>
        </w:rPr>
        <w:t xml:space="preserve"> </w:t>
      </w:r>
      <w:r w:rsidRPr="00CA01EB">
        <w:rPr>
          <w:rFonts w:ascii="Cambria" w:hAnsi="Cambria" w:cs="Arial"/>
        </w:rPr>
        <w:t>MAG,  INTA, Inder, Incopesca, Senara, SEPSA, Un representante del Sector Ambiente, Energía, Mares y Ordenamiento Territorial</w:t>
      </w:r>
      <w:r w:rsidR="00B47010" w:rsidRPr="00CA01EB">
        <w:rPr>
          <w:rFonts w:ascii="Cambria" w:hAnsi="Cambria" w:cs="Arial"/>
        </w:rPr>
        <w:t xml:space="preserve"> y un </w:t>
      </w:r>
      <w:r w:rsidRPr="00CA01EB">
        <w:rPr>
          <w:rFonts w:ascii="Cambria" w:hAnsi="Cambria" w:cs="Arial"/>
        </w:rPr>
        <w:t xml:space="preserve"> representante de la Comisión Nacional de Prevención de Riesgos y Atención de Emergencia</w:t>
      </w:r>
      <w:r w:rsidR="004960A6">
        <w:rPr>
          <w:rFonts w:ascii="Cambria" w:hAnsi="Cambria" w:cs="Arial"/>
        </w:rPr>
        <w:t xml:space="preserve"> (CNE), </w:t>
      </w:r>
      <w:r w:rsidR="00B47010" w:rsidRPr="00CA01EB">
        <w:rPr>
          <w:rFonts w:ascii="Cambria" w:hAnsi="Cambria" w:cs="Arial"/>
        </w:rPr>
        <w:t xml:space="preserve">que fue </w:t>
      </w:r>
      <w:r w:rsidRPr="00CA01EB">
        <w:rPr>
          <w:rFonts w:ascii="Cambria" w:hAnsi="Cambria" w:cs="Arial"/>
        </w:rPr>
        <w:t xml:space="preserve">aprobada por el CAN el día 15 de diciembre de 2016, mediante los acuerdos 02 y 03-10-2016. </w:t>
      </w:r>
    </w:p>
    <w:p w:rsidR="000C66A1" w:rsidRPr="00CA01EB" w:rsidRDefault="000C66A1" w:rsidP="00B47010">
      <w:pPr>
        <w:pStyle w:val="Prrafodelista"/>
        <w:spacing w:after="0"/>
        <w:ind w:left="0"/>
        <w:rPr>
          <w:rFonts w:ascii="Cambria" w:hAnsi="Cambria" w:cs="Arial"/>
        </w:rPr>
      </w:pPr>
    </w:p>
    <w:p w:rsidR="00B47010" w:rsidRPr="00CA01EB" w:rsidRDefault="00545559" w:rsidP="00B47010">
      <w:pPr>
        <w:pStyle w:val="Prrafodelista"/>
        <w:spacing w:after="0"/>
        <w:ind w:left="0"/>
        <w:rPr>
          <w:rFonts w:ascii="Cambria" w:hAnsi="Cambria" w:cs="Arial"/>
        </w:rPr>
      </w:pPr>
      <w:r w:rsidRPr="004960A6">
        <w:rPr>
          <w:rFonts w:ascii="Cambria" w:hAnsi="Cambria" w:cs="Arial"/>
        </w:rPr>
        <w:t xml:space="preserve">En el marco de esta Comisión se elaboró el </w:t>
      </w:r>
      <w:r w:rsidR="00B47010" w:rsidRPr="004960A6">
        <w:rPr>
          <w:rFonts w:ascii="Cambria" w:hAnsi="Cambria" w:cs="Arial"/>
        </w:rPr>
        <w:t>Documento Estrategia de A</w:t>
      </w:r>
      <w:r w:rsidR="000C66A1" w:rsidRPr="004960A6">
        <w:rPr>
          <w:rFonts w:ascii="Cambria" w:hAnsi="Cambria" w:cs="Arial"/>
        </w:rPr>
        <w:t>rticulación sectorial ambiental</w:t>
      </w:r>
      <w:r w:rsidR="000C66A1" w:rsidRPr="00CA01EB">
        <w:rPr>
          <w:rFonts w:ascii="Cambria" w:hAnsi="Cambria" w:cs="Arial"/>
        </w:rPr>
        <w:t xml:space="preserve"> y de cambio climático</w:t>
      </w:r>
      <w:r w:rsidRPr="00CA01EB">
        <w:rPr>
          <w:rFonts w:ascii="Cambria" w:hAnsi="Cambria" w:cs="Arial"/>
        </w:rPr>
        <w:t>, instrumento que re</w:t>
      </w:r>
      <w:r w:rsidR="000C66A1" w:rsidRPr="00CA01EB">
        <w:rPr>
          <w:rFonts w:ascii="Cambria" w:hAnsi="Cambria" w:cs="Arial"/>
        </w:rPr>
        <w:t xml:space="preserve">conoce la importancia de articular las acciones en el tema de cambio climático y la gestión de riesgo y simultáneamente cumplir con las disposición de la CGR, </w:t>
      </w:r>
      <w:r w:rsidRPr="00CA01EB">
        <w:rPr>
          <w:rFonts w:ascii="Cambria" w:hAnsi="Cambria" w:cs="Arial"/>
        </w:rPr>
        <w:t xml:space="preserve">pretende </w:t>
      </w:r>
      <w:r w:rsidR="000C66A1" w:rsidRPr="00CA01EB">
        <w:rPr>
          <w:rFonts w:ascii="Cambria" w:hAnsi="Cambria" w:cs="Arial"/>
        </w:rPr>
        <w:t xml:space="preserve"> establecer un proceso conjunto y  articulado  que permita la complementariedad, direccionamiento, seguimiento y la evaluación de las acciones estratégicas, de gestión agroambiental orientadas a la mitigación, adaptación y gestión de riesgos ante el cambio climático, en los ámbitos central y regional, en cumplimiento de las metas establecidas en el marco de política existente.</w:t>
      </w:r>
      <w:r w:rsidR="00B47010" w:rsidRPr="00CA01EB">
        <w:rPr>
          <w:rFonts w:ascii="Cambria" w:hAnsi="Cambria" w:cs="Arial"/>
        </w:rPr>
        <w:t xml:space="preserve">  Se presentó al CAN en la sesión ordinaria 08-2016, y fue aprobada mediante acuerdo 05-08-2016. </w:t>
      </w:r>
    </w:p>
    <w:p w:rsidR="00545559" w:rsidRPr="00CA01EB" w:rsidRDefault="00545559" w:rsidP="00B47010">
      <w:pPr>
        <w:pStyle w:val="Prrafodelista"/>
        <w:spacing w:after="0"/>
        <w:ind w:left="0"/>
        <w:rPr>
          <w:rFonts w:ascii="Cambria" w:hAnsi="Cambria" w:cs="Arial"/>
        </w:rPr>
      </w:pPr>
    </w:p>
    <w:p w:rsidR="000C66A1" w:rsidRPr="00CA01EB" w:rsidRDefault="00545559" w:rsidP="0098784D">
      <w:pPr>
        <w:pStyle w:val="Prrafodelista"/>
        <w:spacing w:after="0"/>
        <w:ind w:left="0"/>
        <w:rPr>
          <w:rFonts w:ascii="Cambria" w:hAnsi="Cambria" w:cs="Arial"/>
        </w:rPr>
      </w:pPr>
      <w:r w:rsidRPr="004960A6">
        <w:rPr>
          <w:rFonts w:ascii="Cambria" w:hAnsi="Cambria" w:cs="Arial"/>
        </w:rPr>
        <w:t xml:space="preserve">Mediante un </w:t>
      </w:r>
      <w:r w:rsidR="000C66A1" w:rsidRPr="004960A6">
        <w:rPr>
          <w:rFonts w:ascii="Cambria" w:hAnsi="Cambria" w:cs="Arial"/>
        </w:rPr>
        <w:t xml:space="preserve">trabajo conjunto entre SEPSA y la Secretaría del Sector Ambiente, Energía, Mares y Ordenamiento Territorial </w:t>
      </w:r>
      <w:r w:rsidRPr="004960A6">
        <w:rPr>
          <w:rFonts w:ascii="Cambria" w:hAnsi="Cambria" w:cs="Arial"/>
        </w:rPr>
        <w:t xml:space="preserve">se </w:t>
      </w:r>
      <w:r w:rsidR="000C66A1" w:rsidRPr="004960A6">
        <w:rPr>
          <w:rFonts w:ascii="Cambria" w:hAnsi="Cambria" w:cs="Arial"/>
        </w:rPr>
        <w:t>defini</w:t>
      </w:r>
      <w:r w:rsidRPr="004960A6">
        <w:rPr>
          <w:rFonts w:ascii="Cambria" w:hAnsi="Cambria" w:cs="Arial"/>
        </w:rPr>
        <w:t xml:space="preserve">ó </w:t>
      </w:r>
      <w:r w:rsidR="000C66A1" w:rsidRPr="004960A6">
        <w:rPr>
          <w:rFonts w:ascii="Cambria" w:hAnsi="Cambria" w:cs="Arial"/>
        </w:rPr>
        <w:t>una Agenda Agroambiental, compuesta por tres ejes temáticos relacionados con: Manejo y gestión de paisajes productivos e inclusivos; Aprovechamiento sostenible del recurso hídrico y Gestión integral de los recursos marino costeros</w:t>
      </w:r>
      <w:r w:rsidRPr="004960A6">
        <w:rPr>
          <w:rFonts w:ascii="Cambria" w:hAnsi="Cambria" w:cs="Arial"/>
        </w:rPr>
        <w:t xml:space="preserve">, con </w:t>
      </w:r>
      <w:r w:rsidR="000C66A1" w:rsidRPr="004960A6">
        <w:rPr>
          <w:rFonts w:ascii="Cambria" w:hAnsi="Cambria" w:cs="Arial"/>
        </w:rPr>
        <w:t xml:space="preserve">tres ejes transversales </w:t>
      </w:r>
      <w:r w:rsidRPr="004960A6">
        <w:rPr>
          <w:rFonts w:ascii="Cambria" w:hAnsi="Cambria" w:cs="Arial"/>
        </w:rPr>
        <w:lastRenderedPageBreak/>
        <w:t>enfocados a i) esquemas de financiamiento; ii) m</w:t>
      </w:r>
      <w:r w:rsidR="000C66A1" w:rsidRPr="004960A6">
        <w:rPr>
          <w:rFonts w:ascii="Cambria" w:hAnsi="Cambria" w:cs="Arial"/>
        </w:rPr>
        <w:t>ecanismos de articulación sectorial e intersectorial</w:t>
      </w:r>
      <w:r w:rsidRPr="004960A6">
        <w:rPr>
          <w:rFonts w:ascii="Cambria" w:hAnsi="Cambria" w:cs="Arial"/>
        </w:rPr>
        <w:t>, iii) i</w:t>
      </w:r>
      <w:r w:rsidR="000C66A1" w:rsidRPr="004960A6">
        <w:rPr>
          <w:rFonts w:ascii="Cambria" w:hAnsi="Cambria" w:cs="Arial"/>
        </w:rPr>
        <w:t>nvestigación agroambiental aplicada</w:t>
      </w:r>
      <w:r w:rsidR="000D693E" w:rsidRPr="004960A6">
        <w:rPr>
          <w:rFonts w:ascii="Cambria" w:hAnsi="Cambria" w:cs="Arial"/>
        </w:rPr>
        <w:t xml:space="preserve">.  </w:t>
      </w:r>
      <w:r w:rsidR="00485B12" w:rsidRPr="004960A6">
        <w:rPr>
          <w:rFonts w:ascii="Cambria" w:hAnsi="Cambria" w:cs="Arial"/>
        </w:rPr>
        <w:t>S</w:t>
      </w:r>
      <w:r w:rsidR="000C66A1" w:rsidRPr="004960A6">
        <w:rPr>
          <w:rFonts w:ascii="Cambria" w:hAnsi="Cambria" w:cs="Arial"/>
        </w:rPr>
        <w:t>e consideró importante presentarla ant</w:t>
      </w:r>
      <w:r w:rsidR="00485B12" w:rsidRPr="004960A6">
        <w:rPr>
          <w:rFonts w:ascii="Cambria" w:hAnsi="Cambria" w:cs="Arial"/>
        </w:rPr>
        <w:t>e el Consejo Nacional Ambiental</w:t>
      </w:r>
      <w:r w:rsidR="000C66A1" w:rsidRPr="004960A6">
        <w:rPr>
          <w:rFonts w:ascii="Cambria" w:hAnsi="Cambria" w:cs="Arial"/>
        </w:rPr>
        <w:t xml:space="preserve"> </w:t>
      </w:r>
      <w:r w:rsidR="00485B12" w:rsidRPr="004960A6">
        <w:rPr>
          <w:rFonts w:ascii="Cambria" w:hAnsi="Cambria" w:cs="Arial"/>
        </w:rPr>
        <w:t xml:space="preserve">por parte del </w:t>
      </w:r>
      <w:r w:rsidR="000C66A1" w:rsidRPr="004960A6">
        <w:rPr>
          <w:rFonts w:ascii="Cambria" w:hAnsi="Cambria" w:cs="Arial"/>
        </w:rPr>
        <w:t>Ministro Rector del Sector Agropecuario, en la sesión ordinaria N°7 del 29 de noviembre de 2016 y donde se toma el acuerdo de dar por aceptada y recibida la propuesta</w:t>
      </w:r>
      <w:r w:rsidR="000C66A1" w:rsidRPr="00CA01EB">
        <w:rPr>
          <w:rFonts w:ascii="Cambria" w:hAnsi="Cambria" w:cs="Arial"/>
        </w:rPr>
        <w:t xml:space="preserve"> de la Agenda Agroambiental.</w:t>
      </w:r>
    </w:p>
    <w:p w:rsidR="00B05CD7" w:rsidRPr="00CA01EB" w:rsidRDefault="00B05CD7" w:rsidP="0098784D">
      <w:pPr>
        <w:pStyle w:val="Prrafodelista"/>
        <w:spacing w:after="0"/>
        <w:ind w:left="0"/>
        <w:rPr>
          <w:rFonts w:ascii="Cambria" w:hAnsi="Cambria" w:cs="Arial"/>
        </w:rPr>
      </w:pPr>
    </w:p>
    <w:p w:rsidR="00B05CD7" w:rsidRPr="00CA01EB" w:rsidRDefault="00B05CD7" w:rsidP="00B05CD7">
      <w:pPr>
        <w:pStyle w:val="Prrafodelista"/>
        <w:spacing w:after="0"/>
        <w:ind w:left="0"/>
        <w:rPr>
          <w:rFonts w:ascii="Cambria" w:hAnsi="Cambria" w:cs="Arial"/>
          <w:b/>
        </w:rPr>
      </w:pPr>
      <w:r w:rsidRPr="00CA01EB">
        <w:rPr>
          <w:rFonts w:ascii="Cambria" w:hAnsi="Cambria" w:cs="Arial"/>
          <w:b/>
        </w:rPr>
        <w:t>Comisión plantas, flores y follajes:</w:t>
      </w:r>
    </w:p>
    <w:p w:rsidR="00B05CD7" w:rsidRPr="00CA01EB" w:rsidRDefault="00B05CD7" w:rsidP="00B05CD7">
      <w:pPr>
        <w:pStyle w:val="Prrafodelista"/>
        <w:spacing w:after="0"/>
        <w:ind w:left="0"/>
        <w:rPr>
          <w:rFonts w:ascii="Cambria" w:hAnsi="Cambria" w:cs="Arial"/>
        </w:rPr>
      </w:pPr>
    </w:p>
    <w:p w:rsidR="00B05CD7" w:rsidRPr="00CA01EB" w:rsidRDefault="000D693E" w:rsidP="00B05CD7">
      <w:pPr>
        <w:pStyle w:val="Prrafodelista"/>
        <w:spacing w:after="0"/>
        <w:ind w:left="0"/>
        <w:rPr>
          <w:rFonts w:ascii="Cambria" w:hAnsi="Cambria" w:cs="Arial"/>
        </w:rPr>
      </w:pPr>
      <w:r>
        <w:rPr>
          <w:rFonts w:ascii="Cambria" w:hAnsi="Cambria" w:cs="Arial"/>
        </w:rPr>
        <w:t>S</w:t>
      </w:r>
      <w:r w:rsidR="00B05CD7" w:rsidRPr="00CA01EB">
        <w:rPr>
          <w:rFonts w:ascii="Cambria" w:hAnsi="Cambria" w:cs="Arial"/>
        </w:rPr>
        <w:t>e ha estado atendi</w:t>
      </w:r>
      <w:r w:rsidR="004960A6">
        <w:rPr>
          <w:rFonts w:ascii="Cambria" w:hAnsi="Cambria" w:cs="Arial"/>
        </w:rPr>
        <w:t xml:space="preserve">endo a través de dos Comisiones, una política a cargo del Despacho de la </w:t>
      </w:r>
      <w:r w:rsidR="00B05CD7" w:rsidRPr="00CA01EB">
        <w:rPr>
          <w:rFonts w:ascii="Cambria" w:hAnsi="Cambria" w:cs="Arial"/>
        </w:rPr>
        <w:t xml:space="preserve">Viceministra de Agricultura y Ganadería, Licda. Ivannia Quesada Villalobos, con el objetivo dar seguimiento a los acuerdos que se generan en este sector.  Tiene participación de las diferentes instituciones del sector agrícola y de representantes del sector privado atinentes a los productos anteriormente mencionados. </w:t>
      </w:r>
    </w:p>
    <w:p w:rsidR="00B05CD7" w:rsidRPr="00CA01EB" w:rsidRDefault="00B05CD7" w:rsidP="00B05CD7">
      <w:pPr>
        <w:pStyle w:val="Prrafodelista"/>
        <w:spacing w:after="0"/>
        <w:ind w:left="0"/>
        <w:rPr>
          <w:rFonts w:ascii="Cambria" w:hAnsi="Cambria" w:cs="Arial"/>
        </w:rPr>
      </w:pPr>
    </w:p>
    <w:p w:rsidR="00B05CD7" w:rsidRPr="00CA01EB" w:rsidRDefault="004960A6" w:rsidP="00B05CD7">
      <w:pPr>
        <w:pStyle w:val="Prrafodelista"/>
        <w:spacing w:after="0"/>
        <w:ind w:left="0"/>
        <w:rPr>
          <w:rFonts w:ascii="Cambria" w:hAnsi="Cambria" w:cs="Arial"/>
        </w:rPr>
      </w:pPr>
      <w:r>
        <w:rPr>
          <w:rFonts w:ascii="Cambria" w:hAnsi="Cambria" w:cs="Arial"/>
        </w:rPr>
        <w:t>La</w:t>
      </w:r>
      <w:r w:rsidR="00B05CD7" w:rsidRPr="00CA01EB">
        <w:rPr>
          <w:rFonts w:ascii="Cambria" w:hAnsi="Cambria" w:cs="Arial"/>
        </w:rPr>
        <w:t xml:space="preserve"> Comisión Técnica, la cual es presidida por el Servicio Fitosanitario del Estado, y precisamente tiene como objetivo generar insumos de carácter técnico para la toma de decisiones en la Comisión presidida por la Viceministra. Está integrada por funcionarios técnicos en la materia del SFE y los sectores privados atinentes.  </w:t>
      </w:r>
    </w:p>
    <w:p w:rsidR="00B05CD7" w:rsidRPr="00CA01EB" w:rsidRDefault="00B05CD7" w:rsidP="00B05CD7">
      <w:pPr>
        <w:pStyle w:val="Prrafodelista"/>
        <w:spacing w:after="0"/>
        <w:ind w:left="0"/>
        <w:rPr>
          <w:rFonts w:ascii="Cambria" w:hAnsi="Cambria" w:cs="Arial"/>
        </w:rPr>
      </w:pPr>
    </w:p>
    <w:p w:rsidR="00B05CD7" w:rsidRPr="00CA01EB" w:rsidRDefault="00B05CD7" w:rsidP="00B05CD7">
      <w:pPr>
        <w:pStyle w:val="Prrafodelista"/>
        <w:spacing w:after="0"/>
        <w:ind w:left="0"/>
        <w:rPr>
          <w:rFonts w:ascii="Cambria" w:hAnsi="Cambria" w:cs="Arial"/>
        </w:rPr>
      </w:pPr>
      <w:r w:rsidRPr="00CA01EB">
        <w:rPr>
          <w:rFonts w:ascii="Cambria" w:hAnsi="Cambria" w:cs="Arial"/>
        </w:rPr>
        <w:t xml:space="preserve">Dentro de los principales temas que se estuvieron trabajando durante el año 2016 se encuentran: 1) </w:t>
      </w:r>
    </w:p>
    <w:p w:rsidR="00B05CD7" w:rsidRPr="00CA01EB" w:rsidRDefault="00B05CD7" w:rsidP="00B05CD7">
      <w:pPr>
        <w:pStyle w:val="Prrafodelista"/>
        <w:spacing w:after="0"/>
        <w:ind w:left="0"/>
        <w:rPr>
          <w:rFonts w:ascii="Cambria" w:hAnsi="Cambria" w:cs="Arial"/>
        </w:rPr>
      </w:pPr>
      <w:r w:rsidRPr="00CA01EB">
        <w:rPr>
          <w:rFonts w:ascii="Cambria" w:hAnsi="Cambria" w:cs="Arial"/>
        </w:rPr>
        <w:t xml:space="preserve">Esfuerzos para la apertura del mercado de la Unión Europea ante la restricción para exportaciones de la variedad Phoenix Roebelenii y su presencia en la lista de hospederos de Xylella fastidiosa. 2) Propuesta de modificación del Artículo No. 9 del Decreto 37911 MAG, referente a los parámetros asignados a las Pequeños y Medianos Productores del Ministerio de Agricultura y Ganadería dentro del Sistema de Registro PYMPA; 3) Gestiones ante la Caja Costarricense del Seguro Social para que se valorará la posibilidad de una modificación a su Reglamento, el cual busca una alternativa que permita a los exportadores mantener su estado de “patrono al día” en el sistema de reporte de la CCSS. Por lo que se sugirió un mecanismo que se considera puede evitar la interrupción del proceso de exportación de productos perecederos a último minuto. 4) Se realizaron acciones ante diferentes entidades bancarias, con la finalidad de buscar mejorar las condiciones crediticias.  5) Se brindó apoyo en diversos aspectos, en el ámbito de comercio internacional y se han realizado capacitaciones con expertos en diversos temas de interés para el sector. </w:t>
      </w:r>
    </w:p>
    <w:p w:rsidR="00B05CD7" w:rsidRPr="00CA01EB" w:rsidRDefault="00B05CD7" w:rsidP="00B05CD7">
      <w:pPr>
        <w:pStyle w:val="Prrafodelista"/>
        <w:spacing w:after="0"/>
        <w:ind w:left="0"/>
        <w:rPr>
          <w:rFonts w:ascii="Cambria" w:hAnsi="Cambria" w:cs="Arial"/>
        </w:rPr>
      </w:pPr>
    </w:p>
    <w:p w:rsidR="00B05CD7" w:rsidRPr="00CA01EB" w:rsidRDefault="00785FBC" w:rsidP="00B05CD7">
      <w:pPr>
        <w:pStyle w:val="Prrafodelista"/>
        <w:spacing w:after="0"/>
        <w:ind w:left="0"/>
        <w:rPr>
          <w:rFonts w:ascii="Cambria" w:hAnsi="Cambria" w:cs="Arial"/>
          <w:b/>
        </w:rPr>
      </w:pPr>
      <w:r w:rsidRPr="00CA01EB">
        <w:rPr>
          <w:rFonts w:ascii="Cambria" w:hAnsi="Cambria" w:cs="Arial"/>
          <w:b/>
        </w:rPr>
        <w:t>Agenda agroexportadora</w:t>
      </w:r>
    </w:p>
    <w:p w:rsidR="00B05CD7" w:rsidRPr="00CA01EB" w:rsidRDefault="00B05CD7" w:rsidP="00B05CD7">
      <w:pPr>
        <w:pStyle w:val="Prrafodelista"/>
        <w:spacing w:after="0"/>
        <w:ind w:left="0"/>
        <w:rPr>
          <w:rFonts w:ascii="Cambria" w:hAnsi="Cambria" w:cs="Arial"/>
        </w:rPr>
      </w:pPr>
    </w:p>
    <w:p w:rsidR="000E5DE0" w:rsidRPr="00A17B91" w:rsidRDefault="000E5DE0" w:rsidP="000E5DE0">
      <w:pPr>
        <w:pStyle w:val="Prrafodelista"/>
        <w:spacing w:after="0"/>
        <w:ind w:left="0"/>
        <w:rPr>
          <w:rFonts w:ascii="Cambria" w:hAnsi="Cambria" w:cs="Arial"/>
        </w:rPr>
      </w:pPr>
      <w:r w:rsidRPr="00A17B91">
        <w:rPr>
          <w:rFonts w:ascii="Cambria" w:hAnsi="Cambria" w:cs="Arial"/>
        </w:rPr>
        <w:t>El tema es atendido a través de la Comisión de la Agenda Agroexportadora</w:t>
      </w:r>
      <w:r>
        <w:rPr>
          <w:rFonts w:ascii="Cambria" w:hAnsi="Cambria" w:cs="Arial"/>
        </w:rPr>
        <w:t xml:space="preserve">, </w:t>
      </w:r>
      <w:r w:rsidRPr="00A17B91">
        <w:rPr>
          <w:rFonts w:ascii="Cambria" w:hAnsi="Cambria" w:cs="Arial"/>
        </w:rPr>
        <w:t>cre</w:t>
      </w:r>
      <w:r>
        <w:rPr>
          <w:rFonts w:ascii="Cambria" w:hAnsi="Cambria" w:cs="Arial"/>
        </w:rPr>
        <w:t xml:space="preserve">ada </w:t>
      </w:r>
      <w:r w:rsidRPr="00A17B91">
        <w:rPr>
          <w:rFonts w:ascii="Cambria" w:hAnsi="Cambria" w:cs="Arial"/>
        </w:rPr>
        <w:t>en el año 2016 y liderada por el Despacho de la Viceministra Ivannia Quesada Villalobos</w:t>
      </w:r>
      <w:r>
        <w:rPr>
          <w:rFonts w:ascii="Cambria" w:hAnsi="Cambria" w:cs="Arial"/>
        </w:rPr>
        <w:t xml:space="preserve">, </w:t>
      </w:r>
      <w:r w:rsidRPr="00A17B91">
        <w:rPr>
          <w:rFonts w:ascii="Cambria" w:hAnsi="Cambria" w:cs="Arial"/>
        </w:rPr>
        <w:t>con la particip</w:t>
      </w:r>
      <w:r>
        <w:rPr>
          <w:rFonts w:ascii="Cambria" w:hAnsi="Cambria" w:cs="Arial"/>
        </w:rPr>
        <w:t>ación del MEIC, COMEX, PROCOMER</w:t>
      </w:r>
      <w:r w:rsidRPr="00A17B91">
        <w:rPr>
          <w:rFonts w:ascii="Cambria" w:hAnsi="Cambria" w:cs="Arial"/>
        </w:rPr>
        <w:t>. Dentro de los principales temas que se desarrollaron se encuentran:</w:t>
      </w:r>
      <w:r>
        <w:rPr>
          <w:rFonts w:ascii="Cambria" w:hAnsi="Cambria" w:cs="Arial"/>
        </w:rPr>
        <w:t xml:space="preserve">  i) </w:t>
      </w:r>
      <w:r w:rsidRPr="00A17B91">
        <w:rPr>
          <w:rFonts w:ascii="Cambria" w:hAnsi="Cambria" w:cs="Arial"/>
        </w:rPr>
        <w:t xml:space="preserve">Diseño de una propuesta de </w:t>
      </w:r>
      <w:r>
        <w:rPr>
          <w:rFonts w:ascii="Cambria" w:hAnsi="Cambria" w:cs="Arial"/>
        </w:rPr>
        <w:t>Agenda Agroexportadora</w:t>
      </w:r>
      <w:r w:rsidRPr="00A17B91">
        <w:rPr>
          <w:rFonts w:ascii="Cambria" w:hAnsi="Cambria" w:cs="Arial"/>
        </w:rPr>
        <w:t xml:space="preserve"> de apoyo a los pequeños y medianos productores agropecuarios en sus procesos de internacionalización, tanto de productos frescos como con valor agregado; </w:t>
      </w:r>
      <w:r>
        <w:rPr>
          <w:rFonts w:ascii="Cambria" w:hAnsi="Cambria" w:cs="Arial"/>
        </w:rPr>
        <w:t xml:space="preserve">ii) </w:t>
      </w:r>
      <w:r w:rsidRPr="00A17B91">
        <w:rPr>
          <w:rFonts w:ascii="Cambria" w:hAnsi="Cambria" w:cs="Arial"/>
        </w:rPr>
        <w:t xml:space="preserve">diseño de instrumentos para la selección y justificación del grupo de empresas/organizaciones participantes de la </w:t>
      </w:r>
      <w:r>
        <w:rPr>
          <w:rFonts w:ascii="Cambria" w:hAnsi="Cambria" w:cs="Arial"/>
        </w:rPr>
        <w:t>misma</w:t>
      </w:r>
    </w:p>
    <w:p w:rsidR="00161D89" w:rsidRPr="00CA01EB" w:rsidRDefault="00161D89" w:rsidP="00B05CD7">
      <w:pPr>
        <w:pStyle w:val="Prrafodelista"/>
        <w:spacing w:after="0"/>
        <w:ind w:left="0"/>
        <w:rPr>
          <w:rFonts w:ascii="Cambria" w:hAnsi="Cambria" w:cs="Arial"/>
        </w:rPr>
      </w:pPr>
    </w:p>
    <w:p w:rsidR="00161D89" w:rsidRPr="00CA01EB" w:rsidRDefault="00161D89" w:rsidP="00161D89">
      <w:pPr>
        <w:pStyle w:val="Prrafodelista"/>
        <w:spacing w:after="0"/>
        <w:ind w:left="0"/>
        <w:rPr>
          <w:rFonts w:ascii="Cambria" w:hAnsi="Cambria" w:cs="Arial"/>
          <w:b/>
        </w:rPr>
      </w:pPr>
      <w:r w:rsidRPr="00CA01EB">
        <w:rPr>
          <w:rFonts w:ascii="Cambria" w:hAnsi="Cambria" w:cs="Arial"/>
          <w:b/>
        </w:rPr>
        <w:t>Asesoría de la actividad Piñera</w:t>
      </w:r>
    </w:p>
    <w:p w:rsidR="00161D89" w:rsidRPr="00CA01EB" w:rsidRDefault="00161D89" w:rsidP="00161D89">
      <w:pPr>
        <w:pStyle w:val="Prrafodelista"/>
        <w:spacing w:after="0"/>
        <w:ind w:left="0"/>
        <w:rPr>
          <w:rFonts w:ascii="Cambria" w:hAnsi="Cambria" w:cs="Arial"/>
          <w:b/>
        </w:rPr>
      </w:pPr>
    </w:p>
    <w:p w:rsidR="00E9101C" w:rsidRPr="00026633" w:rsidRDefault="00161D89" w:rsidP="00026633">
      <w:pPr>
        <w:spacing w:after="0"/>
        <w:rPr>
          <w:rFonts w:ascii="Cambria" w:hAnsi="Cambria" w:cs="Arial"/>
        </w:rPr>
      </w:pPr>
      <w:r w:rsidRPr="00026633">
        <w:rPr>
          <w:rFonts w:ascii="Cambria" w:hAnsi="Cambria" w:cs="Arial"/>
        </w:rPr>
        <w:t>Se asesora y da seguimiento a la actividad Piñera mediante</w:t>
      </w:r>
      <w:r w:rsidR="00AD36B6" w:rsidRPr="00026633">
        <w:rPr>
          <w:rFonts w:ascii="Cambria" w:hAnsi="Cambria" w:cs="Arial"/>
        </w:rPr>
        <w:t xml:space="preserve"> la ela</w:t>
      </w:r>
      <w:r w:rsidR="00E9101C" w:rsidRPr="00026633">
        <w:rPr>
          <w:rFonts w:ascii="Cambria" w:hAnsi="Cambria" w:cs="Arial"/>
        </w:rPr>
        <w:t>b</w:t>
      </w:r>
      <w:r w:rsidR="00AD36B6" w:rsidRPr="00026633">
        <w:rPr>
          <w:rFonts w:ascii="Cambria" w:hAnsi="Cambria" w:cs="Arial"/>
        </w:rPr>
        <w:t xml:space="preserve">oración del </w:t>
      </w:r>
      <w:r w:rsidRPr="00026633">
        <w:rPr>
          <w:rFonts w:ascii="Cambria" w:hAnsi="Cambria" w:cs="Arial"/>
        </w:rPr>
        <w:t>plan de trabajo con temas estratégicos</w:t>
      </w:r>
      <w:r w:rsidR="004960A6" w:rsidRPr="00026633">
        <w:rPr>
          <w:rFonts w:ascii="Cambria" w:hAnsi="Cambria" w:cs="Arial"/>
        </w:rPr>
        <w:t xml:space="preserve">, como manejo y conservación de suelos y aguas, gestión y manejo de rastrojos de piña; manejo y control de </w:t>
      </w:r>
      <w:r w:rsidR="006C10D0" w:rsidRPr="00026633">
        <w:rPr>
          <w:rFonts w:ascii="Cambria" w:hAnsi="Cambria" w:cs="Arial"/>
        </w:rPr>
        <w:t>Manejo y control de problemas</w:t>
      </w:r>
      <w:r w:rsidR="004960A6" w:rsidRPr="00026633">
        <w:rPr>
          <w:rFonts w:ascii="Cambria" w:hAnsi="Cambria" w:cs="Arial"/>
        </w:rPr>
        <w:t xml:space="preserve"> fitosanitarios; M</w:t>
      </w:r>
      <w:r w:rsidR="00AD36B6" w:rsidRPr="00026633">
        <w:rPr>
          <w:rFonts w:ascii="Cambria" w:hAnsi="Cambria" w:cs="Arial"/>
        </w:rPr>
        <w:t>edidas para mitigar impactos del cambio climático</w:t>
      </w:r>
      <w:r w:rsidR="004960A6" w:rsidRPr="00026633">
        <w:rPr>
          <w:rFonts w:ascii="Cambria" w:hAnsi="Cambria" w:cs="Arial"/>
        </w:rPr>
        <w:t xml:space="preserve"> y en la </w:t>
      </w:r>
      <w:r w:rsidR="00C92266" w:rsidRPr="00026633">
        <w:rPr>
          <w:rFonts w:ascii="Cambria" w:hAnsi="Cambria" w:cs="Arial"/>
        </w:rPr>
        <w:t>Diferenciación de la piña en mercados internacionales y nacionales, mediante el desarrollo de un sello que permita la diferenciación de la piña en mercados internacionales, e incremente la competitividad de los productores.</w:t>
      </w:r>
    </w:p>
    <w:p w:rsidR="000D693E" w:rsidRPr="000D693E" w:rsidRDefault="000D693E" w:rsidP="000D693E">
      <w:pPr>
        <w:pStyle w:val="Prrafodelista"/>
        <w:spacing w:after="0"/>
        <w:ind w:left="360"/>
        <w:rPr>
          <w:rFonts w:ascii="Arial" w:hAnsi="Arial" w:cs="Arial"/>
          <w:bCs/>
          <w:sz w:val="20"/>
          <w:szCs w:val="20"/>
        </w:rPr>
      </w:pPr>
    </w:p>
    <w:p w:rsidR="004960A6" w:rsidRPr="00CA01EB" w:rsidRDefault="00E9101C" w:rsidP="004960A6">
      <w:pPr>
        <w:rPr>
          <w:sz w:val="16"/>
          <w:szCs w:val="16"/>
          <w:lang w:val="es-MX"/>
        </w:rPr>
      </w:pPr>
      <w:r w:rsidRPr="00CA01EB">
        <w:rPr>
          <w:rFonts w:ascii="Cambria" w:hAnsi="Cambria" w:cs="Arial"/>
          <w:lang w:val="es-MX"/>
        </w:rPr>
        <w:t xml:space="preserve">Durante el año 2016 se registró la aparición de nuevos cultivos agrícola como hospederos  de la mosca del establo (Stomoxys calcitrans L) los cuales generaron múltiples brotes determinados por el INTA en café, cítricos y arroz.  El INTA determinó que la broza de café. Fresca, composteada o apilada es un sustrato adecuado para el desarrollo de la plaga.  </w:t>
      </w:r>
    </w:p>
    <w:p w:rsidR="00187A95" w:rsidRPr="00CA01EB" w:rsidRDefault="00187A95" w:rsidP="00187A95">
      <w:pPr>
        <w:spacing w:after="0" w:line="240" w:lineRule="auto"/>
        <w:rPr>
          <w:rFonts w:ascii="Cambria" w:hAnsi="Cambria" w:cs="Arial"/>
          <w:b/>
        </w:rPr>
      </w:pPr>
      <w:r w:rsidRPr="00CA01EB">
        <w:rPr>
          <w:rFonts w:ascii="Cambria" w:hAnsi="Cambria" w:cs="Arial"/>
          <w:b/>
        </w:rPr>
        <w:t>Agenda de trabajo con la Embajada de EE.UU.</w:t>
      </w:r>
    </w:p>
    <w:p w:rsidR="00187A95" w:rsidRPr="00CA01EB" w:rsidRDefault="00187A95" w:rsidP="00187A95">
      <w:pPr>
        <w:jc w:val="center"/>
        <w:rPr>
          <w:rFonts w:ascii="Arial" w:hAnsi="Arial" w:cs="Arial"/>
          <w:b/>
        </w:rPr>
      </w:pPr>
    </w:p>
    <w:p w:rsidR="00187A95" w:rsidRPr="00CA01EB" w:rsidRDefault="00187A95" w:rsidP="004B65EF">
      <w:pPr>
        <w:pStyle w:val="Prrafodelista"/>
        <w:numPr>
          <w:ilvl w:val="0"/>
          <w:numId w:val="45"/>
        </w:numPr>
        <w:rPr>
          <w:rFonts w:ascii="Cambria" w:hAnsi="Cambria" w:cs="Arial"/>
        </w:rPr>
      </w:pPr>
      <w:r w:rsidRPr="00CA01EB">
        <w:rPr>
          <w:rFonts w:ascii="Cambria" w:hAnsi="Cambria" w:cs="Arial"/>
        </w:rPr>
        <w:t xml:space="preserve">Avance y conclusión del ARP- Papaya.  </w:t>
      </w:r>
    </w:p>
    <w:p w:rsidR="00187A95" w:rsidRPr="00CA01EB" w:rsidRDefault="00187A95" w:rsidP="00187A95">
      <w:pPr>
        <w:rPr>
          <w:rFonts w:ascii="Cambria" w:hAnsi="Cambria" w:cs="Arial"/>
        </w:rPr>
      </w:pPr>
      <w:r w:rsidRPr="00CA01EB">
        <w:rPr>
          <w:rFonts w:ascii="Cambria" w:hAnsi="Cambria" w:cs="Arial"/>
        </w:rPr>
        <w:t xml:space="preserve">El mercado de los Estados Unidos representa una gran oportunidad para los productores de papaya. En este sentido, el MAG junto al SFE y COMEX han trabajado en la apertura del mercado para la exportación de este producto. Las autoridades de APHIS decidieron realizar un nuevo Análisis de Riesgo de Plagas, lo cual indica que no se resolverá en el corto plazo, las zonas que CR solicitó (Norte y Atlántica) no fueron agregadas a los requisitos  de las zonas desde donde se autoriza exportar (San José, Puntarenas, Guanacaste). </w:t>
      </w:r>
    </w:p>
    <w:p w:rsidR="00187A95" w:rsidRPr="00CA01EB" w:rsidRDefault="00187A95" w:rsidP="00187A95">
      <w:pPr>
        <w:pStyle w:val="Prrafodelista"/>
        <w:numPr>
          <w:ilvl w:val="0"/>
          <w:numId w:val="45"/>
        </w:numPr>
        <w:rPr>
          <w:rFonts w:ascii="Cambria" w:hAnsi="Cambria" w:cs="Arial"/>
        </w:rPr>
      </w:pPr>
      <w:r w:rsidRPr="00CA01EB">
        <w:rPr>
          <w:rFonts w:ascii="Cambria" w:hAnsi="Cambria" w:cs="Arial"/>
        </w:rPr>
        <w:t xml:space="preserve">Avance y conclusión del procedimiento para la exportación de orquídeas en medios de enraíce. </w:t>
      </w:r>
    </w:p>
    <w:p w:rsidR="00187A95" w:rsidRPr="00CA01EB" w:rsidRDefault="00187A95" w:rsidP="00187A95">
      <w:pPr>
        <w:rPr>
          <w:rFonts w:ascii="Cambria" w:hAnsi="Cambria" w:cs="Arial"/>
        </w:rPr>
      </w:pPr>
      <w:r w:rsidRPr="00CA01EB">
        <w:rPr>
          <w:rFonts w:ascii="Cambria" w:hAnsi="Cambria" w:cs="Arial"/>
        </w:rPr>
        <w:t xml:space="preserve">El levantamiento de la restricción que impide exportar orquídeas en medios de enraíce a EE.UU es de gran importancia para el país, el tema lleva más de 6 años en negociación. En febrero del 2015 se concluyó y publicó el respectivo Análisis de Riesgo de Plagas; sin embargo, aún no se ha dado la autorización para la exportación, por lo que este punto sigue siendo parte de la agenda de trabajo con la Embajada de EE.UU. </w:t>
      </w:r>
    </w:p>
    <w:p w:rsidR="00187A95" w:rsidRPr="00CA01EB" w:rsidRDefault="00187A95" w:rsidP="00187A95">
      <w:pPr>
        <w:pStyle w:val="Prrafodelista"/>
        <w:numPr>
          <w:ilvl w:val="0"/>
          <w:numId w:val="45"/>
        </w:numPr>
        <w:rPr>
          <w:rFonts w:ascii="Cambria" w:hAnsi="Cambria" w:cs="Arial"/>
        </w:rPr>
      </w:pPr>
      <w:r w:rsidRPr="00CA01EB">
        <w:rPr>
          <w:rFonts w:ascii="Cambria" w:hAnsi="Cambria" w:cs="Arial"/>
        </w:rPr>
        <w:t xml:space="preserve">Avance de reconocimiento del sistema de certificación de productos orgánicos. </w:t>
      </w:r>
    </w:p>
    <w:p w:rsidR="00187A95" w:rsidRPr="00CA01EB" w:rsidRDefault="00187A95" w:rsidP="00187A95">
      <w:pPr>
        <w:rPr>
          <w:rFonts w:ascii="Cambria" w:hAnsi="Cambria" w:cs="Arial"/>
        </w:rPr>
      </w:pPr>
      <w:r w:rsidRPr="00CA01EB">
        <w:rPr>
          <w:rFonts w:ascii="Cambria" w:hAnsi="Cambria" w:cs="Arial"/>
        </w:rPr>
        <w:t xml:space="preserve">Durante el 2016 se realizaron reuniones bilaterales con las autoridades estadounidenses con el objetivo de obtener el reconocimiento del sistema de certificación de productos orgánicos, lo cual daría una ventaja comparativa para los productores nacionales que exporten a este mercado. El SFE prevé elaborar en el primer semestre del 2017 un cuadro comparativo de la normativa nacional y la de USDA. </w:t>
      </w:r>
    </w:p>
    <w:p w:rsidR="00187A95" w:rsidRPr="00CA01EB" w:rsidRDefault="00187A95" w:rsidP="004B65EF">
      <w:pPr>
        <w:rPr>
          <w:rFonts w:ascii="Arial" w:hAnsi="Arial" w:cs="Arial"/>
          <w:b/>
          <w:lang w:val="es-MX"/>
        </w:rPr>
      </w:pPr>
      <w:r w:rsidRPr="00CA01EB">
        <w:rPr>
          <w:rFonts w:ascii="Arial" w:hAnsi="Arial" w:cs="Arial"/>
          <w:b/>
          <w:lang w:val="es-MX"/>
        </w:rPr>
        <w:t xml:space="preserve">Atención de emergencia huracán Otto.  </w:t>
      </w:r>
      <w:r w:rsidR="00966DA6">
        <w:rPr>
          <w:rFonts w:ascii="Arial" w:hAnsi="Arial" w:cs="Arial"/>
          <w:b/>
          <w:lang w:val="es-MX"/>
        </w:rPr>
        <w:t>C</w:t>
      </w:r>
      <w:r w:rsidR="00E53EBD">
        <w:rPr>
          <w:rFonts w:ascii="Arial" w:hAnsi="Arial" w:cs="Arial"/>
          <w:b/>
          <w:lang w:val="es-MX"/>
        </w:rPr>
        <w:t>antones La C</w:t>
      </w:r>
      <w:r w:rsidRPr="00CA01EB">
        <w:rPr>
          <w:rFonts w:ascii="Arial" w:hAnsi="Arial" w:cs="Arial"/>
          <w:b/>
          <w:lang w:val="es-MX"/>
        </w:rPr>
        <w:t>ruz – Liberia</w:t>
      </w:r>
    </w:p>
    <w:p w:rsidR="00187A95" w:rsidRPr="00CA01EB" w:rsidRDefault="00187A95" w:rsidP="00187A95">
      <w:pPr>
        <w:rPr>
          <w:rFonts w:ascii="Cambria" w:hAnsi="Cambria" w:cs="Arial"/>
        </w:rPr>
      </w:pPr>
      <w:r w:rsidRPr="00CA01EB">
        <w:rPr>
          <w:rFonts w:ascii="Cambria" w:hAnsi="Cambria" w:cs="Arial"/>
        </w:rPr>
        <w:t xml:space="preserve">El pasado 26 de noviembre se designó a la Viceministra Ivannia Quesada por el Sr. Presidente de la República para coordinar la atención de las personas afectadas por el Huracán Otto en los cantones: Liberia, La Cruz, Los Chiles y Bagaces. Dentro de las acciones realizadas se indican:  </w:t>
      </w:r>
    </w:p>
    <w:p w:rsidR="00187A95" w:rsidRPr="00026633" w:rsidRDefault="00187A95" w:rsidP="00851ADA">
      <w:pPr>
        <w:rPr>
          <w:rFonts w:ascii="Cambria" w:hAnsi="Cambria" w:cs="Arial"/>
        </w:rPr>
      </w:pPr>
      <w:r w:rsidRPr="00CA01EB">
        <w:rPr>
          <w:rFonts w:ascii="Cambria" w:hAnsi="Cambria" w:cs="Arial"/>
        </w:rPr>
        <w:lastRenderedPageBreak/>
        <w:t>La intervención en la comisión consistió en materializar el apoyo que no habían podido conseguir sin intervención del Poder Ejecutivo</w:t>
      </w:r>
      <w:r w:rsidR="00851ADA" w:rsidRPr="00CA01EB">
        <w:rPr>
          <w:rFonts w:ascii="Cambria" w:hAnsi="Cambria" w:cs="Arial"/>
        </w:rPr>
        <w:t>, se logró la integración en la misma de representantes regionales del MEP, MOPT, ICT, CCSS y una g</w:t>
      </w:r>
      <w:r w:rsidRPr="00026633">
        <w:rPr>
          <w:rFonts w:ascii="Cambria" w:hAnsi="Cambria" w:cs="Arial"/>
        </w:rPr>
        <w:t xml:space="preserve">estión ante el MINAE para mantener el apoyo de la tanqueta del SINAC que repartía agua en las comunidades afectadas de La Cruz, ya que estaba previsto que la desplazaron a otra zona. </w:t>
      </w:r>
    </w:p>
    <w:p w:rsidR="00187A95" w:rsidRPr="00CA01EB" w:rsidRDefault="00851ADA" w:rsidP="00187A95">
      <w:pPr>
        <w:rPr>
          <w:rFonts w:ascii="Cambria" w:hAnsi="Cambria" w:cs="Arial"/>
        </w:rPr>
      </w:pPr>
      <w:r w:rsidRPr="00CA01EB">
        <w:rPr>
          <w:rFonts w:ascii="Cambria" w:hAnsi="Cambria" w:cs="Arial"/>
        </w:rPr>
        <w:t xml:space="preserve">Además se logró </w:t>
      </w:r>
      <w:r w:rsidR="00187A95" w:rsidRPr="00CA01EB">
        <w:rPr>
          <w:rFonts w:ascii="Cambria" w:hAnsi="Cambria" w:cs="Arial"/>
        </w:rPr>
        <w:t>establecer un canal directo de comunicación para afinar la logística de abastecimiento de recu</w:t>
      </w:r>
      <w:r w:rsidR="00251FA0" w:rsidRPr="00CA01EB">
        <w:rPr>
          <w:rFonts w:ascii="Cambria" w:hAnsi="Cambria" w:cs="Arial"/>
        </w:rPr>
        <w:t>rsos para el cantón de La Cruz:</w:t>
      </w:r>
    </w:p>
    <w:p w:rsidR="00251FA0" w:rsidRPr="00CA01EB" w:rsidRDefault="00251FA0" w:rsidP="00251FA0">
      <w:pPr>
        <w:pStyle w:val="Prrafodelista"/>
        <w:numPr>
          <w:ilvl w:val="0"/>
          <w:numId w:val="47"/>
        </w:numPr>
        <w:rPr>
          <w:rFonts w:ascii="Cambria" w:hAnsi="Cambria" w:cs="Arial"/>
        </w:rPr>
      </w:pPr>
      <w:r w:rsidRPr="00CA01EB">
        <w:rPr>
          <w:rFonts w:ascii="Cambria" w:hAnsi="Cambria" w:cs="Arial"/>
        </w:rPr>
        <w:t xml:space="preserve">Se apoyó y coordinó el proceso de distribución de diarios, que requirió una importante planeación y logística para suministrar alimentación a las comunidades afectadas. La coordinación estuvo a cargo del MAG, la Policía de Fronteras, Municipalidad de La Cruz y la Dirección General de Migración y Extranjería. </w:t>
      </w:r>
    </w:p>
    <w:p w:rsidR="006B7A08" w:rsidRPr="00CA01EB" w:rsidRDefault="006B7A08" w:rsidP="006B7A08">
      <w:pPr>
        <w:pStyle w:val="Prrafodelista"/>
        <w:ind w:left="360"/>
        <w:rPr>
          <w:rFonts w:ascii="Cambria" w:hAnsi="Cambria" w:cs="Arial"/>
        </w:rPr>
      </w:pPr>
    </w:p>
    <w:p w:rsidR="00F85CCF" w:rsidRPr="00CA01EB" w:rsidRDefault="00F85CCF" w:rsidP="00251FA0">
      <w:pPr>
        <w:pStyle w:val="Prrafodelista"/>
        <w:numPr>
          <w:ilvl w:val="0"/>
          <w:numId w:val="47"/>
        </w:numPr>
        <w:rPr>
          <w:rFonts w:ascii="Cambria" w:hAnsi="Cambria" w:cs="Arial"/>
        </w:rPr>
      </w:pPr>
      <w:r w:rsidRPr="00CA01EB">
        <w:rPr>
          <w:rFonts w:ascii="Cambria" w:hAnsi="Cambria" w:cs="Arial"/>
        </w:rPr>
        <w:t xml:space="preserve">Se coordinó con el AyA institución que realizó un </w:t>
      </w:r>
      <w:r w:rsidR="00251FA0" w:rsidRPr="00CA01EB">
        <w:rPr>
          <w:rFonts w:ascii="Cambria" w:hAnsi="Cambria" w:cs="Arial"/>
        </w:rPr>
        <w:t>importante esfuerzo por restablecer el suministro de agua potable en las comunidades afectadas, apoyando incluso en la reparación de ac</w:t>
      </w:r>
      <w:r w:rsidRPr="00CA01EB">
        <w:rPr>
          <w:rFonts w:ascii="Cambria" w:hAnsi="Cambria" w:cs="Arial"/>
        </w:rPr>
        <w:t xml:space="preserve">ueductos de ASADAS y comunales y en el suministro de </w:t>
      </w:r>
      <w:r w:rsidR="00251FA0" w:rsidRPr="00CA01EB">
        <w:rPr>
          <w:rFonts w:ascii="Cambria" w:hAnsi="Cambria" w:cs="Arial"/>
        </w:rPr>
        <w:t xml:space="preserve">agua embotellada </w:t>
      </w:r>
      <w:r w:rsidRPr="00CA01EB">
        <w:rPr>
          <w:rFonts w:ascii="Cambria" w:hAnsi="Cambria" w:cs="Arial"/>
        </w:rPr>
        <w:t xml:space="preserve">e </w:t>
      </w:r>
      <w:r w:rsidR="00251FA0" w:rsidRPr="00CA01EB">
        <w:rPr>
          <w:rFonts w:ascii="Cambria" w:hAnsi="Cambria" w:cs="Arial"/>
        </w:rPr>
        <w:t>instala</w:t>
      </w:r>
      <w:r w:rsidRPr="00CA01EB">
        <w:rPr>
          <w:rFonts w:ascii="Cambria" w:hAnsi="Cambria" w:cs="Arial"/>
        </w:rPr>
        <w:t xml:space="preserve">ción de 10 </w:t>
      </w:r>
      <w:r w:rsidR="00251FA0" w:rsidRPr="00CA01EB">
        <w:rPr>
          <w:rFonts w:ascii="Cambria" w:hAnsi="Cambria" w:cs="Arial"/>
        </w:rPr>
        <w:t xml:space="preserve">tanques de agua potable. </w:t>
      </w:r>
    </w:p>
    <w:p w:rsidR="00F85CCF" w:rsidRPr="00CA01EB" w:rsidRDefault="00F85CCF" w:rsidP="00F85CCF">
      <w:pPr>
        <w:pStyle w:val="Prrafodelista"/>
        <w:rPr>
          <w:rFonts w:ascii="Cambria" w:hAnsi="Cambria" w:cs="Arial"/>
        </w:rPr>
      </w:pPr>
    </w:p>
    <w:p w:rsidR="00251FA0" w:rsidRPr="00CA01EB" w:rsidRDefault="00251FA0" w:rsidP="00D96372">
      <w:pPr>
        <w:pStyle w:val="Prrafodelista"/>
        <w:numPr>
          <w:ilvl w:val="0"/>
          <w:numId w:val="47"/>
        </w:numPr>
        <w:rPr>
          <w:rFonts w:ascii="Cambria" w:hAnsi="Cambria" w:cs="Arial"/>
        </w:rPr>
      </w:pPr>
      <w:r w:rsidRPr="00CA01EB">
        <w:rPr>
          <w:rFonts w:ascii="Cambria" w:hAnsi="Cambria" w:cs="Arial"/>
        </w:rPr>
        <w:t>Recuperación y Mejoramiento de Cond</w:t>
      </w:r>
      <w:r w:rsidR="00D96372" w:rsidRPr="00CA01EB">
        <w:rPr>
          <w:rFonts w:ascii="Cambria" w:hAnsi="Cambria" w:cs="Arial"/>
        </w:rPr>
        <w:t xml:space="preserve">iciones de Vida de la Población:  </w:t>
      </w:r>
      <w:r w:rsidRPr="00CA01EB">
        <w:rPr>
          <w:rFonts w:ascii="Cambria" w:hAnsi="Cambria" w:cs="Arial"/>
        </w:rPr>
        <w:t xml:space="preserve">La Cruz está considerado como un cantón con un nivel de desarrollo muy bajo de acuerdo al Índice de Desarrollo Social de MIDEPLAN 2013, en el cual se ubica en el puesto 72 de 81 cantones. La situación socio-económica de muchas familias está ligada a la actividad agropecuaria de auto consumo, lo cual no les permite mejorar su calidad de vida. </w:t>
      </w:r>
      <w:r w:rsidR="00D96372" w:rsidRPr="00CA01EB">
        <w:rPr>
          <w:rFonts w:ascii="Cambria" w:hAnsi="Cambria" w:cs="Arial"/>
        </w:rPr>
        <w:t xml:space="preserve">Se trabajó en un programa con los </w:t>
      </w:r>
      <w:r w:rsidRPr="00CA01EB">
        <w:rPr>
          <w:rFonts w:ascii="Cambria" w:hAnsi="Cambria" w:cs="Arial"/>
        </w:rPr>
        <w:t xml:space="preserve">siguientes ejes: </w:t>
      </w:r>
    </w:p>
    <w:p w:rsidR="00D96372" w:rsidRPr="00CA01EB" w:rsidRDefault="00D96372" w:rsidP="00D96372">
      <w:pPr>
        <w:pStyle w:val="Prrafodelista"/>
        <w:ind w:left="360"/>
        <w:rPr>
          <w:rFonts w:ascii="Cambria" w:hAnsi="Cambria" w:cs="Arial"/>
        </w:rPr>
      </w:pPr>
    </w:p>
    <w:p w:rsidR="00251FA0" w:rsidRPr="00CA01EB" w:rsidRDefault="00D96372" w:rsidP="00D96372">
      <w:pPr>
        <w:pStyle w:val="Prrafodelista"/>
        <w:ind w:left="360"/>
        <w:rPr>
          <w:rFonts w:ascii="Cambria" w:hAnsi="Cambria" w:cs="Arial"/>
        </w:rPr>
      </w:pPr>
      <w:r w:rsidRPr="00CA01EB">
        <w:rPr>
          <w:rFonts w:ascii="Cambria" w:hAnsi="Cambria" w:cs="Arial"/>
        </w:rPr>
        <w:t xml:space="preserve">Seguridad Alimentaria:  i) </w:t>
      </w:r>
      <w:r w:rsidR="00251FA0" w:rsidRPr="00CA01EB">
        <w:rPr>
          <w:rFonts w:ascii="Cambria" w:hAnsi="Cambria" w:cs="Arial"/>
        </w:rPr>
        <w:t>Dotar de animales de especies menores por medio de SENASA</w:t>
      </w:r>
      <w:r w:rsidRPr="00CA01EB">
        <w:rPr>
          <w:rFonts w:ascii="Cambria" w:hAnsi="Cambria" w:cs="Arial"/>
        </w:rPr>
        <w:t xml:space="preserve">; ii) </w:t>
      </w:r>
      <w:r w:rsidR="00251FA0" w:rsidRPr="00CA01EB">
        <w:rPr>
          <w:rFonts w:ascii="Cambria" w:hAnsi="Cambria" w:cs="Arial"/>
        </w:rPr>
        <w:t>Dotar de semillas para principales cultivos a través del Sector Agropecuario</w:t>
      </w:r>
      <w:r w:rsidRPr="00CA01EB">
        <w:rPr>
          <w:rFonts w:ascii="Cambria" w:hAnsi="Cambria" w:cs="Arial"/>
        </w:rPr>
        <w:t xml:space="preserve">; iii) </w:t>
      </w:r>
      <w:r w:rsidR="00251FA0" w:rsidRPr="00CA01EB">
        <w:rPr>
          <w:rFonts w:ascii="Cambria" w:hAnsi="Cambria" w:cs="Arial"/>
        </w:rPr>
        <w:t>Desarrollar proyectos agroproductivos por medio del MAG e INDER</w:t>
      </w:r>
    </w:p>
    <w:p w:rsidR="00251FA0" w:rsidRPr="00CA01EB" w:rsidRDefault="00251FA0" w:rsidP="00D96372">
      <w:pPr>
        <w:pStyle w:val="Prrafodelista"/>
        <w:ind w:left="360"/>
        <w:rPr>
          <w:rFonts w:ascii="Cambria" w:hAnsi="Cambria" w:cs="Arial"/>
        </w:rPr>
      </w:pPr>
    </w:p>
    <w:p w:rsidR="00251FA0" w:rsidRPr="00CA01EB" w:rsidRDefault="00251FA0" w:rsidP="00D96372">
      <w:pPr>
        <w:pStyle w:val="Prrafodelista"/>
        <w:ind w:left="360"/>
        <w:rPr>
          <w:rFonts w:ascii="Cambria" w:hAnsi="Cambria" w:cs="Arial"/>
        </w:rPr>
      </w:pPr>
      <w:r w:rsidRPr="00CA01EB">
        <w:rPr>
          <w:rFonts w:ascii="Cambria" w:hAnsi="Cambria" w:cs="Arial"/>
        </w:rPr>
        <w:t>Mejoramiento de condiciones de salud</w:t>
      </w:r>
      <w:r w:rsidR="00D96372" w:rsidRPr="00CA01EB">
        <w:rPr>
          <w:rFonts w:ascii="Cambria" w:hAnsi="Cambria" w:cs="Arial"/>
        </w:rPr>
        <w:t>:  Propuesta de un p</w:t>
      </w:r>
      <w:r w:rsidRPr="00CA01EB">
        <w:rPr>
          <w:rFonts w:ascii="Cambria" w:hAnsi="Cambria" w:cs="Arial"/>
        </w:rPr>
        <w:t xml:space="preserve">royecto de letrinización a través del Ministerio de Salud </w:t>
      </w:r>
    </w:p>
    <w:p w:rsidR="00D96372" w:rsidRPr="00CA01EB" w:rsidRDefault="00D96372" w:rsidP="00D96372">
      <w:pPr>
        <w:pStyle w:val="Prrafodelista"/>
        <w:ind w:left="360"/>
        <w:rPr>
          <w:rFonts w:ascii="Cambria" w:hAnsi="Cambria" w:cs="Arial"/>
        </w:rPr>
      </w:pPr>
    </w:p>
    <w:p w:rsidR="00251FA0" w:rsidRPr="00CA01EB" w:rsidRDefault="00251FA0" w:rsidP="00D96372">
      <w:pPr>
        <w:pStyle w:val="Prrafodelista"/>
        <w:ind w:left="360"/>
        <w:rPr>
          <w:rFonts w:ascii="Cambria" w:hAnsi="Cambria" w:cs="Arial"/>
        </w:rPr>
      </w:pPr>
      <w:r w:rsidRPr="00CA01EB">
        <w:rPr>
          <w:rFonts w:ascii="Cambria" w:hAnsi="Cambria" w:cs="Arial"/>
        </w:rPr>
        <w:t>Agua Potab</w:t>
      </w:r>
      <w:r w:rsidR="00D96372" w:rsidRPr="00CA01EB">
        <w:rPr>
          <w:rFonts w:ascii="Cambria" w:hAnsi="Cambria" w:cs="Arial"/>
        </w:rPr>
        <w:t xml:space="preserve">le: </w:t>
      </w:r>
      <w:r w:rsidRPr="00CA01EB">
        <w:rPr>
          <w:rFonts w:ascii="Cambria" w:hAnsi="Cambria" w:cs="Arial"/>
        </w:rPr>
        <w:t xml:space="preserve">Establecer ASADAS con el apoyo del AYA para establecer acueductos en las comunidades que nunca han tenido acceso al agua potable. </w:t>
      </w:r>
    </w:p>
    <w:p w:rsidR="00D96372" w:rsidRPr="00CA01EB" w:rsidRDefault="00D96372" w:rsidP="00D96372">
      <w:pPr>
        <w:pStyle w:val="Prrafodelista"/>
        <w:ind w:left="360"/>
        <w:rPr>
          <w:rFonts w:ascii="Cambria" w:hAnsi="Cambria" w:cs="Arial"/>
        </w:rPr>
      </w:pPr>
    </w:p>
    <w:p w:rsidR="00251FA0" w:rsidRPr="00263A79" w:rsidRDefault="006B7A08" w:rsidP="006B7A08">
      <w:pPr>
        <w:spacing w:after="0" w:line="240" w:lineRule="auto"/>
        <w:rPr>
          <w:rFonts w:ascii="Cambria" w:hAnsi="Cambria" w:cs="Arial"/>
        </w:rPr>
      </w:pPr>
      <w:r w:rsidRPr="00263A79">
        <w:rPr>
          <w:rFonts w:ascii="Cambria" w:hAnsi="Cambria" w:cs="Arial"/>
          <w:b/>
          <w:bCs/>
          <w:lang w:val="es-MX"/>
        </w:rPr>
        <w:t>Modalidad especial para el aseguramiento de la población indígena migrante recolectora de café</w:t>
      </w:r>
    </w:p>
    <w:p w:rsidR="00251FA0" w:rsidRPr="00CA01EB" w:rsidRDefault="00251FA0" w:rsidP="00251FA0">
      <w:pPr>
        <w:rPr>
          <w:rFonts w:ascii="Arial" w:hAnsi="Arial" w:cs="Arial"/>
        </w:rPr>
      </w:pPr>
    </w:p>
    <w:p w:rsidR="00251FA0" w:rsidRPr="00CA01EB" w:rsidRDefault="00251FA0" w:rsidP="006B7A08">
      <w:pPr>
        <w:pStyle w:val="Prrafodelista"/>
        <w:ind w:left="0"/>
        <w:rPr>
          <w:rFonts w:ascii="Cambria" w:hAnsi="Cambria" w:cs="Arial"/>
        </w:rPr>
      </w:pPr>
      <w:r w:rsidRPr="00CA01EB">
        <w:rPr>
          <w:rFonts w:ascii="Cambria" w:hAnsi="Cambria" w:cs="Arial"/>
        </w:rPr>
        <w:t xml:space="preserve">Parte del trabajo incluye el establecimiento de una comisión de toma de decisión con la participación de la Viceministra de Agricultura y Ganadería, el Ministro de Trabajo y Seguridad Social, el Presidente de la Junta Directiva del ICAFE y el Director Financiero de la Caja Costarricense de Seguridad Social. Así como una comisión técnica integrada por representantes del MAG, ICAFE, MTSS, CCSS y OIT. </w:t>
      </w:r>
    </w:p>
    <w:p w:rsidR="00251FA0" w:rsidRPr="00CA01EB" w:rsidRDefault="00251FA0" w:rsidP="006B7A08">
      <w:pPr>
        <w:pStyle w:val="Prrafodelista"/>
        <w:ind w:left="0"/>
        <w:rPr>
          <w:rFonts w:ascii="Cambria" w:hAnsi="Cambria" w:cs="Arial"/>
        </w:rPr>
      </w:pPr>
    </w:p>
    <w:p w:rsidR="000D693E" w:rsidRDefault="00251FA0" w:rsidP="00C01388">
      <w:pPr>
        <w:pStyle w:val="Prrafodelista"/>
        <w:ind w:left="0"/>
        <w:rPr>
          <w:rFonts w:ascii="Cambria" w:hAnsi="Cambria" w:cs="Arial"/>
        </w:rPr>
      </w:pPr>
      <w:r w:rsidRPr="00CA01EB">
        <w:rPr>
          <w:rFonts w:ascii="Cambria" w:hAnsi="Cambria" w:cs="Arial"/>
        </w:rPr>
        <w:lastRenderedPageBreak/>
        <w:t xml:space="preserve">La comisión técnica se </w:t>
      </w:r>
      <w:r w:rsidR="006B7A08" w:rsidRPr="00CA01EB">
        <w:rPr>
          <w:rFonts w:ascii="Cambria" w:hAnsi="Cambria" w:cs="Arial"/>
        </w:rPr>
        <w:t>e</w:t>
      </w:r>
      <w:r w:rsidRPr="00CA01EB">
        <w:rPr>
          <w:rFonts w:ascii="Cambria" w:hAnsi="Cambria" w:cs="Arial"/>
        </w:rPr>
        <w:t>ncarg</w:t>
      </w:r>
      <w:r w:rsidR="006B7A08" w:rsidRPr="00CA01EB">
        <w:rPr>
          <w:rFonts w:ascii="Cambria" w:hAnsi="Cambria" w:cs="Arial"/>
        </w:rPr>
        <w:t xml:space="preserve">ó </w:t>
      </w:r>
      <w:r w:rsidRPr="00CA01EB">
        <w:rPr>
          <w:rFonts w:ascii="Cambria" w:hAnsi="Cambria" w:cs="Arial"/>
        </w:rPr>
        <w:t xml:space="preserve">de construir una propuesta a partir de las directrices emitidas por la comisión de toma de decisión y la realización de giras a las zonas productoras de café con el objetivo de recabar información de primera mano sobre el volumen de migrantes, tipo de atención médica que han requerido y los costos asociados a ésta. </w:t>
      </w:r>
      <w:r w:rsidR="00314FB3" w:rsidRPr="00CA01EB">
        <w:rPr>
          <w:rFonts w:ascii="Cambria" w:hAnsi="Cambria" w:cs="Arial"/>
        </w:rPr>
        <w:t xml:space="preserve">  </w:t>
      </w:r>
      <w:r w:rsidRPr="00CA01EB">
        <w:rPr>
          <w:rFonts w:ascii="Cambria" w:hAnsi="Cambria" w:cs="Arial"/>
        </w:rPr>
        <w:t xml:space="preserve">La propuesta desarrollada contempla el aseguramiento de ésta población con las siguientes coberturas: atención en servicios de salud, beneficio familiar, licencias por maternidad e incapacidades. </w:t>
      </w:r>
      <w:r w:rsidR="00314FB3" w:rsidRPr="00CA01EB">
        <w:rPr>
          <w:rFonts w:ascii="Cambria" w:hAnsi="Cambria" w:cs="Arial"/>
        </w:rPr>
        <w:t xml:space="preserve"> </w:t>
      </w:r>
    </w:p>
    <w:p w:rsidR="00251FA0" w:rsidRPr="00CA01EB" w:rsidRDefault="00251FA0" w:rsidP="00251FA0">
      <w:pPr>
        <w:rPr>
          <w:rFonts w:ascii="Cambria" w:hAnsi="Cambria" w:cs="Arial"/>
        </w:rPr>
      </w:pPr>
      <w:r w:rsidRPr="00CA01EB">
        <w:rPr>
          <w:rFonts w:ascii="Cambria" w:hAnsi="Cambria" w:cs="Arial"/>
        </w:rPr>
        <w:t xml:space="preserve">A nivel operativo se ha conferido la responsabilidad al ICAFE de levantar las listas de los cosecheros y transmitirlas a la CCSS para crear el listado de asegurados bajo esta modalidad. Para esto el ICAFE dispondrá de sus oficinas en las regiones cosecheras para registrar a los trabajadores; así como el apoyo de beneficios y la posibilidad de instalar oficinas temporales para este fin. </w:t>
      </w:r>
    </w:p>
    <w:p w:rsidR="00251FA0" w:rsidRPr="00CA01EB" w:rsidRDefault="00251FA0" w:rsidP="00251FA0">
      <w:pPr>
        <w:rPr>
          <w:rFonts w:ascii="Cambria" w:hAnsi="Cambria" w:cs="Arial"/>
        </w:rPr>
      </w:pPr>
      <w:r w:rsidRPr="00CA01EB">
        <w:rPr>
          <w:rFonts w:ascii="Cambria" w:hAnsi="Cambria" w:cs="Arial"/>
        </w:rPr>
        <w:t xml:space="preserve">Financieramente se reparte el costo del aseguramiento entre el Estado, el ICAFE, el recolector y un subsidio de la CCSS. </w:t>
      </w:r>
      <w:r w:rsidR="00314FB3" w:rsidRPr="00CA01EB">
        <w:rPr>
          <w:rFonts w:ascii="Cambria" w:hAnsi="Cambria" w:cs="Arial"/>
        </w:rPr>
        <w:t xml:space="preserve">  Esta propuesta está en espera de aprobación por </w:t>
      </w:r>
      <w:r w:rsidRPr="00CA01EB">
        <w:rPr>
          <w:rFonts w:ascii="Cambria" w:hAnsi="Cambria" w:cs="Arial"/>
        </w:rPr>
        <w:t>parte del Ministerio de Hacienda</w:t>
      </w:r>
      <w:r w:rsidR="00314FB3" w:rsidRPr="00CA01EB">
        <w:rPr>
          <w:rFonts w:ascii="Cambria" w:hAnsi="Cambria" w:cs="Arial"/>
        </w:rPr>
        <w:t xml:space="preserve"> y de ser presentada </w:t>
      </w:r>
      <w:r w:rsidRPr="00CA01EB">
        <w:rPr>
          <w:rFonts w:ascii="Cambria" w:hAnsi="Cambria" w:cs="Arial"/>
        </w:rPr>
        <w:t>a la Junta Directiva de la CCSS, afinar el esquema operativo de recepción y traslado de recursos de ICAFE al Seguro de Salud y definir condición migratoria y los costos y beneficios del documento de identificación en un trabajo conjunto con la Dirección General de Migración y Extranjería.</w:t>
      </w:r>
    </w:p>
    <w:p w:rsidR="00251FA0" w:rsidRPr="00CA01EB" w:rsidRDefault="00314FB3" w:rsidP="00314FB3">
      <w:pPr>
        <w:spacing w:after="0" w:line="240" w:lineRule="auto"/>
        <w:rPr>
          <w:rFonts w:ascii="Cambria" w:hAnsi="Cambria" w:cs="Arial"/>
          <w:b/>
        </w:rPr>
      </w:pPr>
      <w:r w:rsidRPr="00CA01EB">
        <w:rPr>
          <w:rFonts w:ascii="Cambria" w:hAnsi="Cambria" w:cs="Arial"/>
          <w:b/>
        </w:rPr>
        <w:t>Comisión de alto nivel para atender la problemática de robo de ganado</w:t>
      </w:r>
    </w:p>
    <w:p w:rsidR="00C01388" w:rsidRDefault="00C01388" w:rsidP="00251FA0">
      <w:pPr>
        <w:rPr>
          <w:rFonts w:ascii="Cambria" w:hAnsi="Cambria" w:cs="Arial"/>
        </w:rPr>
      </w:pPr>
    </w:p>
    <w:p w:rsidR="00251FA0" w:rsidRPr="00391770" w:rsidRDefault="00026633" w:rsidP="00251FA0">
      <w:pPr>
        <w:rPr>
          <w:rFonts w:ascii="Cambria" w:hAnsi="Cambria" w:cs="Arial"/>
        </w:rPr>
      </w:pPr>
      <w:r w:rsidRPr="00391770">
        <w:rPr>
          <w:rFonts w:ascii="Cambria" w:hAnsi="Cambria" w:cs="Arial"/>
        </w:rPr>
        <w:t xml:space="preserve">El </w:t>
      </w:r>
      <w:r w:rsidR="00251FA0" w:rsidRPr="00391770">
        <w:rPr>
          <w:rFonts w:ascii="Cambria" w:hAnsi="Cambria" w:cs="Arial"/>
        </w:rPr>
        <w:t xml:space="preserve">objetivo de </w:t>
      </w:r>
      <w:r w:rsidRPr="00391770">
        <w:rPr>
          <w:rFonts w:ascii="Cambria" w:hAnsi="Cambria" w:cs="Arial"/>
        </w:rPr>
        <w:t xml:space="preserve">la misma es </w:t>
      </w:r>
      <w:r w:rsidR="00251FA0" w:rsidRPr="00391770">
        <w:rPr>
          <w:rFonts w:ascii="Cambria" w:hAnsi="Cambria" w:cs="Arial"/>
        </w:rPr>
        <w:t>tener un espacio d</w:t>
      </w:r>
      <w:r w:rsidR="00314FB3" w:rsidRPr="00391770">
        <w:rPr>
          <w:rFonts w:ascii="Cambria" w:hAnsi="Cambria" w:cs="Arial"/>
        </w:rPr>
        <w:t xml:space="preserve">e participación de </w:t>
      </w:r>
      <w:r w:rsidR="00251FA0" w:rsidRPr="00391770">
        <w:rPr>
          <w:rFonts w:ascii="Cambria" w:hAnsi="Cambria" w:cs="Arial"/>
        </w:rPr>
        <w:t xml:space="preserve">las instituciones involucradas </w:t>
      </w:r>
      <w:r w:rsidR="00314FB3" w:rsidRPr="00391770">
        <w:rPr>
          <w:rFonts w:ascii="Cambria" w:hAnsi="Cambria" w:cs="Arial"/>
        </w:rPr>
        <w:t xml:space="preserve">y definir </w:t>
      </w:r>
      <w:r w:rsidR="00251FA0" w:rsidRPr="00391770">
        <w:rPr>
          <w:rFonts w:ascii="Cambria" w:hAnsi="Cambria" w:cs="Arial"/>
        </w:rPr>
        <w:t xml:space="preserve">una estrategia interinstitucional para abordar el tema, con compromisos, metas y esquemas de interacción. </w:t>
      </w:r>
      <w:r w:rsidRPr="00391770">
        <w:rPr>
          <w:rFonts w:ascii="Cambria" w:hAnsi="Cambria" w:cs="Arial"/>
        </w:rPr>
        <w:t xml:space="preserve"> Fue </w:t>
      </w:r>
      <w:r w:rsidR="00251FA0" w:rsidRPr="00391770">
        <w:rPr>
          <w:rFonts w:ascii="Cambria" w:hAnsi="Cambria" w:cs="Arial"/>
        </w:rPr>
        <w:t xml:space="preserve">creada bajo el liderazgo de la Sra. Viceministra Ivannia Quesada Villalobos,  y cuenta con representantes de: Servicio Nacional de Salud Animal, Ministerio de Seguridad Pública, Ministerio de Salud, Policía de Tránsito, Fiscalía General de la República,  Organismo de Investigación Judicial y la Corporación de Fomento Ganadero en representación del sector privado. </w:t>
      </w:r>
    </w:p>
    <w:p w:rsidR="00251FA0" w:rsidRPr="00391770" w:rsidRDefault="00314FB3" w:rsidP="00314FB3">
      <w:pPr>
        <w:rPr>
          <w:rFonts w:ascii="Cambria" w:hAnsi="Cambria" w:cs="Arial"/>
        </w:rPr>
      </w:pPr>
      <w:r w:rsidRPr="00391770">
        <w:rPr>
          <w:rFonts w:ascii="Cambria" w:hAnsi="Cambria" w:cs="Arial"/>
        </w:rPr>
        <w:t xml:space="preserve">Se dispone de un </w:t>
      </w:r>
      <w:r w:rsidR="00251FA0" w:rsidRPr="00391770">
        <w:rPr>
          <w:rFonts w:ascii="Cambria" w:hAnsi="Cambria" w:cs="Arial"/>
        </w:rPr>
        <w:t xml:space="preserve">Plan de trabajo de la Comisión </w:t>
      </w:r>
      <w:r w:rsidRPr="00391770">
        <w:rPr>
          <w:rFonts w:ascii="Cambria" w:hAnsi="Cambria" w:cs="Arial"/>
        </w:rPr>
        <w:t>que incluye la Modificación al decreto 37918 para el 2017, se estableció un proceso de capacitación en el 2016  a funcionarios de la fuerza pública, OIJ, policía de tránsito; para direcciones regionales y áreas rectoras de salud, para operarios de subastas y mataderos</w:t>
      </w:r>
      <w:r w:rsidR="00E41FB9" w:rsidRPr="00391770">
        <w:rPr>
          <w:rFonts w:ascii="Cambria" w:hAnsi="Cambria" w:cs="Arial"/>
        </w:rPr>
        <w:t>.</w:t>
      </w:r>
    </w:p>
    <w:p w:rsidR="00E41FB9" w:rsidRPr="00391770" w:rsidRDefault="00E41FB9" w:rsidP="00E41FB9">
      <w:pPr>
        <w:rPr>
          <w:rFonts w:ascii="Cambria" w:hAnsi="Cambria"/>
          <w:lang w:eastAsia="es-CR"/>
        </w:rPr>
      </w:pPr>
      <w:r w:rsidRPr="00391770">
        <w:rPr>
          <w:rFonts w:ascii="Cambria" w:hAnsi="Cambria" w:cs="Arial"/>
        </w:rPr>
        <w:t>Se trabajó en la a</w:t>
      </w:r>
      <w:r w:rsidRPr="00391770">
        <w:rPr>
          <w:rFonts w:ascii="Cambria" w:hAnsi="Cambria"/>
          <w:lang w:eastAsia="es-CR"/>
        </w:rPr>
        <w:t>rmonización de criterios de actuación con  los fiscales; en la Conformación de comisión a cargo de análisis de opciones tecnológicas; en el establecimiento de un Sistema de control y uso de bitácoras para  delegaciones policiales, puestos de control, en subastas, mataderos, en carretera, en operativos durante fiestas patronales y actividades especiales,  en establecimientos de venta de carnes  y en la creación de Comisiones Regionales</w:t>
      </w:r>
    </w:p>
    <w:p w:rsidR="004B65EF" w:rsidRPr="00CA01EB" w:rsidRDefault="009639B5" w:rsidP="009639B5">
      <w:pPr>
        <w:rPr>
          <w:rFonts w:ascii="Cambria" w:hAnsi="Cambria" w:cs="Arial"/>
          <w:b/>
        </w:rPr>
      </w:pPr>
      <w:r w:rsidRPr="00CA01EB">
        <w:rPr>
          <w:rFonts w:ascii="Cambria" w:hAnsi="Cambria" w:cs="Arial"/>
          <w:b/>
        </w:rPr>
        <w:t xml:space="preserve">Comisión para la atención de las intercepciones de plagas fitosanitarias en envíos comerciales a Estado Unidos </w:t>
      </w:r>
    </w:p>
    <w:p w:rsidR="004B65EF" w:rsidRPr="00391770" w:rsidRDefault="004B65EF" w:rsidP="004B65EF">
      <w:pPr>
        <w:rPr>
          <w:rFonts w:ascii="Cambria" w:hAnsi="Cambria" w:cs="Arial"/>
        </w:rPr>
      </w:pPr>
      <w:r w:rsidRPr="00391770">
        <w:rPr>
          <w:rFonts w:ascii="Cambria" w:hAnsi="Cambria" w:cs="Arial"/>
        </w:rPr>
        <w:t xml:space="preserve">La Comisión es un mecanismo liderado por la Viceministra de Agricultura y Ganadería, junto al Departamento de Agricultura de Estados Unidos por medio de la oficina local del APHIS-USDA y la Embajada de Estados Unidos en Costa Rica, el Servicio Fitosanitario del Estado, la Promotora de Comercio Exterior y el sector agroexportador. </w:t>
      </w:r>
      <w:r w:rsidR="009639B5" w:rsidRPr="00391770">
        <w:rPr>
          <w:rFonts w:ascii="Cambria" w:hAnsi="Cambria" w:cs="Arial"/>
        </w:rPr>
        <w:t xml:space="preserve">Su </w:t>
      </w:r>
      <w:r w:rsidRPr="00391770">
        <w:rPr>
          <w:rFonts w:ascii="Cambria" w:hAnsi="Cambria" w:cs="Arial"/>
        </w:rPr>
        <w:t xml:space="preserve">objetivo de dar seguimiento e implementar </w:t>
      </w:r>
      <w:r w:rsidRPr="00391770">
        <w:rPr>
          <w:rFonts w:ascii="Cambria" w:hAnsi="Cambria" w:cs="Arial"/>
        </w:rPr>
        <w:lastRenderedPageBreak/>
        <w:t xml:space="preserve">programas de trabajo para reducir la cantidad de envíos comerciales que son interceptados al ingresar al mercado de Estados Unidos por problemas fitosanitarios. </w:t>
      </w:r>
      <w:r w:rsidR="009639B5" w:rsidRPr="00391770">
        <w:rPr>
          <w:rFonts w:ascii="Cambria" w:hAnsi="Cambria" w:cs="Arial"/>
        </w:rPr>
        <w:t xml:space="preserve">En el 2016 se logró desarrollar las siguientes acciones del </w:t>
      </w:r>
      <w:r w:rsidRPr="00391770">
        <w:rPr>
          <w:rFonts w:ascii="Cambria" w:hAnsi="Cambria" w:cs="Arial"/>
        </w:rPr>
        <w:t xml:space="preserve">plan  de trabajo de la comisión: </w:t>
      </w:r>
    </w:p>
    <w:p w:rsidR="004B65EF" w:rsidRPr="00391770" w:rsidRDefault="004B65EF" w:rsidP="009639B5">
      <w:pPr>
        <w:rPr>
          <w:rFonts w:ascii="Cambria" w:hAnsi="Cambria"/>
          <w:lang w:eastAsia="es-CR"/>
        </w:rPr>
      </w:pPr>
      <w:r w:rsidRPr="00391770">
        <w:rPr>
          <w:rFonts w:ascii="Cambria" w:hAnsi="Cambria" w:cs="Arial"/>
        </w:rPr>
        <w:t>Piña</w:t>
      </w:r>
      <w:r w:rsidR="009639B5" w:rsidRPr="00391770">
        <w:rPr>
          <w:rFonts w:ascii="Cambria" w:hAnsi="Cambria" w:cs="Arial"/>
        </w:rPr>
        <w:t>.</w:t>
      </w:r>
      <w:r w:rsidR="009639B5" w:rsidRPr="00391770">
        <w:rPr>
          <w:rFonts w:ascii="Cambria" w:hAnsi="Cambria" w:cs="Arial"/>
          <w:b/>
        </w:rPr>
        <w:t xml:space="preserve">  </w:t>
      </w:r>
      <w:r w:rsidR="009639B5" w:rsidRPr="00391770">
        <w:rPr>
          <w:rFonts w:ascii="Cambria" w:hAnsi="Cambria"/>
          <w:lang w:eastAsia="es-CR"/>
        </w:rPr>
        <w:t>Etapa 1: Programa público - privado de inspección fitosanitaria:  i)</w:t>
      </w:r>
      <w:r w:rsidR="009639B5" w:rsidRPr="00391770">
        <w:rPr>
          <w:rFonts w:ascii="Cambria" w:hAnsi="Cambria" w:cs="Arial"/>
        </w:rPr>
        <w:t xml:space="preserve"> Se inició un Programa articulado entre SFE, CANAPEP, APHIS, MAG, en el cual se capacita al personal de las empresas en inspección fitosanitaria y se supervisa por parte del sector público; ii) </w:t>
      </w:r>
      <w:r w:rsidR="009639B5" w:rsidRPr="00391770">
        <w:rPr>
          <w:rFonts w:ascii="Cambria" w:hAnsi="Cambria"/>
          <w:lang w:eastAsia="es-CR"/>
        </w:rPr>
        <w:t>Análisis de datos de intercepciones y atención prioritaria a empresas con altos niveles de intercepción</w:t>
      </w:r>
    </w:p>
    <w:p w:rsidR="009639B5" w:rsidRPr="00391770" w:rsidRDefault="009639B5" w:rsidP="009639B5">
      <w:pPr>
        <w:rPr>
          <w:rFonts w:ascii="Cambria" w:hAnsi="Cambria"/>
          <w:lang w:eastAsia="es-CR"/>
        </w:rPr>
      </w:pPr>
      <w:r w:rsidRPr="00391770">
        <w:rPr>
          <w:rFonts w:ascii="Cambria" w:hAnsi="Cambria"/>
          <w:lang w:eastAsia="es-CR"/>
        </w:rPr>
        <w:t>Etapa 2: Sistema de Acuerdo de Cumplimiento Fitosanitario</w:t>
      </w:r>
      <w:r w:rsidR="00AF53D8" w:rsidRPr="00391770">
        <w:rPr>
          <w:rFonts w:ascii="Cambria" w:hAnsi="Cambria"/>
          <w:lang w:eastAsia="es-CR"/>
        </w:rPr>
        <w:t>:  En proceso un programa voluntario en el cual las empresas se someten a una evaluación por parte del SFE. Aquellas empresas que cumplan, podrán gozar de aprobación automática. Sujeto a auditorías periódicas</w:t>
      </w:r>
    </w:p>
    <w:p w:rsidR="00AF53D8" w:rsidRPr="00391770" w:rsidRDefault="00AF53D8" w:rsidP="009639B5">
      <w:pPr>
        <w:rPr>
          <w:rFonts w:ascii="Cambria" w:hAnsi="Cambria"/>
          <w:lang w:eastAsia="es-CR"/>
        </w:rPr>
      </w:pPr>
      <w:r w:rsidRPr="00391770">
        <w:rPr>
          <w:rFonts w:ascii="Cambria" w:hAnsi="Cambria"/>
          <w:lang w:eastAsia="es-CR"/>
        </w:rPr>
        <w:t>Chayote.  Etapa 1: Programa público - privado de inspección fitosanitaria: En proceso desarrollo del programa  promovido por el SFE y Cámara de Chayote  en el cual el sector privado contrata inspectores privados para hacer inspecciones fitosanitarias de forma sostenida en el tiempo, en el 2016 se obtuvo el  perfil del inspector</w:t>
      </w:r>
    </w:p>
    <w:p w:rsidR="00AF53D8" w:rsidRPr="00391770" w:rsidRDefault="00AF53D8" w:rsidP="009639B5">
      <w:pPr>
        <w:rPr>
          <w:rFonts w:ascii="Cambria" w:hAnsi="Cambria"/>
          <w:lang w:eastAsia="es-CR"/>
        </w:rPr>
      </w:pPr>
      <w:r w:rsidRPr="00391770">
        <w:rPr>
          <w:rFonts w:ascii="Cambria" w:hAnsi="Cambria"/>
          <w:lang w:eastAsia="es-CR"/>
        </w:rPr>
        <w:t>Etapa 2: Sistema de Acuerdo de Cumplimiento Fitosanitario:  Desarrollo de documento de requisitos y evaluación del Programa voluntario de empresas que se someten a una evaluación por parte del SFE, para  gozar de aprobación automática, sujeto a auditorías periódicas</w:t>
      </w:r>
    </w:p>
    <w:p w:rsidR="004B1446" w:rsidRDefault="004B1446" w:rsidP="00BD6625">
      <w:pPr>
        <w:pStyle w:val="Prrafodelista"/>
        <w:spacing w:after="0"/>
        <w:ind w:left="0"/>
        <w:rPr>
          <w:rFonts w:ascii="Cambria" w:hAnsi="Cambria" w:cs="Arial"/>
          <w:b/>
        </w:rPr>
      </w:pPr>
    </w:p>
    <w:p w:rsidR="00E24F81" w:rsidRPr="00C01388" w:rsidRDefault="00515DA9" w:rsidP="00BD6625">
      <w:pPr>
        <w:pStyle w:val="Prrafodelista"/>
        <w:spacing w:after="0"/>
        <w:ind w:left="0"/>
        <w:rPr>
          <w:rFonts w:ascii="Cambria" w:hAnsi="Cambria" w:cs="Arial"/>
        </w:rPr>
      </w:pPr>
      <w:r w:rsidRPr="00C01388">
        <w:rPr>
          <w:rFonts w:ascii="Cambria" w:hAnsi="Cambria" w:cs="Arial"/>
          <w:b/>
        </w:rPr>
        <w:t>Eficiencia en la gestión técnica y administrativa</w:t>
      </w:r>
    </w:p>
    <w:p w:rsidR="00C01388" w:rsidRPr="00C01388" w:rsidRDefault="00C01388" w:rsidP="00E24F81">
      <w:pPr>
        <w:rPr>
          <w:rFonts w:ascii="Cambria" w:hAnsi="Cambria"/>
          <w:b/>
        </w:rPr>
      </w:pPr>
      <w:r w:rsidRPr="00C01388">
        <w:rPr>
          <w:rFonts w:ascii="Cambria" w:hAnsi="Cambria"/>
          <w:b/>
        </w:rPr>
        <w:t>Cierre Programa Sixaola</w:t>
      </w:r>
    </w:p>
    <w:p w:rsidR="00E24F81" w:rsidRPr="00C01388" w:rsidRDefault="00E24F81" w:rsidP="00E24F81">
      <w:pPr>
        <w:rPr>
          <w:rFonts w:ascii="Cambria" w:hAnsi="Cambria"/>
        </w:rPr>
      </w:pPr>
      <w:r w:rsidRPr="00C01388">
        <w:rPr>
          <w:rFonts w:ascii="Cambria" w:hAnsi="Cambria"/>
        </w:rPr>
        <w:t>La Jerarquía Institucional realizó un cierre del Programa Sixaola mediante una entrega ordenada y la suscripción de convenios de las obras de infraestructura a instituciones competentes como lo son los sistemas de acueductos a ADITIBRI y en lo correspondiente al Instituto de Acueductos y Alcantarillados, los puentes al Consejo Nacional de Vialidad –CONAVI-, lo relativo bienes y servicios adquiridos en el Componente Gestión Ambiental al MINAE, y se siguió apoyando la continuidad de la asistencia técnica mediante el presupuesto ordinario de la República en lo correspondiente al Componente.</w:t>
      </w:r>
    </w:p>
    <w:p w:rsidR="00E24F81" w:rsidRPr="00C01388" w:rsidRDefault="00E24F81" w:rsidP="00E24F81">
      <w:pPr>
        <w:rPr>
          <w:rFonts w:ascii="Cambria" w:hAnsi="Cambria"/>
        </w:rPr>
      </w:pPr>
      <w:r w:rsidRPr="00C01388">
        <w:rPr>
          <w:rFonts w:ascii="Cambria" w:hAnsi="Cambria"/>
        </w:rPr>
        <w:t>Los archivos de gestión correspondiente al acervo documental recibido y generado en las Direcciones Regionales y Agencias de Servicios Agropecuarios se inicia la atención sistemática mediante la elaboración y aprobación de un proyecto que permita a corto y mediano plazo asegurar el cumplimiento de la normativa y proteger ese patrimonio.</w:t>
      </w:r>
    </w:p>
    <w:p w:rsidR="00E24F81" w:rsidRPr="00C01388" w:rsidRDefault="00E24F81" w:rsidP="00E24F81">
      <w:pPr>
        <w:rPr>
          <w:rFonts w:ascii="Cambria" w:hAnsi="Cambria"/>
        </w:rPr>
      </w:pPr>
      <w:r w:rsidRPr="00C01388">
        <w:rPr>
          <w:rFonts w:ascii="Cambria" w:hAnsi="Cambria"/>
        </w:rPr>
        <w:t>Se mejora sustancialmente el control respecto al uso de vehículos oficiales y del derecho de vacaciones de los servidores mediante sistemas computadorizados.</w:t>
      </w:r>
      <w:r w:rsidR="00391770">
        <w:rPr>
          <w:rFonts w:ascii="Cambria" w:hAnsi="Cambria"/>
        </w:rPr>
        <w:t xml:space="preserve">  </w:t>
      </w:r>
      <w:r w:rsidRPr="00C01388">
        <w:rPr>
          <w:rFonts w:ascii="Cambria" w:hAnsi="Cambria"/>
        </w:rPr>
        <w:t>Se avanza en la implementación la gestión de documentos en formato electrónico y firma digital y la disposición intermedia y final de los documentos.</w:t>
      </w:r>
    </w:p>
    <w:p w:rsidR="00E24F81" w:rsidRPr="00C01388" w:rsidRDefault="00E24F81" w:rsidP="00E24F81">
      <w:pPr>
        <w:rPr>
          <w:rFonts w:ascii="Cambria" w:hAnsi="Cambria"/>
        </w:rPr>
      </w:pPr>
      <w:r w:rsidRPr="00C01388">
        <w:rPr>
          <w:rFonts w:ascii="Cambria" w:hAnsi="Cambria"/>
        </w:rPr>
        <w:t>Se implementó en forma generalizada el sistema de Información de Extensión Agropecuaria del MAG, repositorio que permite obtener información sobre los servicios que prestan los extensionistas al pequeño y mediano productor.</w:t>
      </w:r>
      <w:r w:rsidR="00391770">
        <w:rPr>
          <w:rFonts w:ascii="Cambria" w:hAnsi="Cambria"/>
        </w:rPr>
        <w:t xml:space="preserve">  </w:t>
      </w:r>
      <w:r w:rsidRPr="00C01388">
        <w:rPr>
          <w:rFonts w:ascii="Cambria" w:hAnsi="Cambria"/>
        </w:rPr>
        <w:t>Se siguió en forma rigurosa aplicando el régimen disciplinario a fin de impedir la impunidad y generar un ambiente positivo de control y de disciplina.</w:t>
      </w:r>
    </w:p>
    <w:p w:rsidR="00E24F81" w:rsidRPr="00C01388" w:rsidRDefault="00E24F81" w:rsidP="00E24F81">
      <w:pPr>
        <w:rPr>
          <w:rFonts w:ascii="Cambria" w:hAnsi="Cambria"/>
        </w:rPr>
      </w:pPr>
      <w:r w:rsidRPr="00C01388">
        <w:rPr>
          <w:rFonts w:ascii="Cambria" w:hAnsi="Cambria"/>
        </w:rPr>
        <w:lastRenderedPageBreak/>
        <w:t xml:space="preserve">Es importante resaltar el control y el manejo eficiente de presupuesto para regular y controlar el pago de horas extras estrictamente necesarias y restricción de uso de vehículos oficiales  desarrollado en esta administración </w:t>
      </w:r>
    </w:p>
    <w:p w:rsidR="00E24F81" w:rsidRPr="002460F3" w:rsidRDefault="00E24F81" w:rsidP="00E24F81">
      <w:pPr>
        <w:spacing w:after="0"/>
        <w:contextualSpacing/>
        <w:rPr>
          <w:rFonts w:ascii="Cambria" w:hAnsi="Cambria"/>
        </w:rPr>
      </w:pPr>
      <w:r w:rsidRPr="00C01388">
        <w:rPr>
          <w:rFonts w:ascii="Cambria" w:hAnsi="Cambria"/>
        </w:rPr>
        <w:t>Adicionalmente, se han realizado diligentemente las gestiones para descongelar plazas ante la STAP, así como el reemplazo de los funcionarios que se retiran de la institución por jubilación o fallecimiento. Sin embargo, es importante mencionar que el relevo generacional es un tema regulado  y con restricciones propias del sistema de empleo público del país</w:t>
      </w:r>
    </w:p>
    <w:p w:rsidR="00E24F81" w:rsidRDefault="00E24F81" w:rsidP="00BD6625">
      <w:pPr>
        <w:pStyle w:val="Prrafodelista"/>
        <w:spacing w:after="0"/>
        <w:ind w:left="0"/>
        <w:rPr>
          <w:rFonts w:ascii="Cambria" w:hAnsi="Cambria" w:cs="Arial"/>
        </w:rPr>
      </w:pPr>
    </w:p>
    <w:p w:rsidR="00E24F81" w:rsidRPr="00E24F81" w:rsidRDefault="00E24F81" w:rsidP="00E24F81">
      <w:pPr>
        <w:rPr>
          <w:b/>
        </w:rPr>
      </w:pPr>
      <w:r w:rsidRPr="00E24F81">
        <w:rPr>
          <w:b/>
        </w:rPr>
        <w:t>Reorganización institucional en marcha.</w:t>
      </w:r>
    </w:p>
    <w:p w:rsidR="00E24F81" w:rsidRPr="00D65D2C" w:rsidRDefault="00E24F81" w:rsidP="00E24F81">
      <w:pPr>
        <w:spacing w:after="0"/>
        <w:rPr>
          <w:rFonts w:ascii="Cambria" w:hAnsi="Cambria" w:cs="Arial"/>
        </w:rPr>
      </w:pPr>
      <w:r w:rsidRPr="00D65D2C">
        <w:rPr>
          <w:rFonts w:ascii="Cambria" w:hAnsi="Cambria" w:cs="Arial"/>
        </w:rPr>
        <w:t>La actual administración mediante la Directriz MAG-001-2015, 28 de mayo de 2015, emitida por el Sr. Ministro de Agricultura Luis Felipe Araúz Cavallini, dispuso iniciar un proceso de reorganización institucional integral en el Ministerio de Agricultura y Ganadería, basado en los siguientes aspectos y criterios.</w:t>
      </w:r>
    </w:p>
    <w:p w:rsidR="00E24F81" w:rsidRPr="00D65D2C" w:rsidRDefault="00E24F81" w:rsidP="00E24F81">
      <w:pPr>
        <w:spacing w:after="0"/>
        <w:rPr>
          <w:rFonts w:ascii="Cambria" w:hAnsi="Cambria" w:cs="Arial"/>
        </w:rPr>
      </w:pPr>
    </w:p>
    <w:p w:rsidR="00E24F81" w:rsidRPr="00D65D2C" w:rsidRDefault="00E24F81" w:rsidP="00E24F81">
      <w:pPr>
        <w:spacing w:after="0"/>
        <w:rPr>
          <w:rFonts w:ascii="Cambria" w:hAnsi="Cambria" w:cs="Arial"/>
        </w:rPr>
      </w:pPr>
      <w:r w:rsidRPr="00D65D2C">
        <w:rPr>
          <w:rFonts w:ascii="Cambria" w:hAnsi="Cambria" w:cs="Arial"/>
        </w:rPr>
        <w:t>En el contexto externo la necesidad de un direccionamiento del enfoque del MAG a la seguridad, soberanía alimentaria y nutricional y a focalizar sus servicios a la dignificación de las familias rurales  y la gestión de trabajo en territorios rurales, lo que se fundamenta en análisis externos que señalan la tendencia en el aumento de la población mundial, lo que implica un impacto en el consumo mundial de alimentos y en la generación de patrones de consumo diferenciados y de mayor calidad que exigen los consumidores y que a su vez implica una revaloración del mercado interno y políticas que favorezcan el empleo.</w:t>
      </w:r>
    </w:p>
    <w:p w:rsidR="00E24F81" w:rsidRPr="00D65D2C" w:rsidRDefault="00E24F81" w:rsidP="00E24F81">
      <w:pPr>
        <w:spacing w:after="0"/>
        <w:rPr>
          <w:rFonts w:ascii="Cambria" w:hAnsi="Cambria" w:cs="Arial"/>
        </w:rPr>
      </w:pPr>
    </w:p>
    <w:p w:rsidR="00E24F81" w:rsidRPr="00D65D2C" w:rsidRDefault="00E24F81" w:rsidP="00E24F81">
      <w:pPr>
        <w:spacing w:after="0"/>
        <w:rPr>
          <w:rFonts w:ascii="Cambria" w:hAnsi="Cambria" w:cs="Arial"/>
        </w:rPr>
      </w:pPr>
      <w:r w:rsidRPr="00D65D2C">
        <w:rPr>
          <w:rFonts w:ascii="Cambria" w:hAnsi="Cambria" w:cs="Arial"/>
        </w:rPr>
        <w:t xml:space="preserve">En el contexto interno </w:t>
      </w:r>
      <w:r>
        <w:rPr>
          <w:rFonts w:ascii="Cambria" w:hAnsi="Cambria" w:cs="Arial"/>
        </w:rPr>
        <w:t xml:space="preserve">se </w:t>
      </w:r>
      <w:r w:rsidRPr="00D65D2C">
        <w:rPr>
          <w:rFonts w:ascii="Cambria" w:hAnsi="Cambria" w:cs="Arial"/>
        </w:rPr>
        <w:t>prioriza el desarrollo de un análisis sobre la redefinición del campo de acción, las  funciones críticas y el  rol en la prestación de servicios institucionales; la reorientación de una buena gestión y administración de los recursos humanos y una focalización de los recursos, financieros y físicos  bajo un enfoque de bienes públicos focalizados a una intervención hacia la clientela de atención prioritaria</w:t>
      </w:r>
      <w:r>
        <w:rPr>
          <w:rFonts w:ascii="Cambria" w:hAnsi="Cambria" w:cs="Arial"/>
        </w:rPr>
        <w:t>, incorporados en el Plan Estratégico Institucional 2015-2018.</w:t>
      </w:r>
      <w:r w:rsidRPr="00D65D2C">
        <w:rPr>
          <w:rFonts w:ascii="Cambria" w:hAnsi="Cambria" w:cs="Arial"/>
        </w:rPr>
        <w:t xml:space="preserve"> </w:t>
      </w:r>
    </w:p>
    <w:p w:rsidR="00E24F81" w:rsidRPr="00D65D2C" w:rsidRDefault="00E24F81" w:rsidP="00E24F81">
      <w:pPr>
        <w:spacing w:after="0"/>
        <w:rPr>
          <w:rFonts w:ascii="Cambria" w:hAnsi="Cambria" w:cs="Arial"/>
        </w:rPr>
      </w:pPr>
    </w:p>
    <w:p w:rsidR="00E24F81" w:rsidRDefault="00E24F81" w:rsidP="00E24F81">
      <w:pPr>
        <w:spacing w:after="0"/>
        <w:rPr>
          <w:rFonts w:ascii="Cambria" w:hAnsi="Cambria" w:cs="Arial"/>
        </w:rPr>
      </w:pPr>
      <w:r w:rsidRPr="00D65D2C">
        <w:rPr>
          <w:rFonts w:ascii="Cambria" w:hAnsi="Cambria" w:cs="Arial"/>
        </w:rPr>
        <w:t>Para tal fin el Ministro de Agricultura procedió a constituir una comisión de trabajo responsable de llevar a cabo este proceso, inició la formulación de la reorganización in</w:t>
      </w:r>
      <w:r w:rsidR="000D693E">
        <w:rPr>
          <w:rFonts w:ascii="Cambria" w:hAnsi="Cambria" w:cs="Arial"/>
        </w:rPr>
        <w:t>tegral del MAG en agosto de 2015</w:t>
      </w:r>
      <w:r w:rsidRPr="00D65D2C">
        <w:rPr>
          <w:rFonts w:ascii="Cambria" w:hAnsi="Cambria" w:cs="Arial"/>
        </w:rPr>
        <w:t xml:space="preserve"> y a la fecha</w:t>
      </w:r>
      <w:r>
        <w:rPr>
          <w:rFonts w:ascii="Cambria" w:hAnsi="Cambria" w:cs="Arial"/>
        </w:rPr>
        <w:t xml:space="preserve"> </w:t>
      </w:r>
      <w:r w:rsidRPr="00D65D2C">
        <w:rPr>
          <w:rFonts w:ascii="Cambria" w:hAnsi="Cambria" w:cs="Arial"/>
        </w:rPr>
        <w:t xml:space="preserve"> se encuentra el documento final en aval por las autoridades ministeriales para su trámite respectivo a MIDEPLAN</w:t>
      </w:r>
    </w:p>
    <w:p w:rsidR="00E24F81" w:rsidRPr="00733E06" w:rsidRDefault="00E24F81" w:rsidP="00E24F81"/>
    <w:p w:rsidR="00A413CE" w:rsidRPr="00ED72B3" w:rsidRDefault="00A413CE" w:rsidP="00E24F81">
      <w:pPr>
        <w:pStyle w:val="Ttulo3"/>
        <w:numPr>
          <w:ilvl w:val="1"/>
          <w:numId w:val="31"/>
        </w:numPr>
        <w:rPr>
          <w:rFonts w:ascii="Cambria" w:hAnsi="Cambria"/>
          <w:color w:val="auto"/>
          <w:sz w:val="24"/>
          <w:szCs w:val="24"/>
        </w:rPr>
      </w:pPr>
      <w:bookmarkStart w:id="60" w:name="_Toc483816705"/>
      <w:r w:rsidRPr="00ED72B3">
        <w:rPr>
          <w:rFonts w:ascii="Cambria" w:hAnsi="Cambria"/>
          <w:color w:val="auto"/>
          <w:sz w:val="24"/>
          <w:szCs w:val="24"/>
        </w:rPr>
        <w:t>Gestión de la  inversión pública del MAG 2016</w:t>
      </w:r>
      <w:bookmarkEnd w:id="60"/>
    </w:p>
    <w:p w:rsidR="00F54CF3" w:rsidRDefault="00F54CF3" w:rsidP="00F54CF3">
      <w:pPr>
        <w:pStyle w:val="Prrafodelista"/>
        <w:spacing w:after="0"/>
        <w:ind w:left="0"/>
        <w:rPr>
          <w:rFonts w:ascii="Cambria" w:hAnsi="Cambria" w:cs="Arial"/>
        </w:rPr>
      </w:pPr>
      <w:r w:rsidRPr="00C73665">
        <w:rPr>
          <w:rFonts w:ascii="Cambria" w:hAnsi="Cambria" w:cs="Arial"/>
        </w:rPr>
        <w:t>Esta administración ha puesto la confianza en la labor de los  colaboradores de las AE</w:t>
      </w:r>
      <w:r w:rsidR="00026633">
        <w:rPr>
          <w:rFonts w:ascii="Cambria" w:hAnsi="Cambria" w:cs="Arial"/>
        </w:rPr>
        <w:t xml:space="preserve">A y Direcciones Regionales y </w:t>
      </w:r>
      <w:r w:rsidRPr="00C73665">
        <w:rPr>
          <w:rFonts w:ascii="Cambria" w:hAnsi="Cambria" w:cs="Arial"/>
        </w:rPr>
        <w:t xml:space="preserve">ha enfatizado en fortalecer sus  servicios, en procura de cumplir las metas de mejora para la dignificación de las familias rurales, </w:t>
      </w:r>
      <w:r w:rsidR="009A5EB3" w:rsidRPr="00C73665">
        <w:rPr>
          <w:rFonts w:ascii="Cambria" w:hAnsi="Cambria" w:cs="Arial"/>
        </w:rPr>
        <w:t xml:space="preserve">en términos </w:t>
      </w:r>
      <w:r w:rsidRPr="00C73665">
        <w:rPr>
          <w:rFonts w:ascii="Cambria" w:hAnsi="Cambria" w:cs="Arial"/>
        </w:rPr>
        <w:t xml:space="preserve">de </w:t>
      </w:r>
      <w:r w:rsidR="009A5EB3" w:rsidRPr="00C73665">
        <w:rPr>
          <w:rFonts w:ascii="Cambria" w:hAnsi="Cambria" w:cs="Arial"/>
        </w:rPr>
        <w:t xml:space="preserve">su mejora de vida, </w:t>
      </w:r>
      <w:r w:rsidRPr="00C73665">
        <w:rPr>
          <w:rFonts w:ascii="Cambria" w:hAnsi="Cambria" w:cs="Arial"/>
        </w:rPr>
        <w:t>productividad y competitividad planteadas en la Política Nacional para el Sector Agropecuario, el Plan Nacional de Desarrollo y los POI institucionales.</w:t>
      </w:r>
    </w:p>
    <w:p w:rsidR="00F54CF3" w:rsidRDefault="00F54CF3" w:rsidP="00F54CF3">
      <w:pPr>
        <w:pStyle w:val="Prrafodelista"/>
        <w:spacing w:after="0"/>
        <w:ind w:left="0"/>
        <w:rPr>
          <w:rFonts w:ascii="Cambria" w:hAnsi="Cambria" w:cs="Arial"/>
        </w:rPr>
      </w:pPr>
    </w:p>
    <w:p w:rsidR="00A413CE" w:rsidRDefault="005071D4" w:rsidP="00A413CE">
      <w:pPr>
        <w:spacing w:after="0"/>
        <w:contextualSpacing/>
        <w:rPr>
          <w:rFonts w:ascii="Cambria" w:hAnsi="Cambria"/>
        </w:rPr>
      </w:pPr>
      <w:r w:rsidRPr="005071D4">
        <w:rPr>
          <w:rFonts w:ascii="Cambria" w:hAnsi="Cambria"/>
        </w:rPr>
        <w:lastRenderedPageBreak/>
        <w:t>Para el año 2016 se programó un total de presupuesto de ¢2.0</w:t>
      </w:r>
      <w:r w:rsidR="00746DA9">
        <w:rPr>
          <w:rFonts w:ascii="Cambria" w:hAnsi="Cambria"/>
        </w:rPr>
        <w:t xml:space="preserve">22.190.070,0, </w:t>
      </w:r>
      <w:r w:rsidRPr="005071D4">
        <w:rPr>
          <w:rFonts w:ascii="Cambria" w:hAnsi="Cambria"/>
        </w:rPr>
        <w:t xml:space="preserve">se ejecutó un total de ¢1.722.447.533,15,, para una ejecución de 85.2% del presupuesto, dentro de las partidas de Bienes Duraderos (equipo, herramientas, insumos, maquinaria, vehículos), dentro de los Programas Presupuestarios 169 (Actividades Centrales) y 175 (DNEA), </w:t>
      </w:r>
      <w:r>
        <w:rPr>
          <w:rFonts w:ascii="Cambria" w:hAnsi="Cambria"/>
        </w:rPr>
        <w:t xml:space="preserve">enfocando hacia una fuerte </w:t>
      </w:r>
      <w:r w:rsidR="00A413CE" w:rsidRPr="005071D4">
        <w:rPr>
          <w:rFonts w:ascii="Cambria" w:hAnsi="Cambria"/>
        </w:rPr>
        <w:t>inversión pública a apoyar y mejorar la infraestructura física de las Direcciones Regionales y las Agencias de Extensión Agropecuarias, así como a dotar de mayor</w:t>
      </w:r>
      <w:r w:rsidR="00746DA9">
        <w:rPr>
          <w:rFonts w:ascii="Cambria" w:hAnsi="Cambria"/>
        </w:rPr>
        <w:t xml:space="preserve">es y mejores </w:t>
      </w:r>
      <w:r w:rsidR="00A413CE" w:rsidRPr="005071D4">
        <w:rPr>
          <w:rFonts w:ascii="Cambria" w:hAnsi="Cambria"/>
        </w:rPr>
        <w:t xml:space="preserve">recursos operativos como equipo, materiales, vehículos a estos niveles de gestión operativa y estratégicos, </w:t>
      </w:r>
      <w:r w:rsidR="00746DA9">
        <w:rPr>
          <w:rFonts w:ascii="Cambria" w:hAnsi="Cambria"/>
        </w:rPr>
        <w:t xml:space="preserve">que </w:t>
      </w:r>
      <w:r w:rsidR="00A413CE" w:rsidRPr="005071D4">
        <w:rPr>
          <w:rFonts w:ascii="Cambria" w:hAnsi="Cambria"/>
        </w:rPr>
        <w:t xml:space="preserve">son los que atienden directamente el servicio de atención de los pequeños y medianos productores, que constituye la clientela fundamental de esta institución.  </w:t>
      </w:r>
    </w:p>
    <w:p w:rsidR="008212C7" w:rsidRDefault="008212C7" w:rsidP="00576760">
      <w:pPr>
        <w:spacing w:after="0"/>
        <w:jc w:val="center"/>
        <w:rPr>
          <w:rFonts w:ascii="Cambria" w:hAnsi="Cambria" w:cs="Arial"/>
          <w:b/>
          <w:sz w:val="20"/>
          <w:szCs w:val="20"/>
        </w:rPr>
      </w:pPr>
    </w:p>
    <w:p w:rsidR="00576760" w:rsidRPr="00ED72B3" w:rsidRDefault="00ED72B3" w:rsidP="00576760">
      <w:pPr>
        <w:spacing w:after="0"/>
        <w:jc w:val="center"/>
        <w:rPr>
          <w:rFonts w:ascii="Cambria" w:hAnsi="Cambria" w:cs="Arial"/>
          <w:b/>
          <w:sz w:val="20"/>
          <w:szCs w:val="20"/>
        </w:rPr>
      </w:pPr>
      <w:r w:rsidRPr="00ED72B3">
        <w:rPr>
          <w:rFonts w:ascii="Cambria" w:hAnsi="Cambria" w:cs="Arial"/>
          <w:b/>
          <w:sz w:val="20"/>
          <w:szCs w:val="20"/>
        </w:rPr>
        <w:t xml:space="preserve">Cuadro </w:t>
      </w:r>
      <w:r w:rsidR="00771603">
        <w:rPr>
          <w:rFonts w:ascii="Cambria" w:hAnsi="Cambria" w:cs="Arial"/>
          <w:b/>
          <w:sz w:val="20"/>
          <w:szCs w:val="20"/>
        </w:rPr>
        <w:t>2</w:t>
      </w:r>
      <w:r w:rsidR="00FD75E5">
        <w:rPr>
          <w:rFonts w:ascii="Cambria" w:hAnsi="Cambria" w:cs="Arial"/>
          <w:b/>
          <w:sz w:val="20"/>
          <w:szCs w:val="20"/>
        </w:rPr>
        <w:t>2</w:t>
      </w:r>
      <w:r w:rsidRPr="00ED72B3">
        <w:rPr>
          <w:rFonts w:ascii="Cambria" w:hAnsi="Cambria" w:cs="Arial"/>
          <w:b/>
          <w:sz w:val="20"/>
          <w:szCs w:val="20"/>
        </w:rPr>
        <w:t xml:space="preserve">. </w:t>
      </w:r>
      <w:r w:rsidR="00576760" w:rsidRPr="00ED72B3">
        <w:rPr>
          <w:rFonts w:ascii="Cambria" w:hAnsi="Cambria" w:cs="Arial"/>
          <w:b/>
          <w:sz w:val="20"/>
          <w:szCs w:val="20"/>
        </w:rPr>
        <w:t>Inversión pública en Equipo e  infraestructura  MAG  2016</w:t>
      </w:r>
      <w:r w:rsidR="001069AE">
        <w:rPr>
          <w:rFonts w:ascii="Cambria" w:hAnsi="Cambria" w:cs="Arial"/>
          <w:b/>
          <w:sz w:val="20"/>
          <w:szCs w:val="20"/>
        </w:rPr>
        <w:fldChar w:fldCharType="begin"/>
      </w:r>
      <w:r w:rsidR="001069AE">
        <w:instrText xml:space="preserve"> XE "</w:instrText>
      </w:r>
      <w:r w:rsidR="001069AE" w:rsidRPr="00CD142C">
        <w:rPr>
          <w:rFonts w:ascii="Cambria" w:hAnsi="Cambria" w:cs="Arial"/>
          <w:b/>
          <w:sz w:val="20"/>
          <w:szCs w:val="20"/>
        </w:rPr>
        <w:instrText>Cuadro 2</w:instrText>
      </w:r>
      <w:r w:rsidR="00FD75E5">
        <w:rPr>
          <w:rFonts w:ascii="Cambria" w:hAnsi="Cambria" w:cs="Arial"/>
          <w:b/>
          <w:sz w:val="20"/>
          <w:szCs w:val="20"/>
        </w:rPr>
        <w:instrText>2</w:instrText>
      </w:r>
      <w:r w:rsidR="001069AE" w:rsidRPr="00CD142C">
        <w:rPr>
          <w:rFonts w:ascii="Cambria" w:hAnsi="Cambria" w:cs="Arial"/>
          <w:b/>
          <w:sz w:val="20"/>
          <w:szCs w:val="20"/>
        </w:rPr>
        <w:instrText>. Inversión pública en Equipo e  infraestructura  MAG  2016</w:instrText>
      </w:r>
      <w:r w:rsidR="001069AE">
        <w:instrText xml:space="preserve">" </w:instrText>
      </w:r>
      <w:r w:rsidR="001069AE">
        <w:rPr>
          <w:rFonts w:ascii="Cambria" w:hAnsi="Cambria" w:cs="Arial"/>
          <w:b/>
          <w:sz w:val="20"/>
          <w:szCs w:val="20"/>
        </w:rPr>
        <w:fldChar w:fldCharType="end"/>
      </w:r>
    </w:p>
    <w:tbl>
      <w:tblPr>
        <w:tblW w:w="46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28"/>
        <w:gridCol w:w="1974"/>
        <w:gridCol w:w="1956"/>
      </w:tblGrid>
      <w:tr w:rsidR="009658BE" w:rsidRPr="00FD75E5" w:rsidTr="009658BE">
        <w:trPr>
          <w:jc w:val="center"/>
        </w:trPr>
        <w:tc>
          <w:tcPr>
            <w:tcW w:w="2854" w:type="pct"/>
            <w:shd w:val="clear" w:color="auto" w:fill="538135" w:themeFill="accent6" w:themeFillShade="BF"/>
            <w:vAlign w:val="center"/>
          </w:tcPr>
          <w:p w:rsidR="009658BE" w:rsidRPr="00FD75E5" w:rsidRDefault="009658BE" w:rsidP="009658BE">
            <w:pPr>
              <w:spacing w:after="0"/>
              <w:jc w:val="center"/>
              <w:rPr>
                <w:rFonts w:ascii="Cambria" w:eastAsia="Times New Roman" w:hAnsi="Cambria" w:cs="Arial"/>
                <w:color w:val="000000"/>
                <w:sz w:val="20"/>
                <w:szCs w:val="20"/>
                <w:lang w:eastAsia="es-CR"/>
              </w:rPr>
            </w:pPr>
            <w:r w:rsidRPr="00FD75E5">
              <w:rPr>
                <w:rFonts w:ascii="Cambria" w:eastAsia="Times New Roman" w:hAnsi="Cambria" w:cs="Calibri"/>
                <w:b/>
                <w:bCs/>
                <w:color w:val="FFFFFF" w:themeColor="background1"/>
                <w:sz w:val="20"/>
                <w:szCs w:val="20"/>
              </w:rPr>
              <w:t>DESCRIPCIÓN</w:t>
            </w:r>
          </w:p>
        </w:tc>
        <w:tc>
          <w:tcPr>
            <w:tcW w:w="1078" w:type="pct"/>
            <w:shd w:val="clear" w:color="auto" w:fill="538135" w:themeFill="accent6" w:themeFillShade="BF"/>
            <w:vAlign w:val="center"/>
          </w:tcPr>
          <w:p w:rsidR="009658BE" w:rsidRPr="00FD75E5" w:rsidRDefault="009658BE" w:rsidP="009658BE">
            <w:pPr>
              <w:spacing w:after="0"/>
              <w:jc w:val="center"/>
              <w:rPr>
                <w:rFonts w:ascii="Cambria" w:eastAsia="Times New Roman" w:hAnsi="Cambria" w:cs="Arial"/>
                <w:color w:val="000000"/>
                <w:sz w:val="20"/>
                <w:szCs w:val="20"/>
                <w:lang w:eastAsia="es-CR"/>
              </w:rPr>
            </w:pPr>
            <w:r w:rsidRPr="00FD75E5">
              <w:rPr>
                <w:rFonts w:ascii="Cambria" w:eastAsia="Times New Roman" w:hAnsi="Cambria" w:cs="Calibri"/>
                <w:b/>
                <w:bCs/>
                <w:color w:val="FFFFFF" w:themeColor="background1"/>
                <w:sz w:val="20"/>
                <w:szCs w:val="20"/>
              </w:rPr>
              <w:t xml:space="preserve">PRESUPUESTO PROGRAMADO  </w:t>
            </w:r>
            <w:r w:rsidRPr="00FD75E5">
              <w:rPr>
                <w:rFonts w:ascii="Cambria" w:hAnsi="Cambria" w:cs="Arial"/>
                <w:b/>
                <w:color w:val="FFFFFF" w:themeColor="background1"/>
                <w:sz w:val="20"/>
                <w:szCs w:val="20"/>
              </w:rPr>
              <w:t>¢</w:t>
            </w:r>
          </w:p>
        </w:tc>
        <w:tc>
          <w:tcPr>
            <w:tcW w:w="1068" w:type="pct"/>
            <w:shd w:val="clear" w:color="auto" w:fill="538135" w:themeFill="accent6" w:themeFillShade="BF"/>
            <w:vAlign w:val="center"/>
          </w:tcPr>
          <w:p w:rsidR="009658BE" w:rsidRPr="00FD75E5" w:rsidRDefault="009658BE" w:rsidP="009658BE">
            <w:pPr>
              <w:spacing w:after="0"/>
              <w:jc w:val="center"/>
              <w:rPr>
                <w:rFonts w:ascii="Cambria" w:eastAsia="Times New Roman" w:hAnsi="Cambria" w:cs="Arial"/>
                <w:color w:val="000000"/>
                <w:sz w:val="20"/>
                <w:szCs w:val="20"/>
                <w:lang w:eastAsia="es-CR"/>
              </w:rPr>
            </w:pPr>
            <w:r w:rsidRPr="00FD75E5">
              <w:rPr>
                <w:rFonts w:ascii="Cambria" w:eastAsia="Times New Roman" w:hAnsi="Cambria" w:cs="Calibri"/>
                <w:b/>
                <w:bCs/>
                <w:color w:val="FFFFFF" w:themeColor="background1"/>
                <w:sz w:val="20"/>
                <w:szCs w:val="20"/>
              </w:rPr>
              <w:t xml:space="preserve">PRESUPUESTO EJECUTADO </w:t>
            </w:r>
            <w:r w:rsidRPr="00FD75E5">
              <w:rPr>
                <w:rFonts w:ascii="Cambria" w:hAnsi="Cambria" w:cs="Arial"/>
                <w:b/>
                <w:color w:val="FFFFFF" w:themeColor="background1"/>
                <w:sz w:val="20"/>
                <w:szCs w:val="20"/>
              </w:rPr>
              <w:t>¢</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Bienes duraderos</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119.936.998,00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62.809.507,58</w:t>
            </w:r>
          </w:p>
        </w:tc>
      </w:tr>
      <w:tr w:rsidR="00576760" w:rsidRPr="00FD75E5" w:rsidTr="009658BE">
        <w:trPr>
          <w:jc w:val="center"/>
        </w:trPr>
        <w:tc>
          <w:tcPr>
            <w:tcW w:w="2854" w:type="pct"/>
            <w:shd w:val="clear" w:color="auto" w:fill="auto"/>
            <w:vAlign w:val="bottom"/>
            <w:hideMark/>
          </w:tcPr>
          <w:p w:rsidR="00576760" w:rsidRPr="00FD75E5" w:rsidRDefault="00ED72B3" w:rsidP="001D6E41">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Edificios</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36.908.435,00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0,00</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Equipo de comunicación</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33.173.149,00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27.369.093,14</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Equipo de transporte</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660.000.000,00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597.252.208,44</w:t>
            </w:r>
          </w:p>
        </w:tc>
      </w:tr>
      <w:tr w:rsidR="00576760" w:rsidRPr="00FD75E5" w:rsidTr="009658BE">
        <w:trPr>
          <w:jc w:val="center"/>
        </w:trPr>
        <w:tc>
          <w:tcPr>
            <w:tcW w:w="2854" w:type="pct"/>
            <w:shd w:val="clear" w:color="auto" w:fill="auto"/>
            <w:vAlign w:val="bottom"/>
            <w:hideMark/>
          </w:tcPr>
          <w:p w:rsidR="00576760" w:rsidRPr="00FD75E5" w:rsidRDefault="00ED72B3" w:rsidP="001D6E41">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Equipo sanitario, de laboratorio e investigación</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2.000.000,00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1.900.000,00</w:t>
            </w:r>
          </w:p>
        </w:tc>
      </w:tr>
      <w:tr w:rsidR="00576760" w:rsidRPr="00FD75E5" w:rsidTr="009658BE">
        <w:trPr>
          <w:jc w:val="center"/>
        </w:trPr>
        <w:tc>
          <w:tcPr>
            <w:tcW w:w="2854" w:type="pct"/>
            <w:shd w:val="clear" w:color="auto" w:fill="auto"/>
            <w:vAlign w:val="bottom"/>
            <w:hideMark/>
          </w:tcPr>
          <w:p w:rsidR="00576760" w:rsidRPr="00FD75E5" w:rsidRDefault="00ED72B3" w:rsidP="001D6E41">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Equipo y mobiliario de oficina</w:t>
            </w:r>
          </w:p>
        </w:tc>
        <w:tc>
          <w:tcPr>
            <w:tcW w:w="1078" w:type="pct"/>
            <w:shd w:val="clear" w:color="auto" w:fill="auto"/>
            <w:noWrap/>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88.079.996,00</w:t>
            </w:r>
          </w:p>
        </w:tc>
        <w:tc>
          <w:tcPr>
            <w:tcW w:w="1068" w:type="pct"/>
            <w:shd w:val="clear" w:color="auto" w:fill="auto"/>
            <w:noWrap/>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61.592.383,17</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Equipo y programas de cómputo</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194.980.522,00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160.024.243,61</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Mantenimiento y repuestos. de equipo de cómputo y sistemas de información</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31.912.245,00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24.753.510,35</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Mantenimiento y reparación de equipo de comunicaci</w:t>
            </w:r>
            <w:r w:rsidR="00776D36" w:rsidRPr="00FD75E5">
              <w:rPr>
                <w:rFonts w:ascii="Cambria" w:eastAsia="Times New Roman" w:hAnsi="Cambria" w:cs="Arial"/>
                <w:color w:val="000000"/>
                <w:sz w:val="20"/>
                <w:szCs w:val="20"/>
                <w:lang w:eastAsia="es-CR"/>
              </w:rPr>
              <w:t>ón</w:t>
            </w:r>
            <w:r w:rsidRPr="00FD75E5">
              <w:rPr>
                <w:rFonts w:ascii="Cambria" w:eastAsia="Times New Roman" w:hAnsi="Cambria" w:cs="Arial"/>
                <w:color w:val="000000"/>
                <w:sz w:val="20"/>
                <w:szCs w:val="20"/>
                <w:lang w:eastAsia="es-CR"/>
              </w:rPr>
              <w:t>.</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4.015.000,00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1.307.000,00</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Mantenimiento y reparación de equipo de transporte</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177.907.376,00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156.493.234,78</w:t>
            </w:r>
          </w:p>
        </w:tc>
      </w:tr>
      <w:tr w:rsidR="00576760" w:rsidRPr="00FD75E5" w:rsidTr="009658BE">
        <w:trPr>
          <w:jc w:val="center"/>
        </w:trPr>
        <w:tc>
          <w:tcPr>
            <w:tcW w:w="2854" w:type="pct"/>
            <w:shd w:val="clear" w:color="auto" w:fill="auto"/>
            <w:vAlign w:val="bottom"/>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Mantenimiento y reparación de equipo y mobiliario de oficina</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7.133.596,00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4.009.286,36</w:t>
            </w:r>
          </w:p>
        </w:tc>
      </w:tr>
      <w:tr w:rsidR="00576760" w:rsidRPr="00FD75E5" w:rsidTr="009658BE">
        <w:trPr>
          <w:jc w:val="center"/>
        </w:trPr>
        <w:tc>
          <w:tcPr>
            <w:tcW w:w="2854" w:type="pct"/>
            <w:shd w:val="clear" w:color="auto" w:fill="auto"/>
            <w:vAlign w:val="center"/>
            <w:hideMark/>
          </w:tcPr>
          <w:p w:rsidR="00576760" w:rsidRPr="00FD75E5" w:rsidRDefault="00ED72B3" w:rsidP="00ED72B3">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 xml:space="preserve">Mantenimiento y reparación de maquinaria y equipo de producción </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1.000.000,00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826.200,00</w:t>
            </w:r>
          </w:p>
        </w:tc>
      </w:tr>
      <w:tr w:rsidR="00576760" w:rsidRPr="00FD75E5" w:rsidTr="009658BE">
        <w:trPr>
          <w:jc w:val="center"/>
        </w:trPr>
        <w:tc>
          <w:tcPr>
            <w:tcW w:w="2854" w:type="pct"/>
            <w:shd w:val="clear" w:color="auto" w:fill="auto"/>
            <w:vAlign w:val="bottom"/>
            <w:hideMark/>
          </w:tcPr>
          <w:p w:rsidR="00576760" w:rsidRPr="00FD75E5" w:rsidRDefault="00776D36" w:rsidP="00776D36">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w:t>
            </w:r>
            <w:r w:rsidR="00ED72B3" w:rsidRPr="00FD75E5">
              <w:rPr>
                <w:rFonts w:ascii="Cambria" w:eastAsia="Times New Roman" w:hAnsi="Cambria" w:cs="Arial"/>
                <w:color w:val="000000"/>
                <w:sz w:val="20"/>
                <w:szCs w:val="20"/>
                <w:lang w:eastAsia="es-CR"/>
              </w:rPr>
              <w:t>antenimiento de edificios, locales y terrenos</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564.892.753,00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563.413.343,56</w:t>
            </w:r>
          </w:p>
        </w:tc>
      </w:tr>
      <w:tr w:rsidR="00576760" w:rsidRPr="00FD75E5" w:rsidTr="009658BE">
        <w:trPr>
          <w:jc w:val="center"/>
        </w:trPr>
        <w:tc>
          <w:tcPr>
            <w:tcW w:w="2854" w:type="pct"/>
            <w:shd w:val="clear" w:color="auto" w:fill="auto"/>
            <w:vAlign w:val="bottom"/>
            <w:hideMark/>
          </w:tcPr>
          <w:p w:rsidR="00576760" w:rsidRPr="00FD75E5" w:rsidRDefault="00776D36" w:rsidP="00776D36">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w:t>
            </w:r>
            <w:r w:rsidR="00ED72B3" w:rsidRPr="00FD75E5">
              <w:rPr>
                <w:rFonts w:ascii="Cambria" w:eastAsia="Times New Roman" w:hAnsi="Cambria" w:cs="Arial"/>
                <w:color w:val="000000"/>
                <w:sz w:val="20"/>
                <w:szCs w:val="20"/>
                <w:lang w:eastAsia="es-CR"/>
              </w:rPr>
              <w:t>antenimiento y reparaci</w:t>
            </w:r>
            <w:r w:rsidRPr="00FD75E5">
              <w:rPr>
                <w:rFonts w:ascii="Cambria" w:eastAsia="Times New Roman" w:hAnsi="Cambria" w:cs="Arial"/>
                <w:color w:val="000000"/>
                <w:sz w:val="20"/>
                <w:szCs w:val="20"/>
                <w:lang w:eastAsia="es-CR"/>
              </w:rPr>
              <w:t>ó</w:t>
            </w:r>
            <w:r w:rsidR="00ED72B3" w:rsidRPr="00FD75E5">
              <w:rPr>
                <w:rFonts w:ascii="Cambria" w:eastAsia="Times New Roman" w:hAnsi="Cambria" w:cs="Arial"/>
                <w:color w:val="000000"/>
                <w:sz w:val="20"/>
                <w:szCs w:val="20"/>
                <w:lang w:eastAsia="es-CR"/>
              </w:rPr>
              <w:t>n de otros equipos</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600.000,00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462.137,30</w:t>
            </w:r>
          </w:p>
        </w:tc>
      </w:tr>
      <w:tr w:rsidR="00576760" w:rsidRPr="00FD75E5" w:rsidTr="009658BE">
        <w:trPr>
          <w:jc w:val="center"/>
        </w:trPr>
        <w:tc>
          <w:tcPr>
            <w:tcW w:w="2854" w:type="pct"/>
            <w:shd w:val="clear" w:color="auto" w:fill="auto"/>
            <w:vAlign w:val="center"/>
            <w:hideMark/>
          </w:tcPr>
          <w:p w:rsidR="00576760" w:rsidRPr="00FD75E5" w:rsidRDefault="00776D36" w:rsidP="00776D36">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w:t>
            </w:r>
            <w:r w:rsidR="00ED72B3" w:rsidRPr="00FD75E5">
              <w:rPr>
                <w:rFonts w:ascii="Cambria" w:eastAsia="Times New Roman" w:hAnsi="Cambria" w:cs="Arial"/>
                <w:color w:val="000000"/>
                <w:sz w:val="20"/>
                <w:szCs w:val="20"/>
                <w:lang w:eastAsia="es-CR"/>
              </w:rPr>
              <w:t>aquinaria y equipo para la producci</w:t>
            </w:r>
            <w:r w:rsidRPr="00FD75E5">
              <w:rPr>
                <w:rFonts w:ascii="Cambria" w:eastAsia="Times New Roman" w:hAnsi="Cambria" w:cs="Arial"/>
                <w:color w:val="000000"/>
                <w:sz w:val="20"/>
                <w:szCs w:val="20"/>
                <w:lang w:eastAsia="es-CR"/>
              </w:rPr>
              <w:t>ó</w:t>
            </w:r>
            <w:r w:rsidR="00ED72B3" w:rsidRPr="00FD75E5">
              <w:rPr>
                <w:rFonts w:ascii="Cambria" w:eastAsia="Times New Roman" w:hAnsi="Cambria" w:cs="Arial"/>
                <w:color w:val="000000"/>
                <w:sz w:val="20"/>
                <w:szCs w:val="20"/>
                <w:lang w:eastAsia="es-CR"/>
              </w:rPr>
              <w:t>n</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80.000.000,00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43.026.975,48</w:t>
            </w:r>
          </w:p>
        </w:tc>
      </w:tr>
      <w:tr w:rsidR="00576760" w:rsidRPr="00FD75E5" w:rsidTr="009658BE">
        <w:trPr>
          <w:jc w:val="center"/>
        </w:trPr>
        <w:tc>
          <w:tcPr>
            <w:tcW w:w="2854" w:type="pct"/>
            <w:shd w:val="clear" w:color="auto" w:fill="auto"/>
            <w:vAlign w:val="bottom"/>
            <w:hideMark/>
          </w:tcPr>
          <w:p w:rsidR="00576760" w:rsidRPr="00FD75E5" w:rsidRDefault="00776D36" w:rsidP="001D6E41">
            <w:pPr>
              <w:spacing w:after="0"/>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M</w:t>
            </w:r>
            <w:r w:rsidR="00ED72B3" w:rsidRPr="00FD75E5">
              <w:rPr>
                <w:rFonts w:ascii="Cambria" w:eastAsia="Times New Roman" w:hAnsi="Cambria" w:cs="Arial"/>
                <w:color w:val="000000"/>
                <w:sz w:val="20"/>
                <w:szCs w:val="20"/>
                <w:lang w:eastAsia="es-CR"/>
              </w:rPr>
              <w:t>aquinaria, equipo y mobiliario diverso</w:t>
            </w:r>
          </w:p>
        </w:tc>
        <w:tc>
          <w:tcPr>
            <w:tcW w:w="107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19.650.000,00</w:t>
            </w:r>
          </w:p>
        </w:tc>
        <w:tc>
          <w:tcPr>
            <w:tcW w:w="1068" w:type="pct"/>
            <w:shd w:val="clear" w:color="auto" w:fill="auto"/>
            <w:vAlign w:val="center"/>
            <w:hideMark/>
          </w:tcPr>
          <w:p w:rsidR="00576760" w:rsidRPr="00FD75E5" w:rsidRDefault="00576760" w:rsidP="001D6E41">
            <w:pPr>
              <w:spacing w:after="0"/>
              <w:jc w:val="center"/>
              <w:rPr>
                <w:rFonts w:ascii="Cambria" w:eastAsia="Times New Roman" w:hAnsi="Cambria" w:cs="Arial"/>
                <w:color w:val="000000"/>
                <w:sz w:val="20"/>
                <w:szCs w:val="20"/>
                <w:lang w:eastAsia="es-CR"/>
              </w:rPr>
            </w:pPr>
            <w:r w:rsidRPr="00FD75E5">
              <w:rPr>
                <w:rFonts w:ascii="Cambria" w:eastAsia="Times New Roman" w:hAnsi="Cambria" w:cs="Arial"/>
                <w:color w:val="000000"/>
                <w:sz w:val="20"/>
                <w:szCs w:val="20"/>
                <w:lang w:eastAsia="es-CR"/>
              </w:rPr>
              <w:t>17.208.409,38</w:t>
            </w:r>
          </w:p>
        </w:tc>
      </w:tr>
      <w:tr w:rsidR="00576760" w:rsidRPr="00FD75E5" w:rsidTr="009658BE">
        <w:trPr>
          <w:trHeight w:val="300"/>
          <w:jc w:val="center"/>
        </w:trPr>
        <w:tc>
          <w:tcPr>
            <w:tcW w:w="2854" w:type="pct"/>
            <w:shd w:val="clear" w:color="auto" w:fill="7F7F7F" w:themeFill="text1" w:themeFillTint="80"/>
            <w:vAlign w:val="bottom"/>
            <w:hideMark/>
          </w:tcPr>
          <w:p w:rsidR="00576760" w:rsidRPr="00FD75E5" w:rsidRDefault="00576760" w:rsidP="001D6E41">
            <w:pPr>
              <w:spacing w:after="0"/>
              <w:jc w:val="right"/>
              <w:rPr>
                <w:rFonts w:ascii="Cambria" w:eastAsia="Times New Roman" w:hAnsi="Cambria"/>
                <w:b/>
                <w:color w:val="000000"/>
                <w:sz w:val="20"/>
                <w:szCs w:val="20"/>
                <w:lang w:eastAsia="es-CR"/>
              </w:rPr>
            </w:pPr>
            <w:r w:rsidRPr="00FD75E5">
              <w:rPr>
                <w:rFonts w:ascii="Cambria" w:eastAsia="Times New Roman" w:hAnsi="Cambria"/>
                <w:b/>
                <w:color w:val="000000"/>
                <w:sz w:val="20"/>
                <w:szCs w:val="20"/>
                <w:lang w:eastAsia="es-CR"/>
              </w:rPr>
              <w:t>TOTAL</w:t>
            </w:r>
          </w:p>
        </w:tc>
        <w:tc>
          <w:tcPr>
            <w:tcW w:w="1078" w:type="pct"/>
            <w:shd w:val="clear" w:color="auto" w:fill="7F7F7F" w:themeFill="text1" w:themeFillTint="80"/>
            <w:vAlign w:val="center"/>
            <w:hideMark/>
          </w:tcPr>
          <w:p w:rsidR="00576760" w:rsidRPr="00FD75E5" w:rsidRDefault="00576760" w:rsidP="001D6E41">
            <w:pPr>
              <w:spacing w:after="0"/>
              <w:jc w:val="center"/>
              <w:rPr>
                <w:rFonts w:ascii="Cambria" w:eastAsia="Times New Roman" w:hAnsi="Cambria"/>
                <w:b/>
                <w:color w:val="000000"/>
                <w:sz w:val="20"/>
                <w:szCs w:val="20"/>
                <w:lang w:eastAsia="es-CR"/>
              </w:rPr>
            </w:pPr>
            <w:r w:rsidRPr="00FD75E5">
              <w:rPr>
                <w:rFonts w:ascii="Cambria" w:eastAsia="Times New Roman" w:hAnsi="Cambria"/>
                <w:b/>
                <w:color w:val="000000"/>
                <w:sz w:val="20"/>
                <w:szCs w:val="20"/>
                <w:lang w:eastAsia="es-CR"/>
              </w:rPr>
              <w:t>2.022.190.070,00</w:t>
            </w:r>
          </w:p>
        </w:tc>
        <w:tc>
          <w:tcPr>
            <w:tcW w:w="1068" w:type="pct"/>
            <w:shd w:val="clear" w:color="auto" w:fill="7F7F7F" w:themeFill="text1" w:themeFillTint="80"/>
            <w:vAlign w:val="center"/>
            <w:hideMark/>
          </w:tcPr>
          <w:p w:rsidR="00576760" w:rsidRPr="00FD75E5" w:rsidRDefault="00576760" w:rsidP="001D6E41">
            <w:pPr>
              <w:spacing w:after="0"/>
              <w:jc w:val="center"/>
              <w:rPr>
                <w:rFonts w:ascii="Cambria" w:eastAsia="Times New Roman" w:hAnsi="Cambria"/>
                <w:b/>
                <w:color w:val="000000"/>
                <w:sz w:val="20"/>
                <w:szCs w:val="20"/>
                <w:lang w:eastAsia="es-CR"/>
              </w:rPr>
            </w:pPr>
            <w:r w:rsidRPr="00FD75E5">
              <w:rPr>
                <w:rFonts w:ascii="Cambria" w:eastAsia="Times New Roman" w:hAnsi="Cambria"/>
                <w:b/>
                <w:color w:val="000000"/>
                <w:sz w:val="20"/>
                <w:szCs w:val="20"/>
                <w:lang w:eastAsia="es-CR"/>
              </w:rPr>
              <w:t>1.722.447.533,15</w:t>
            </w:r>
          </w:p>
        </w:tc>
      </w:tr>
    </w:tbl>
    <w:p w:rsidR="00576760" w:rsidRPr="005071D4" w:rsidRDefault="00576760" w:rsidP="00576760">
      <w:pPr>
        <w:spacing w:after="0"/>
        <w:ind w:left="284" w:firstLine="142"/>
        <w:jc w:val="left"/>
        <w:rPr>
          <w:rFonts w:ascii="Cambria" w:hAnsi="Cambria" w:cs="Arial"/>
          <w:sz w:val="18"/>
          <w:szCs w:val="18"/>
        </w:rPr>
      </w:pPr>
      <w:r w:rsidRPr="005071D4">
        <w:rPr>
          <w:rFonts w:ascii="Cambria" w:hAnsi="Cambria" w:cs="Arial"/>
          <w:sz w:val="18"/>
          <w:szCs w:val="18"/>
        </w:rPr>
        <w:t>Fuente: Sistema de Presupuesto</w:t>
      </w:r>
    </w:p>
    <w:p w:rsidR="00576760" w:rsidRDefault="00576760" w:rsidP="00A413CE">
      <w:pPr>
        <w:spacing w:after="0"/>
        <w:jc w:val="center"/>
        <w:rPr>
          <w:rFonts w:ascii="Cambria" w:hAnsi="Cambria" w:cs="Arial"/>
          <w:b/>
        </w:rPr>
      </w:pPr>
    </w:p>
    <w:p w:rsidR="009658BE" w:rsidRDefault="00A413CE" w:rsidP="001069AE">
      <w:pPr>
        <w:spacing w:after="0"/>
        <w:rPr>
          <w:rFonts w:ascii="Cambria" w:hAnsi="Cambria"/>
          <w:b/>
        </w:rPr>
      </w:pPr>
      <w:bookmarkStart w:id="61" w:name="_Toc459297285"/>
      <w:r w:rsidRPr="00032FA6">
        <w:rPr>
          <w:rFonts w:ascii="Cambria" w:hAnsi="Cambria"/>
          <w:b/>
        </w:rPr>
        <w:t>Infraestructura</w:t>
      </w:r>
      <w:bookmarkEnd w:id="61"/>
    </w:p>
    <w:p w:rsidR="009658BE" w:rsidRDefault="009658BE" w:rsidP="001069AE">
      <w:pPr>
        <w:spacing w:after="0"/>
        <w:rPr>
          <w:rFonts w:ascii="Cambria" w:hAnsi="Cambria"/>
          <w:b/>
        </w:rPr>
      </w:pPr>
    </w:p>
    <w:p w:rsidR="00A413CE" w:rsidRDefault="00A413CE" w:rsidP="001069AE">
      <w:pPr>
        <w:spacing w:after="0"/>
        <w:rPr>
          <w:rFonts w:ascii="Cambria" w:hAnsi="Cambria"/>
        </w:rPr>
      </w:pPr>
      <w:r w:rsidRPr="00032FA6">
        <w:rPr>
          <w:rFonts w:ascii="Cambria" w:hAnsi="Cambria"/>
        </w:rPr>
        <w:t xml:space="preserve">Inversión de </w:t>
      </w:r>
      <w:r w:rsidR="00C668FC">
        <w:rPr>
          <w:rFonts w:ascii="Cambria" w:hAnsi="Cambria"/>
        </w:rPr>
        <w:t>¢</w:t>
      </w:r>
      <w:r w:rsidRPr="00032FA6">
        <w:rPr>
          <w:rFonts w:ascii="Cambria" w:hAnsi="Cambria"/>
        </w:rPr>
        <w:t xml:space="preserve">280 millones en mantenimiento y remodelaciones en el 2015 y de </w:t>
      </w:r>
      <w:r w:rsidR="00D103C1">
        <w:rPr>
          <w:rFonts w:ascii="Cambria" w:hAnsi="Cambria"/>
        </w:rPr>
        <w:t>¢</w:t>
      </w:r>
      <w:r w:rsidR="00D103C1" w:rsidRPr="00D103C1">
        <w:rPr>
          <w:rFonts w:ascii="Cambria" w:hAnsi="Cambria"/>
        </w:rPr>
        <w:t>530.7</w:t>
      </w:r>
      <w:r w:rsidR="001D0498">
        <w:rPr>
          <w:rFonts w:ascii="Cambria" w:hAnsi="Cambria"/>
        </w:rPr>
        <w:t xml:space="preserve"> millones </w:t>
      </w:r>
      <w:r w:rsidRPr="00032FA6">
        <w:rPr>
          <w:rFonts w:ascii="Cambria" w:hAnsi="Cambria"/>
        </w:rPr>
        <w:t xml:space="preserve"> durante el 2016. </w:t>
      </w:r>
    </w:p>
    <w:p w:rsidR="00C668FC" w:rsidRDefault="00C668FC" w:rsidP="001069AE">
      <w:pPr>
        <w:spacing w:after="0"/>
        <w:rPr>
          <w:rFonts w:ascii="Cambria" w:hAnsi="Cambria"/>
        </w:rPr>
      </w:pPr>
    </w:p>
    <w:p w:rsidR="00C668FC" w:rsidRPr="00D103C1" w:rsidRDefault="00D103C1" w:rsidP="001069AE">
      <w:pPr>
        <w:pStyle w:val="Prrafodelista"/>
        <w:numPr>
          <w:ilvl w:val="0"/>
          <w:numId w:val="27"/>
        </w:numPr>
        <w:spacing w:after="0"/>
        <w:rPr>
          <w:rFonts w:ascii="Cambria" w:hAnsi="Cambria"/>
        </w:rPr>
      </w:pPr>
      <w:r w:rsidRPr="00D103C1">
        <w:rPr>
          <w:rFonts w:ascii="Cambria" w:hAnsi="Cambria"/>
        </w:rPr>
        <w:t xml:space="preserve">Se </w:t>
      </w:r>
      <w:r w:rsidR="00A663B7">
        <w:rPr>
          <w:rFonts w:ascii="Cambria" w:hAnsi="Cambria"/>
        </w:rPr>
        <w:t>intervinieron</w:t>
      </w:r>
      <w:r w:rsidR="00A663B7" w:rsidRPr="00D103C1">
        <w:rPr>
          <w:rFonts w:ascii="Cambria" w:hAnsi="Cambria"/>
        </w:rPr>
        <w:t xml:space="preserve"> </w:t>
      </w:r>
      <w:r w:rsidRPr="00D103C1">
        <w:rPr>
          <w:rFonts w:ascii="Cambria" w:hAnsi="Cambria"/>
        </w:rPr>
        <w:t>directamente 28 Agencias de Extensión Agropecuaria</w:t>
      </w:r>
      <w:r w:rsidR="001D0498">
        <w:rPr>
          <w:rFonts w:ascii="Cambria" w:hAnsi="Cambria"/>
        </w:rPr>
        <w:t xml:space="preserve">, con </w:t>
      </w:r>
      <w:r w:rsidR="00C668FC" w:rsidRPr="00D103C1">
        <w:rPr>
          <w:rFonts w:ascii="Cambria" w:hAnsi="Cambria"/>
        </w:rPr>
        <w:t>mejoras en las instalaciones de A</w:t>
      </w:r>
      <w:r w:rsidR="001D0498">
        <w:rPr>
          <w:rFonts w:ascii="Cambria" w:hAnsi="Cambria"/>
        </w:rPr>
        <w:t>EA</w:t>
      </w:r>
      <w:r w:rsidR="00C668FC" w:rsidRPr="00D103C1">
        <w:rPr>
          <w:rFonts w:ascii="Cambria" w:hAnsi="Cambria"/>
        </w:rPr>
        <w:t>, viviendas, edificios a nivel regional</w:t>
      </w:r>
      <w:r w:rsidR="00F54CF3">
        <w:rPr>
          <w:rFonts w:ascii="Cambria" w:hAnsi="Cambria"/>
        </w:rPr>
        <w:t>, de acuerdo a un inventario de necesidades realizado</w:t>
      </w:r>
    </w:p>
    <w:p w:rsidR="00A413CE" w:rsidRPr="00C668FC" w:rsidRDefault="00A413CE" w:rsidP="001069AE">
      <w:pPr>
        <w:pStyle w:val="Prrafodelista"/>
        <w:numPr>
          <w:ilvl w:val="0"/>
          <w:numId w:val="27"/>
        </w:numPr>
        <w:spacing w:after="0"/>
        <w:rPr>
          <w:rFonts w:ascii="Cambria" w:hAnsi="Cambria"/>
        </w:rPr>
      </w:pPr>
      <w:r w:rsidRPr="00D103C1">
        <w:rPr>
          <w:rFonts w:ascii="Cambria" w:hAnsi="Cambria"/>
        </w:rPr>
        <w:lastRenderedPageBreak/>
        <w:t>Adquisición e instalación de una planta eléctrica de soporte energético en el edificio central</w:t>
      </w:r>
    </w:p>
    <w:p w:rsidR="00A413CE" w:rsidRPr="00032FA6" w:rsidRDefault="00A413CE" w:rsidP="009658BE">
      <w:pPr>
        <w:spacing w:after="0" w:line="240" w:lineRule="auto"/>
        <w:rPr>
          <w:rFonts w:ascii="Cambria" w:hAnsi="Cambria"/>
          <w:b/>
        </w:rPr>
      </w:pPr>
    </w:p>
    <w:p w:rsidR="009658BE" w:rsidRDefault="00A413CE" w:rsidP="009658BE">
      <w:pPr>
        <w:tabs>
          <w:tab w:val="center" w:pos="4816"/>
          <w:tab w:val="left" w:pos="6915"/>
        </w:tabs>
        <w:spacing w:after="0" w:line="240" w:lineRule="auto"/>
        <w:rPr>
          <w:rFonts w:ascii="Cambria" w:hAnsi="Cambria"/>
          <w:b/>
          <w:sz w:val="20"/>
          <w:szCs w:val="20"/>
        </w:rPr>
      </w:pPr>
      <w:r w:rsidRPr="00F54CF3">
        <w:rPr>
          <w:rFonts w:ascii="Cambria" w:hAnsi="Cambria"/>
          <w:b/>
          <w:sz w:val="20"/>
          <w:szCs w:val="20"/>
        </w:rPr>
        <w:t>IDENTIFICACIÓN DE NECESIDADES</w:t>
      </w:r>
    </w:p>
    <w:p w:rsidR="00A413CE" w:rsidRPr="00032FA6" w:rsidRDefault="009658BE" w:rsidP="009658BE">
      <w:pPr>
        <w:tabs>
          <w:tab w:val="center" w:pos="4816"/>
          <w:tab w:val="left" w:pos="6915"/>
        </w:tabs>
        <w:spacing w:after="0" w:line="240" w:lineRule="auto"/>
        <w:jc w:val="left"/>
        <w:rPr>
          <w:rFonts w:ascii="Cambria" w:hAnsi="Cambria"/>
        </w:rPr>
      </w:pPr>
      <w:r>
        <w:rPr>
          <w:rFonts w:ascii="Cambria" w:hAnsi="Cambria"/>
          <w:b/>
          <w:sz w:val="20"/>
          <w:szCs w:val="20"/>
        </w:rPr>
        <w:tab/>
      </w:r>
      <w:r w:rsidR="00A413CE" w:rsidRPr="00032FA6">
        <w:rPr>
          <w:rFonts w:ascii="Cambria" w:hAnsi="Cambria"/>
          <w:noProof/>
          <w:lang w:eastAsia="es-CR"/>
        </w:rPr>
        <w:drawing>
          <wp:inline distT="0" distB="0" distL="0" distR="0" wp14:anchorId="52652433" wp14:editId="0D2AA6FA">
            <wp:extent cx="2315845" cy="1719616"/>
            <wp:effectExtent l="19050" t="19050" r="27305" b="13970"/>
            <wp:docPr id="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30591" cy="1730566"/>
                    </a:xfrm>
                    <a:prstGeom prst="rect">
                      <a:avLst/>
                    </a:prstGeom>
                    <a:noFill/>
                    <a:ln>
                      <a:solidFill>
                        <a:schemeClr val="accent4"/>
                      </a:solidFill>
                    </a:ln>
                  </pic:spPr>
                </pic:pic>
              </a:graphicData>
            </a:graphic>
          </wp:inline>
        </w:drawing>
      </w:r>
      <w:r w:rsidR="00A413CE" w:rsidRPr="00032FA6">
        <w:rPr>
          <w:rFonts w:ascii="Cambria" w:hAnsi="Cambria"/>
          <w:noProof/>
          <w:lang w:eastAsia="es-CR"/>
        </w:rPr>
        <w:drawing>
          <wp:inline distT="0" distB="0" distL="0" distR="0" wp14:anchorId="38546E42" wp14:editId="1A169E9D">
            <wp:extent cx="2064385" cy="1706220"/>
            <wp:effectExtent l="19050" t="19050" r="12065" b="279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82067" cy="1720834"/>
                    </a:xfrm>
                    <a:prstGeom prst="rect">
                      <a:avLst/>
                    </a:prstGeom>
                    <a:noFill/>
                    <a:ln>
                      <a:solidFill>
                        <a:schemeClr val="accent4"/>
                      </a:solidFill>
                    </a:ln>
                  </pic:spPr>
                </pic:pic>
              </a:graphicData>
            </a:graphic>
          </wp:inline>
        </w:drawing>
      </w:r>
    </w:p>
    <w:p w:rsidR="00A413CE" w:rsidRPr="00C73665" w:rsidRDefault="00A413CE" w:rsidP="00854E8F">
      <w:pPr>
        <w:spacing w:after="0" w:line="240" w:lineRule="auto"/>
        <w:jc w:val="center"/>
        <w:rPr>
          <w:rFonts w:ascii="Cambria" w:hAnsi="Cambria"/>
          <w:sz w:val="18"/>
          <w:szCs w:val="18"/>
        </w:rPr>
      </w:pPr>
      <w:r w:rsidRPr="00C73665">
        <w:rPr>
          <w:rFonts w:ascii="Cambria" w:hAnsi="Cambria"/>
          <w:sz w:val="18"/>
          <w:szCs w:val="18"/>
        </w:rPr>
        <w:t>De</w:t>
      </w:r>
      <w:r w:rsidR="009C4478">
        <w:rPr>
          <w:rFonts w:ascii="Cambria" w:hAnsi="Cambria"/>
          <w:sz w:val="18"/>
          <w:szCs w:val="18"/>
        </w:rPr>
        <w:t xml:space="preserve">terioro </w:t>
      </w:r>
      <w:r w:rsidRPr="00C73665">
        <w:rPr>
          <w:rFonts w:ascii="Cambria" w:hAnsi="Cambria"/>
          <w:sz w:val="18"/>
          <w:szCs w:val="18"/>
        </w:rPr>
        <w:t>en techos, pisos, sistemas eléctricos, seguridad, pintura y otros.</w:t>
      </w:r>
    </w:p>
    <w:p w:rsidR="00D64D88" w:rsidRDefault="00854E8F" w:rsidP="00F54CF3">
      <w:pPr>
        <w:spacing w:line="240" w:lineRule="auto"/>
        <w:contextualSpacing/>
        <w:rPr>
          <w:rFonts w:ascii="Cambria" w:hAnsi="Cambria"/>
          <w:b/>
        </w:rPr>
      </w:pPr>
      <w:bookmarkStart w:id="62" w:name="_Toc459297286"/>
      <w:r w:rsidRPr="00032FA6">
        <w:rPr>
          <w:rFonts w:ascii="Cambria" w:hAnsi="Cambria"/>
          <w:b/>
          <w:noProof/>
          <w:lang w:eastAsia="es-CR"/>
        </w:rPr>
        <w:drawing>
          <wp:anchor distT="0" distB="0" distL="114300" distR="114300" simplePos="0" relativeHeight="251696128" behindDoc="0" locked="0" layoutInCell="1" allowOverlap="1" wp14:anchorId="2F6BDE84" wp14:editId="58442972">
            <wp:simplePos x="0" y="0"/>
            <wp:positionH relativeFrom="column">
              <wp:posOffset>537845</wp:posOffset>
            </wp:positionH>
            <wp:positionV relativeFrom="paragraph">
              <wp:posOffset>88900</wp:posOffset>
            </wp:positionV>
            <wp:extent cx="2458720" cy="2045335"/>
            <wp:effectExtent l="19050" t="19050" r="17780" b="12065"/>
            <wp:wrapThrough wrapText="bothSides">
              <wp:wrapPolygon edited="0">
                <wp:start x="-167" y="-201"/>
                <wp:lineTo x="-167" y="21526"/>
                <wp:lineTo x="21589" y="21526"/>
                <wp:lineTo x="21589" y="-201"/>
                <wp:lineTo x="-167" y="-201"/>
              </wp:wrapPolygon>
            </wp:wrapThrough>
            <wp:docPr id="2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58720" cy="2045335"/>
                    </a:xfrm>
                    <a:prstGeom prst="rect">
                      <a:avLst/>
                    </a:prstGeom>
                    <a:noFill/>
                    <a:ln>
                      <a:solidFill>
                        <a:schemeClr val="accent4"/>
                      </a:solidFill>
                    </a:ln>
                  </pic:spPr>
                </pic:pic>
              </a:graphicData>
            </a:graphic>
            <wp14:sizeRelH relativeFrom="margin">
              <wp14:pctWidth>0</wp14:pctWidth>
            </wp14:sizeRelH>
            <wp14:sizeRelV relativeFrom="margin">
              <wp14:pctHeight>0</wp14:pctHeight>
            </wp14:sizeRelV>
          </wp:anchor>
        </w:drawing>
      </w:r>
      <w:r w:rsidRPr="00032FA6">
        <w:rPr>
          <w:rFonts w:ascii="Cambria" w:hAnsi="Cambria"/>
          <w:b/>
          <w:noProof/>
          <w:lang w:eastAsia="es-CR"/>
        </w:rPr>
        <w:drawing>
          <wp:anchor distT="0" distB="0" distL="114300" distR="114300" simplePos="0" relativeHeight="251695104" behindDoc="0" locked="0" layoutInCell="1" allowOverlap="1" wp14:anchorId="49F6DCCB" wp14:editId="1E81448B">
            <wp:simplePos x="0" y="0"/>
            <wp:positionH relativeFrom="column">
              <wp:posOffset>3075940</wp:posOffset>
            </wp:positionH>
            <wp:positionV relativeFrom="paragraph">
              <wp:posOffset>85725</wp:posOffset>
            </wp:positionV>
            <wp:extent cx="2536825" cy="2045335"/>
            <wp:effectExtent l="19050" t="19050" r="15875" b="12065"/>
            <wp:wrapThrough wrapText="bothSides">
              <wp:wrapPolygon edited="0">
                <wp:start x="-162" y="-201"/>
                <wp:lineTo x="-162" y="21526"/>
                <wp:lineTo x="21573" y="21526"/>
                <wp:lineTo x="21573" y="-201"/>
                <wp:lineTo x="-162" y="-201"/>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536825" cy="2045335"/>
                    </a:xfrm>
                    <a:prstGeom prst="rect">
                      <a:avLst/>
                    </a:prstGeom>
                    <a:noFill/>
                    <a:ln>
                      <a:solidFill>
                        <a:schemeClr val="accent4"/>
                      </a:solidFill>
                    </a:ln>
                  </pic:spPr>
                </pic:pic>
              </a:graphicData>
            </a:graphic>
            <wp14:sizeRelH relativeFrom="margin">
              <wp14:pctWidth>0</wp14:pctWidth>
            </wp14:sizeRelH>
            <wp14:sizeRelV relativeFrom="margin">
              <wp14:pctHeight>0</wp14:pctHeight>
            </wp14:sizeRelV>
          </wp:anchor>
        </w:drawing>
      </w: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D64D88" w:rsidRDefault="00D64D88" w:rsidP="00F54CF3">
      <w:pPr>
        <w:spacing w:line="240" w:lineRule="auto"/>
        <w:contextualSpacing/>
        <w:rPr>
          <w:rFonts w:ascii="Cambria" w:hAnsi="Cambria"/>
          <w:b/>
        </w:rPr>
      </w:pPr>
    </w:p>
    <w:p w:rsidR="00576760" w:rsidRPr="009C4478" w:rsidRDefault="00576760" w:rsidP="00576760">
      <w:pPr>
        <w:spacing w:after="0" w:line="240" w:lineRule="auto"/>
        <w:jc w:val="center"/>
        <w:rPr>
          <w:rFonts w:ascii="Cambria" w:hAnsi="Cambria"/>
          <w:sz w:val="18"/>
          <w:szCs w:val="18"/>
        </w:rPr>
      </w:pPr>
      <w:r w:rsidRPr="009C4478">
        <w:rPr>
          <w:rFonts w:ascii="Cambria" w:hAnsi="Cambria"/>
          <w:sz w:val="18"/>
          <w:szCs w:val="18"/>
        </w:rPr>
        <w:t>Inversiones realizadas en Agencias de Extensión</w:t>
      </w:r>
    </w:p>
    <w:p w:rsidR="00576760" w:rsidRDefault="00576760" w:rsidP="00F54CF3">
      <w:pPr>
        <w:spacing w:line="240" w:lineRule="auto"/>
        <w:contextualSpacing/>
        <w:rPr>
          <w:rFonts w:ascii="Cambria" w:hAnsi="Cambria"/>
          <w:b/>
          <w:sz w:val="18"/>
          <w:szCs w:val="18"/>
        </w:rPr>
      </w:pPr>
    </w:p>
    <w:p w:rsidR="009658BE" w:rsidRDefault="00A413CE" w:rsidP="00F54CF3">
      <w:pPr>
        <w:spacing w:line="240" w:lineRule="auto"/>
        <w:contextualSpacing/>
        <w:rPr>
          <w:rFonts w:ascii="Cambria" w:hAnsi="Cambria"/>
          <w:b/>
        </w:rPr>
      </w:pPr>
      <w:r w:rsidRPr="00032FA6">
        <w:rPr>
          <w:rFonts w:ascii="Cambria" w:hAnsi="Cambria"/>
          <w:b/>
        </w:rPr>
        <w:t>Tecnología</w:t>
      </w:r>
      <w:bookmarkEnd w:id="62"/>
    </w:p>
    <w:p w:rsidR="009658BE" w:rsidRDefault="009658BE" w:rsidP="00F54CF3">
      <w:pPr>
        <w:spacing w:line="240" w:lineRule="auto"/>
        <w:contextualSpacing/>
        <w:rPr>
          <w:rFonts w:ascii="Cambria" w:hAnsi="Cambria"/>
          <w:b/>
        </w:rPr>
      </w:pPr>
    </w:p>
    <w:p w:rsidR="00A413CE" w:rsidRDefault="00854E8F" w:rsidP="00F54CF3">
      <w:pPr>
        <w:spacing w:line="240" w:lineRule="auto"/>
        <w:contextualSpacing/>
        <w:rPr>
          <w:rFonts w:ascii="Cambria" w:hAnsi="Cambria"/>
        </w:rPr>
      </w:pPr>
      <w:r w:rsidRPr="00854E8F">
        <w:rPr>
          <w:rFonts w:ascii="Cambria" w:hAnsi="Cambria"/>
        </w:rPr>
        <w:t>El</w:t>
      </w:r>
      <w:r w:rsidR="00A413CE" w:rsidRPr="00F54CF3">
        <w:rPr>
          <w:rFonts w:ascii="Cambria" w:hAnsi="Cambria"/>
        </w:rPr>
        <w:t xml:space="preserve"> rezago en TIC es grave. </w:t>
      </w:r>
      <w:r w:rsidR="00984DD2" w:rsidRPr="00F54CF3">
        <w:rPr>
          <w:rFonts w:ascii="Cambria" w:hAnsi="Cambria"/>
        </w:rPr>
        <w:t xml:space="preserve"> </w:t>
      </w:r>
      <w:r w:rsidR="00A663B7">
        <w:rPr>
          <w:rFonts w:ascii="Cambria" w:hAnsi="Cambria"/>
        </w:rPr>
        <w:t xml:space="preserve">Se </w:t>
      </w:r>
      <w:r w:rsidR="00A663B7" w:rsidRPr="00F54CF3">
        <w:rPr>
          <w:rFonts w:ascii="Cambria" w:hAnsi="Cambria"/>
        </w:rPr>
        <w:t>invirti</w:t>
      </w:r>
      <w:r w:rsidR="00A663B7">
        <w:rPr>
          <w:rFonts w:ascii="Cambria" w:hAnsi="Cambria"/>
        </w:rPr>
        <w:t>ó</w:t>
      </w:r>
      <w:r w:rsidR="00A413CE" w:rsidRPr="00F54CF3">
        <w:rPr>
          <w:rFonts w:ascii="Cambria" w:hAnsi="Cambria"/>
        </w:rPr>
        <w:t xml:space="preserve"> cerca de 550 millones</w:t>
      </w:r>
      <w:r w:rsidR="00F54CF3" w:rsidRPr="00F54CF3">
        <w:rPr>
          <w:rFonts w:ascii="Cambria" w:hAnsi="Cambria"/>
        </w:rPr>
        <w:t>, focalizada en la mejora de servicios en las AEA y Regiones</w:t>
      </w:r>
      <w:r w:rsidR="00A413CE" w:rsidRPr="00F54CF3">
        <w:rPr>
          <w:rFonts w:ascii="Cambria" w:hAnsi="Cambria"/>
        </w:rPr>
        <w:t xml:space="preserve"> que comprenden: </w:t>
      </w:r>
    </w:p>
    <w:p w:rsidR="00A663B7" w:rsidRDefault="009658BE" w:rsidP="00F54CF3">
      <w:pPr>
        <w:spacing w:line="240" w:lineRule="auto"/>
        <w:contextualSpacing/>
        <w:rPr>
          <w:rFonts w:ascii="Cambria" w:hAnsi="Cambria"/>
        </w:rPr>
      </w:pPr>
      <w:r w:rsidRPr="00F54CF3">
        <w:rPr>
          <w:rFonts w:ascii="Cambria" w:hAnsi="Cambria"/>
          <w:noProof/>
          <w:lang w:eastAsia="es-CR"/>
        </w:rPr>
        <w:drawing>
          <wp:anchor distT="0" distB="0" distL="114300" distR="114300" simplePos="0" relativeHeight="251692032" behindDoc="0" locked="0" layoutInCell="0" allowOverlap="0" wp14:anchorId="6A80F9E9" wp14:editId="71005D4C">
            <wp:simplePos x="0" y="0"/>
            <wp:positionH relativeFrom="margin">
              <wp:posOffset>4687570</wp:posOffset>
            </wp:positionH>
            <wp:positionV relativeFrom="paragraph">
              <wp:posOffset>75565</wp:posOffset>
            </wp:positionV>
            <wp:extent cx="1610995" cy="1896110"/>
            <wp:effectExtent l="19050" t="19050" r="27305" b="27940"/>
            <wp:wrapSquare wrapText="bothSides"/>
            <wp:docPr id="45"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10995" cy="1896110"/>
                    </a:xfrm>
                    <a:prstGeom prst="rect">
                      <a:avLst/>
                    </a:prstGeom>
                    <a:noFill/>
                    <a:ln>
                      <a:solidFill>
                        <a:schemeClr val="accent4"/>
                      </a:solidFill>
                    </a:ln>
                  </pic:spPr>
                </pic:pic>
              </a:graphicData>
            </a:graphic>
            <wp14:sizeRelH relativeFrom="margin">
              <wp14:pctWidth>0</wp14:pctWidth>
            </wp14:sizeRelH>
            <wp14:sizeRelV relativeFrom="margin">
              <wp14:pctHeight>0</wp14:pctHeight>
            </wp14:sizeRelV>
          </wp:anchor>
        </w:drawing>
      </w:r>
    </w:p>
    <w:p w:rsidR="00A413CE" w:rsidRPr="009658BE" w:rsidRDefault="00F54CF3" w:rsidP="009658BE">
      <w:pPr>
        <w:spacing w:after="0"/>
        <w:rPr>
          <w:rFonts w:ascii="Cambria" w:hAnsi="Cambria"/>
        </w:rPr>
      </w:pPr>
      <w:r w:rsidRPr="009658BE">
        <w:rPr>
          <w:rFonts w:ascii="Cambria" w:hAnsi="Cambria"/>
        </w:rPr>
        <w:t xml:space="preserve"> </w:t>
      </w:r>
      <w:r w:rsidR="00A413CE" w:rsidRPr="009658BE">
        <w:rPr>
          <w:rFonts w:ascii="Cambria" w:hAnsi="Cambria"/>
        </w:rPr>
        <w:t>Plan Estratégic</w:t>
      </w:r>
      <w:r w:rsidR="009658BE">
        <w:rPr>
          <w:rFonts w:ascii="Cambria" w:hAnsi="Cambria"/>
        </w:rPr>
        <w:t>o y político en materia de TI, Nueva topología,</w:t>
      </w:r>
      <w:r w:rsidRPr="009658BE">
        <w:rPr>
          <w:rFonts w:ascii="Cambria" w:hAnsi="Cambria"/>
        </w:rPr>
        <w:t xml:space="preserve"> </w:t>
      </w:r>
      <w:r w:rsidR="00A413CE" w:rsidRPr="009658BE">
        <w:rPr>
          <w:rFonts w:ascii="Cambria" w:hAnsi="Cambria"/>
        </w:rPr>
        <w:t xml:space="preserve">Arquitectura de información, aplicativo y desarrollo del sistema de información. </w:t>
      </w:r>
    </w:p>
    <w:p w:rsidR="00A413CE" w:rsidRPr="009658BE" w:rsidRDefault="00F54CF3" w:rsidP="009658BE">
      <w:pPr>
        <w:spacing w:after="0"/>
        <w:rPr>
          <w:rFonts w:ascii="Cambria" w:hAnsi="Cambria"/>
        </w:rPr>
      </w:pPr>
      <w:r w:rsidRPr="009658BE">
        <w:rPr>
          <w:rFonts w:ascii="Cambria" w:hAnsi="Cambria"/>
        </w:rPr>
        <w:t xml:space="preserve"> </w:t>
      </w:r>
      <w:r w:rsidR="00A413CE" w:rsidRPr="009658BE">
        <w:rPr>
          <w:rFonts w:ascii="Cambria" w:hAnsi="Cambria"/>
        </w:rPr>
        <w:t xml:space="preserve">Compra de un Sistema de Almacenamiento (SAN) </w:t>
      </w:r>
    </w:p>
    <w:p w:rsidR="00A413CE" w:rsidRPr="009658BE" w:rsidRDefault="00F54CF3" w:rsidP="009658BE">
      <w:pPr>
        <w:spacing w:after="0"/>
        <w:rPr>
          <w:rFonts w:ascii="Cambria" w:hAnsi="Cambria"/>
        </w:rPr>
      </w:pPr>
      <w:r w:rsidRPr="009658BE">
        <w:rPr>
          <w:rFonts w:ascii="Cambria" w:hAnsi="Cambria"/>
        </w:rPr>
        <w:t xml:space="preserve"> </w:t>
      </w:r>
      <w:r w:rsidR="00A413CE" w:rsidRPr="009658BE">
        <w:rPr>
          <w:rFonts w:ascii="Cambria" w:hAnsi="Cambria"/>
        </w:rPr>
        <w:t>Software y Hardware (servi</w:t>
      </w:r>
      <w:r w:rsidR="00D103C1" w:rsidRPr="009658BE">
        <w:rPr>
          <w:rFonts w:ascii="Cambria" w:hAnsi="Cambria"/>
        </w:rPr>
        <w:t>dores, remplazo de computadoras (¢155.204.352,77)</w:t>
      </w:r>
      <w:r w:rsidR="00A413CE" w:rsidRPr="009658BE">
        <w:rPr>
          <w:rFonts w:ascii="Cambria" w:hAnsi="Cambria"/>
        </w:rPr>
        <w:t xml:space="preserve"> remodelación del cuarto de servidores, </w:t>
      </w:r>
      <w:r w:rsidR="00D103C1" w:rsidRPr="009658BE">
        <w:rPr>
          <w:rFonts w:ascii="Cambria" w:hAnsi="Cambria"/>
        </w:rPr>
        <w:t xml:space="preserve">discos, programas de seguridad) </w:t>
      </w:r>
    </w:p>
    <w:p w:rsidR="00A413CE" w:rsidRPr="009658BE" w:rsidRDefault="00F54CF3" w:rsidP="009658BE">
      <w:pPr>
        <w:spacing w:after="0"/>
        <w:rPr>
          <w:rFonts w:ascii="Cambria" w:hAnsi="Cambria"/>
        </w:rPr>
      </w:pPr>
      <w:r w:rsidRPr="009658BE">
        <w:rPr>
          <w:rFonts w:ascii="Cambria" w:hAnsi="Cambria"/>
        </w:rPr>
        <w:t xml:space="preserve"> </w:t>
      </w:r>
      <w:r w:rsidR="009658BE">
        <w:rPr>
          <w:rFonts w:ascii="Cambria" w:hAnsi="Cambria"/>
        </w:rPr>
        <w:t xml:space="preserve">Aumento de ancho de banda., Telefonía IP, </w:t>
      </w:r>
      <w:r w:rsidRPr="009658BE">
        <w:rPr>
          <w:rFonts w:ascii="Cambria" w:hAnsi="Cambria"/>
        </w:rPr>
        <w:t xml:space="preserve"> </w:t>
      </w:r>
      <w:r w:rsidR="00A413CE" w:rsidRPr="009658BE">
        <w:rPr>
          <w:rFonts w:ascii="Cambria" w:hAnsi="Cambria"/>
        </w:rPr>
        <w:t>Correo electrónico robusto</w:t>
      </w:r>
      <w:r w:rsidR="009658BE">
        <w:rPr>
          <w:rFonts w:ascii="Cambria" w:hAnsi="Cambria"/>
        </w:rPr>
        <w:t xml:space="preserve">, </w:t>
      </w:r>
      <w:r w:rsidRPr="009658BE">
        <w:rPr>
          <w:rFonts w:ascii="Cambria" w:hAnsi="Cambria"/>
        </w:rPr>
        <w:t xml:space="preserve"> 1</w:t>
      </w:r>
      <w:r w:rsidR="009658BE">
        <w:rPr>
          <w:rFonts w:ascii="Cambria" w:hAnsi="Cambria"/>
        </w:rPr>
        <w:t xml:space="preserve">37 computadoras de escritorio, </w:t>
      </w:r>
      <w:r w:rsidRPr="009658BE">
        <w:rPr>
          <w:rFonts w:ascii="Cambria" w:hAnsi="Cambria"/>
        </w:rPr>
        <w:t xml:space="preserve"> </w:t>
      </w:r>
      <w:r w:rsidR="009658BE">
        <w:rPr>
          <w:rFonts w:ascii="Cambria" w:hAnsi="Cambria"/>
        </w:rPr>
        <w:t xml:space="preserve">94 computadoras portátiles, </w:t>
      </w:r>
      <w:r w:rsidR="00D65D2C" w:rsidRPr="009658BE">
        <w:rPr>
          <w:rFonts w:ascii="Cambria" w:hAnsi="Cambria"/>
        </w:rPr>
        <w:t xml:space="preserve"> 200  Convertidores (UPS)</w:t>
      </w:r>
      <w:r w:rsidR="009658BE">
        <w:rPr>
          <w:rFonts w:ascii="Cambria" w:hAnsi="Cambria"/>
        </w:rPr>
        <w:t xml:space="preserve">, </w:t>
      </w:r>
      <w:r w:rsidR="00D65D2C" w:rsidRPr="009658BE">
        <w:rPr>
          <w:rFonts w:ascii="Cambria" w:hAnsi="Cambria"/>
        </w:rPr>
        <w:t>200  Antivirus McAfee Versión 8.8</w:t>
      </w:r>
      <w:r w:rsidR="009658BE">
        <w:rPr>
          <w:rFonts w:ascii="Cambria" w:hAnsi="Cambria"/>
        </w:rPr>
        <w:t>,</w:t>
      </w:r>
      <w:r w:rsidR="00D65D2C" w:rsidRPr="009658BE">
        <w:rPr>
          <w:rFonts w:ascii="Cambria" w:hAnsi="Cambria"/>
        </w:rPr>
        <w:t xml:space="preserve"> 30 Discos Duros</w:t>
      </w:r>
      <w:r w:rsidR="009658BE">
        <w:rPr>
          <w:rFonts w:ascii="Cambria" w:hAnsi="Cambria"/>
        </w:rPr>
        <w:t xml:space="preserve">, </w:t>
      </w:r>
      <w:r w:rsidRPr="009658BE">
        <w:rPr>
          <w:rFonts w:ascii="Cambria" w:hAnsi="Cambria"/>
        </w:rPr>
        <w:t xml:space="preserve"> </w:t>
      </w:r>
      <w:r w:rsidR="009658BE">
        <w:rPr>
          <w:rFonts w:ascii="Cambria" w:hAnsi="Cambria"/>
        </w:rPr>
        <w:t xml:space="preserve">315 UPS, </w:t>
      </w:r>
      <w:r w:rsidRPr="009658BE">
        <w:rPr>
          <w:rFonts w:ascii="Cambria" w:hAnsi="Cambria"/>
        </w:rPr>
        <w:t xml:space="preserve"> </w:t>
      </w:r>
      <w:r w:rsidR="009658BE">
        <w:rPr>
          <w:rFonts w:ascii="Cambria" w:hAnsi="Cambria"/>
        </w:rPr>
        <w:t xml:space="preserve">36 discos duros externos, </w:t>
      </w:r>
      <w:r w:rsidRPr="009658BE">
        <w:rPr>
          <w:rFonts w:ascii="Cambria" w:hAnsi="Cambria"/>
        </w:rPr>
        <w:t xml:space="preserve"> 20 </w:t>
      </w:r>
      <w:r w:rsidR="00A413CE" w:rsidRPr="009658BE">
        <w:rPr>
          <w:rFonts w:ascii="Cambria" w:hAnsi="Cambria"/>
        </w:rPr>
        <w:t xml:space="preserve">enrutadores. </w:t>
      </w:r>
    </w:p>
    <w:p w:rsidR="00A413CE" w:rsidRDefault="00A413CE" w:rsidP="00F54CF3">
      <w:pPr>
        <w:pStyle w:val="Prrafodelista"/>
        <w:spacing w:after="0"/>
        <w:ind w:left="0"/>
        <w:rPr>
          <w:rFonts w:ascii="Cambria" w:hAnsi="Cambria"/>
        </w:rPr>
      </w:pPr>
    </w:p>
    <w:p w:rsidR="00644747" w:rsidRDefault="00644747">
      <w:pPr>
        <w:spacing w:after="0" w:line="240" w:lineRule="auto"/>
        <w:ind w:left="703" w:hanging="703"/>
        <w:rPr>
          <w:rFonts w:ascii="Cambria" w:hAnsi="Cambria"/>
          <w:b/>
        </w:rPr>
      </w:pPr>
      <w:bookmarkStart w:id="63" w:name="_Toc459297287"/>
      <w:r>
        <w:rPr>
          <w:rFonts w:ascii="Cambria" w:hAnsi="Cambria"/>
          <w:b/>
        </w:rPr>
        <w:br w:type="page"/>
      </w:r>
    </w:p>
    <w:p w:rsidR="00A413CE" w:rsidRDefault="00A413CE" w:rsidP="00A413CE">
      <w:pPr>
        <w:rPr>
          <w:rFonts w:ascii="Cambria" w:hAnsi="Cambria"/>
          <w:b/>
        </w:rPr>
      </w:pPr>
      <w:r w:rsidRPr="00032FA6">
        <w:rPr>
          <w:rFonts w:ascii="Cambria" w:hAnsi="Cambria"/>
          <w:b/>
        </w:rPr>
        <w:lastRenderedPageBreak/>
        <w:t>Fortalecimiento Vehicular</w:t>
      </w:r>
      <w:bookmarkEnd w:id="63"/>
    </w:p>
    <w:p w:rsidR="00BB3B54" w:rsidRPr="001F78C4" w:rsidRDefault="00BB3B54" w:rsidP="005071D4">
      <w:pPr>
        <w:pStyle w:val="Prrafodelista"/>
        <w:spacing w:after="0"/>
        <w:ind w:left="0"/>
        <w:rPr>
          <w:rFonts w:ascii="Cambria" w:hAnsi="Cambria" w:cs="Arial"/>
          <w:b/>
          <w:sz w:val="20"/>
        </w:rPr>
      </w:pPr>
      <w:r w:rsidRPr="001F78C4">
        <w:rPr>
          <w:rFonts w:ascii="Cambria" w:hAnsi="Cambria" w:cs="Arial"/>
          <w:b/>
          <w:sz w:val="20"/>
        </w:rPr>
        <w:t>Gráfico 6. Antigüedad de la Flotilla Vehicular MAG</w:t>
      </w:r>
      <w:r w:rsidR="00113D60" w:rsidRPr="001F78C4">
        <w:rPr>
          <w:rFonts w:ascii="Cambria" w:hAnsi="Cambria" w:cs="Arial"/>
          <w:b/>
          <w:sz w:val="20"/>
        </w:rPr>
        <w:fldChar w:fldCharType="begin"/>
      </w:r>
      <w:r w:rsidR="00113D60" w:rsidRPr="001F78C4">
        <w:rPr>
          <w:b/>
        </w:rPr>
        <w:instrText xml:space="preserve"> TA \l "</w:instrText>
      </w:r>
      <w:r w:rsidR="00113D60" w:rsidRPr="001F78C4">
        <w:rPr>
          <w:rFonts w:ascii="Cambria" w:hAnsi="Cambria" w:cs="Arial"/>
          <w:b/>
          <w:sz w:val="20"/>
        </w:rPr>
        <w:instrText>Gráfico 6. Antigüedad de la Flotilla Vehicular MAG</w:instrText>
      </w:r>
      <w:r w:rsidR="00113D60" w:rsidRPr="001F78C4">
        <w:rPr>
          <w:b/>
        </w:rPr>
        <w:instrText xml:space="preserve">" \s "Gráfico 6. Antigüedad de la Flotilla Vehicular MAG" \c 1 </w:instrText>
      </w:r>
      <w:r w:rsidR="00113D60" w:rsidRPr="001F78C4">
        <w:rPr>
          <w:rFonts w:ascii="Cambria" w:hAnsi="Cambria" w:cs="Arial"/>
          <w:b/>
          <w:sz w:val="20"/>
        </w:rPr>
        <w:fldChar w:fldCharType="end"/>
      </w:r>
    </w:p>
    <w:p w:rsidR="005071D4" w:rsidRDefault="00BB3B54" w:rsidP="005071D4">
      <w:pPr>
        <w:pStyle w:val="Prrafodelista"/>
        <w:spacing w:after="0"/>
        <w:ind w:left="0"/>
        <w:rPr>
          <w:rFonts w:ascii="Cambria" w:hAnsi="Cambria" w:cs="Arial"/>
        </w:rPr>
      </w:pPr>
      <w:r w:rsidRPr="00032FA6">
        <w:rPr>
          <w:rFonts w:ascii="Cambria" w:hAnsi="Cambria"/>
          <w:b/>
          <w:noProof/>
          <w:lang w:eastAsia="es-CR"/>
        </w:rPr>
        <w:drawing>
          <wp:anchor distT="0" distB="0" distL="114300" distR="114300" simplePos="0" relativeHeight="251693056" behindDoc="0" locked="0" layoutInCell="1" allowOverlap="1" wp14:anchorId="4806ED8E" wp14:editId="4CD4291E">
            <wp:simplePos x="0" y="0"/>
            <wp:positionH relativeFrom="column">
              <wp:posOffset>-371475</wp:posOffset>
            </wp:positionH>
            <wp:positionV relativeFrom="paragraph">
              <wp:posOffset>21590</wp:posOffset>
            </wp:positionV>
            <wp:extent cx="3378835" cy="1993900"/>
            <wp:effectExtent l="0" t="0" r="0" b="0"/>
            <wp:wrapSquare wrapText="bothSides"/>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r w:rsidR="005071D4" w:rsidRPr="00854E8F">
        <w:rPr>
          <w:rFonts w:ascii="Cambria" w:hAnsi="Cambria" w:cs="Arial"/>
        </w:rPr>
        <w:t>Un logro relevante fue la compra de 43 vehículos tipo pick up 4x4, para las Agencias de Extensión Agropecuaria, con una inversión de ¢</w:t>
      </w:r>
      <w:r w:rsidR="005071D4" w:rsidRPr="00854E8F">
        <w:rPr>
          <w:rFonts w:ascii="Cambria" w:eastAsia="Times New Roman" w:hAnsi="Cambria" w:cs="Calibri"/>
          <w:color w:val="000000"/>
        </w:rPr>
        <w:t>585.816.950,00</w:t>
      </w:r>
      <w:r w:rsidR="005071D4" w:rsidRPr="00854E8F">
        <w:rPr>
          <w:rFonts w:ascii="Cambria" w:hAnsi="Cambria" w:cs="Arial"/>
        </w:rPr>
        <w:t xml:space="preserve">, </w:t>
      </w:r>
      <w:r w:rsidR="00A663B7">
        <w:rPr>
          <w:rFonts w:ascii="Cambria" w:hAnsi="Cambria" w:cs="Arial"/>
        </w:rPr>
        <w:t>constituyen una</w:t>
      </w:r>
      <w:r w:rsidR="00A663B7" w:rsidRPr="00854E8F">
        <w:rPr>
          <w:rFonts w:ascii="Cambria" w:hAnsi="Cambria" w:cs="Arial"/>
        </w:rPr>
        <w:t xml:space="preserve"> </w:t>
      </w:r>
      <w:r w:rsidR="005071D4" w:rsidRPr="00854E8F">
        <w:rPr>
          <w:rFonts w:ascii="Cambria" w:hAnsi="Cambria" w:cs="Arial"/>
        </w:rPr>
        <w:t xml:space="preserve">una herramienta de trabajo que permitirá a los Agentes de Extensión continuar con el deber que tienen como servidores públicos de atender con mística y compromiso a los productores.  </w:t>
      </w:r>
    </w:p>
    <w:p w:rsidR="00A413CE" w:rsidRPr="00032FA6" w:rsidRDefault="00A413CE" w:rsidP="00A413CE">
      <w:pPr>
        <w:spacing w:after="0"/>
        <w:rPr>
          <w:rFonts w:ascii="Cambria" w:hAnsi="Cambria"/>
        </w:rPr>
      </w:pPr>
      <w:r w:rsidRPr="00854E8F">
        <w:rPr>
          <w:rFonts w:ascii="Cambria" w:hAnsi="Cambria"/>
        </w:rPr>
        <w:t>El MAG cuenta actualmente con una flota vehicular desgastada, depreciada y antigua</w:t>
      </w:r>
      <w:r w:rsidR="00854E8F" w:rsidRPr="00854E8F">
        <w:rPr>
          <w:rFonts w:ascii="Cambria" w:hAnsi="Cambria"/>
        </w:rPr>
        <w:t xml:space="preserve"> que suma </w:t>
      </w:r>
      <w:r w:rsidRPr="00854E8F">
        <w:rPr>
          <w:rFonts w:ascii="Cambria" w:hAnsi="Cambria"/>
        </w:rPr>
        <w:t>113 unidades</w:t>
      </w:r>
      <w:r w:rsidR="00984DD2" w:rsidRPr="00854E8F">
        <w:rPr>
          <w:rFonts w:ascii="Cambria" w:hAnsi="Cambria"/>
        </w:rPr>
        <w:t xml:space="preserve"> que deben ser cambiad</w:t>
      </w:r>
      <w:r w:rsidR="00854E8F" w:rsidRPr="00854E8F">
        <w:rPr>
          <w:rFonts w:ascii="Cambria" w:hAnsi="Cambria"/>
        </w:rPr>
        <w:t>a</w:t>
      </w:r>
      <w:r w:rsidR="00984DD2" w:rsidRPr="00854E8F">
        <w:rPr>
          <w:rFonts w:ascii="Cambria" w:hAnsi="Cambria"/>
        </w:rPr>
        <w:t>s</w:t>
      </w:r>
      <w:r w:rsidR="00854E8F">
        <w:rPr>
          <w:rFonts w:ascii="Cambria" w:hAnsi="Cambria"/>
        </w:rPr>
        <w:t>.</w:t>
      </w:r>
    </w:p>
    <w:p w:rsidR="00854E8F" w:rsidRDefault="001F78C4" w:rsidP="00984DD2">
      <w:pPr>
        <w:pStyle w:val="Prrafodelista"/>
        <w:spacing w:after="0"/>
        <w:ind w:left="0"/>
        <w:rPr>
          <w:rFonts w:ascii="Cambria" w:hAnsi="Cambria" w:cs="Arial"/>
        </w:rPr>
      </w:pPr>
      <w:r w:rsidRPr="00032FA6">
        <w:rPr>
          <w:rFonts w:ascii="Cambria" w:hAnsi="Cambria" w:cs="Arial"/>
          <w:noProof/>
          <w:color w:val="000000" w:themeColor="text1"/>
          <w:lang w:eastAsia="es-CR"/>
        </w:rPr>
        <w:drawing>
          <wp:anchor distT="0" distB="0" distL="114300" distR="114300" simplePos="0" relativeHeight="251691008" behindDoc="0" locked="0" layoutInCell="1" allowOverlap="1" wp14:anchorId="4275B7CE" wp14:editId="39193DA4">
            <wp:simplePos x="0" y="0"/>
            <wp:positionH relativeFrom="column">
              <wp:posOffset>-46990</wp:posOffset>
            </wp:positionH>
            <wp:positionV relativeFrom="paragraph">
              <wp:posOffset>341630</wp:posOffset>
            </wp:positionV>
            <wp:extent cx="3981450" cy="1932305"/>
            <wp:effectExtent l="0" t="0" r="0" b="0"/>
            <wp:wrapSquare wrapText="bothSides"/>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81450" cy="1932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2FA6">
        <w:rPr>
          <w:rFonts w:ascii="Cambria" w:hAnsi="Cambria" w:cs="Arial"/>
          <w:noProof/>
          <w:color w:val="000000" w:themeColor="text1"/>
          <w:lang w:eastAsia="es-CR"/>
        </w:rPr>
        <w:drawing>
          <wp:anchor distT="0" distB="0" distL="114300" distR="114300" simplePos="0" relativeHeight="251689984" behindDoc="0" locked="0" layoutInCell="1" allowOverlap="1" wp14:anchorId="39EBD782" wp14:editId="27B76A4C">
            <wp:simplePos x="0" y="0"/>
            <wp:positionH relativeFrom="margin">
              <wp:posOffset>4115435</wp:posOffset>
            </wp:positionH>
            <wp:positionV relativeFrom="paragraph">
              <wp:posOffset>341630</wp:posOffset>
            </wp:positionV>
            <wp:extent cx="2324100" cy="1933575"/>
            <wp:effectExtent l="0" t="0" r="0" b="9525"/>
            <wp:wrapSquare wrapText="bothSides"/>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24100"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4E8F" w:rsidRPr="00032FA6" w:rsidRDefault="00854E8F" w:rsidP="00984DD2">
      <w:pPr>
        <w:pStyle w:val="Prrafodelista"/>
        <w:spacing w:after="0"/>
        <w:ind w:left="0"/>
        <w:rPr>
          <w:rFonts w:ascii="Cambria" w:hAnsi="Cambria" w:cs="Arial"/>
        </w:rPr>
      </w:pPr>
    </w:p>
    <w:p w:rsidR="00984DD2" w:rsidRDefault="00984DD2" w:rsidP="00A413CE">
      <w:pPr>
        <w:spacing w:after="0"/>
        <w:rPr>
          <w:rFonts w:ascii="Cambria" w:hAnsi="Cambria" w:cs="Arial"/>
        </w:rPr>
      </w:pPr>
    </w:p>
    <w:p w:rsidR="00984DD2" w:rsidRPr="00032FA6" w:rsidRDefault="00984DD2" w:rsidP="00984DD2">
      <w:pPr>
        <w:spacing w:after="0"/>
        <w:rPr>
          <w:rFonts w:ascii="Cambria" w:hAnsi="Cambria"/>
          <w:b/>
        </w:rPr>
      </w:pPr>
      <w:r w:rsidRPr="00032FA6">
        <w:rPr>
          <w:rFonts w:ascii="Cambria" w:hAnsi="Cambria"/>
          <w:b/>
        </w:rPr>
        <w:t>Herramientas Básicas “Botiquín”</w:t>
      </w:r>
    </w:p>
    <w:p w:rsidR="00854E8F" w:rsidRDefault="001F78C4" w:rsidP="00984DD2">
      <w:pPr>
        <w:spacing w:after="0"/>
        <w:rPr>
          <w:rFonts w:ascii="Cambria" w:hAnsi="Cambria"/>
        </w:rPr>
      </w:pPr>
      <w:r w:rsidRPr="00032FA6">
        <w:rPr>
          <w:rFonts w:ascii="Cambria" w:hAnsi="Cambria"/>
          <w:noProof/>
          <w:lang w:eastAsia="es-CR"/>
        </w:rPr>
        <w:drawing>
          <wp:anchor distT="0" distB="0" distL="114300" distR="114300" simplePos="0" relativeHeight="251698176" behindDoc="0" locked="0" layoutInCell="0" allowOverlap="0" wp14:anchorId="48275A52" wp14:editId="28C0E750">
            <wp:simplePos x="0" y="0"/>
            <wp:positionH relativeFrom="margin">
              <wp:posOffset>3725545</wp:posOffset>
            </wp:positionH>
            <wp:positionV relativeFrom="paragraph">
              <wp:posOffset>146050</wp:posOffset>
            </wp:positionV>
            <wp:extent cx="2717800" cy="1018540"/>
            <wp:effectExtent l="19050" t="19050" r="25400" b="10160"/>
            <wp:wrapSquare wrapText="bothSides"/>
            <wp:docPr id="55"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17800" cy="1018540"/>
                    </a:xfrm>
                    <a:prstGeom prst="rect">
                      <a:avLst/>
                    </a:prstGeom>
                    <a:noFill/>
                    <a:ln>
                      <a:solidFill>
                        <a:schemeClr val="accent4"/>
                      </a:solidFill>
                    </a:ln>
                  </pic:spPr>
                </pic:pic>
              </a:graphicData>
            </a:graphic>
            <wp14:sizeRelH relativeFrom="page">
              <wp14:pctWidth>0</wp14:pctWidth>
            </wp14:sizeRelH>
            <wp14:sizeRelV relativeFrom="page">
              <wp14:pctHeight>0</wp14:pctHeight>
            </wp14:sizeRelV>
          </wp:anchor>
        </w:drawing>
      </w:r>
    </w:p>
    <w:p w:rsidR="00984DD2" w:rsidRDefault="00984DD2" w:rsidP="001F78C4">
      <w:pPr>
        <w:pStyle w:val="Prrafodelista"/>
        <w:spacing w:after="0"/>
        <w:ind w:left="0"/>
        <w:rPr>
          <w:rFonts w:ascii="Cambria" w:hAnsi="Cambria" w:cs="Arial"/>
        </w:rPr>
      </w:pPr>
      <w:r w:rsidRPr="00A663B7">
        <w:rPr>
          <w:rFonts w:ascii="Cambria" w:hAnsi="Cambria" w:cs="Arial"/>
        </w:rPr>
        <w:t>Se equiparon 86 Agencias de Extensión y 8 direcciones, con una Inversión de 37 millones.</w:t>
      </w:r>
    </w:p>
    <w:p w:rsidR="00A413CE" w:rsidRDefault="00D64D88" w:rsidP="00A413CE">
      <w:pPr>
        <w:spacing w:after="0"/>
        <w:rPr>
          <w:rFonts w:ascii="Cambria" w:hAnsi="Cambria" w:cs="Arial"/>
        </w:rPr>
      </w:pPr>
      <w:r>
        <w:rPr>
          <w:rFonts w:ascii="Cambria" w:hAnsi="Cambria" w:cs="Arial"/>
        </w:rPr>
        <w:t xml:space="preserve">Se invirtieron recursos institucionales para </w:t>
      </w:r>
      <w:r w:rsidR="00A413CE" w:rsidRPr="00032FA6">
        <w:rPr>
          <w:rFonts w:ascii="Cambria" w:hAnsi="Cambria" w:cs="Arial"/>
        </w:rPr>
        <w:t xml:space="preserve">el desarrollo de contratos de mantenimiento </w:t>
      </w:r>
      <w:r>
        <w:rPr>
          <w:rFonts w:ascii="Cambria" w:hAnsi="Cambria" w:cs="Arial"/>
        </w:rPr>
        <w:t xml:space="preserve">de </w:t>
      </w:r>
      <w:r w:rsidR="00A413CE" w:rsidRPr="00032FA6">
        <w:rPr>
          <w:rFonts w:ascii="Cambria" w:hAnsi="Cambria" w:cs="Arial"/>
        </w:rPr>
        <w:t>vehículos,  de infraestructura, seguridad y vigilancia, limpieza de oficinas y chapeas de áreas verdes</w:t>
      </w:r>
      <w:r>
        <w:rPr>
          <w:rFonts w:ascii="Cambria" w:hAnsi="Cambria" w:cs="Arial"/>
        </w:rPr>
        <w:t xml:space="preserve"> en el nivel central y regional, </w:t>
      </w:r>
      <w:r w:rsidR="00A413CE" w:rsidRPr="00032FA6">
        <w:rPr>
          <w:rFonts w:ascii="Cambria" w:hAnsi="Cambria" w:cs="Arial"/>
        </w:rPr>
        <w:t>dado que el Ministerio, no cuenta con personal que cubra esos servicios, los mismos se administran con los sistemas de contratación pública que dispone el Gobierno, mediante contratos con empresas privadas por un período de un año prorrogable a cuatro, lo que ha dado un resultado satisfactorio.</w:t>
      </w:r>
    </w:p>
    <w:p w:rsidR="00984DD2" w:rsidRDefault="00984DD2" w:rsidP="00A413CE">
      <w:pPr>
        <w:spacing w:after="0"/>
        <w:rPr>
          <w:rFonts w:ascii="Cambria" w:hAnsi="Cambria" w:cs="Arial"/>
        </w:rPr>
      </w:pPr>
    </w:p>
    <w:p w:rsidR="00126888" w:rsidRDefault="00984DD2" w:rsidP="00D65D2C">
      <w:pPr>
        <w:spacing w:after="0"/>
        <w:rPr>
          <w:rFonts w:ascii="Cambria" w:hAnsi="Cambria" w:cs="Arial"/>
        </w:rPr>
      </w:pPr>
      <w:r w:rsidRPr="00D65D2C">
        <w:rPr>
          <w:rFonts w:ascii="Cambria" w:hAnsi="Cambria" w:cs="Arial"/>
        </w:rPr>
        <w:t xml:space="preserve">Se logró establecer </w:t>
      </w:r>
      <w:r w:rsidR="00D64D88" w:rsidRPr="00D65D2C">
        <w:rPr>
          <w:rFonts w:ascii="Cambria" w:hAnsi="Cambria" w:cs="Arial"/>
        </w:rPr>
        <w:t xml:space="preserve">el </w:t>
      </w:r>
      <w:r w:rsidRPr="00D65D2C">
        <w:rPr>
          <w:rFonts w:ascii="Cambria" w:hAnsi="Cambria" w:cs="Arial"/>
        </w:rPr>
        <w:t>Convenio con correos de Costa Rica</w:t>
      </w:r>
      <w:r w:rsidR="00D64D88" w:rsidRPr="00D65D2C">
        <w:rPr>
          <w:rFonts w:ascii="Cambria" w:hAnsi="Cambria" w:cs="Arial"/>
        </w:rPr>
        <w:t>, para brindar un servicio de correspondencia ágil y oportuno entre el nivel central y regional del MAG y agilizar la información y comunicación.</w:t>
      </w:r>
      <w:r w:rsidR="00A663B7">
        <w:rPr>
          <w:rFonts w:ascii="Cambria" w:hAnsi="Cambria" w:cs="Arial"/>
        </w:rPr>
        <w:t xml:space="preserve">  S</w:t>
      </w:r>
      <w:r w:rsidR="00126888" w:rsidRPr="00D65D2C">
        <w:rPr>
          <w:rFonts w:ascii="Cambria" w:hAnsi="Cambria" w:cs="Arial"/>
        </w:rPr>
        <w:t xml:space="preserve">e </w:t>
      </w:r>
      <w:r w:rsidR="00A663B7">
        <w:rPr>
          <w:rFonts w:ascii="Cambria" w:hAnsi="Cambria" w:cs="Arial"/>
        </w:rPr>
        <w:lastRenderedPageBreak/>
        <w:t xml:space="preserve">desarrolló </w:t>
      </w:r>
      <w:r w:rsidR="00126888" w:rsidRPr="00D65D2C">
        <w:rPr>
          <w:rFonts w:ascii="Cambria" w:hAnsi="Cambria" w:cs="Arial"/>
        </w:rPr>
        <w:t>una estrategia de ordenamiento y recuperación de terrenos del MAG, para legalizar y normar su uso, administración y derecho posesorio, buscando la transparencia en la gestión de manejo de los mismos</w:t>
      </w:r>
    </w:p>
    <w:p w:rsidR="00E24F81" w:rsidRPr="00D65D2C" w:rsidRDefault="00E24F81" w:rsidP="00D65D2C">
      <w:pPr>
        <w:spacing w:after="0"/>
        <w:rPr>
          <w:rFonts w:ascii="Cambria" w:hAnsi="Cambria" w:cs="Arial"/>
        </w:rPr>
      </w:pPr>
    </w:p>
    <w:p w:rsidR="00A93FBA" w:rsidRPr="00A93FBA" w:rsidRDefault="00576760" w:rsidP="00E24F81">
      <w:pPr>
        <w:pStyle w:val="Ttulo3"/>
        <w:numPr>
          <w:ilvl w:val="1"/>
          <w:numId w:val="31"/>
        </w:numPr>
        <w:rPr>
          <w:rFonts w:ascii="Cambria" w:hAnsi="Cambria"/>
          <w:color w:val="auto"/>
          <w:sz w:val="24"/>
          <w:szCs w:val="24"/>
        </w:rPr>
      </w:pPr>
      <w:bookmarkStart w:id="64" w:name="_Toc483816706"/>
      <w:r w:rsidRPr="00A93FBA">
        <w:rPr>
          <w:rFonts w:ascii="Cambria" w:hAnsi="Cambria"/>
          <w:color w:val="auto"/>
          <w:sz w:val="24"/>
          <w:szCs w:val="24"/>
        </w:rPr>
        <w:t xml:space="preserve">Gestión </w:t>
      </w:r>
      <w:r w:rsidR="00A93FBA" w:rsidRPr="00A93FBA">
        <w:rPr>
          <w:rFonts w:ascii="Cambria" w:hAnsi="Cambria"/>
          <w:color w:val="auto"/>
          <w:sz w:val="24"/>
          <w:szCs w:val="24"/>
        </w:rPr>
        <w:t xml:space="preserve"> técnica y administrativa institucional</w:t>
      </w:r>
      <w:bookmarkEnd w:id="64"/>
      <w:r w:rsidR="00A93FBA" w:rsidRPr="00A93FBA">
        <w:rPr>
          <w:rFonts w:ascii="Cambria" w:hAnsi="Cambria"/>
          <w:color w:val="auto"/>
          <w:sz w:val="24"/>
          <w:szCs w:val="24"/>
        </w:rPr>
        <w:t xml:space="preserve"> </w:t>
      </w:r>
    </w:p>
    <w:p w:rsidR="009658BE" w:rsidRDefault="009658BE" w:rsidP="00576760">
      <w:pPr>
        <w:rPr>
          <w:rFonts w:ascii="Cambria" w:hAnsi="Cambria"/>
          <w:b/>
        </w:rPr>
      </w:pPr>
    </w:p>
    <w:p w:rsidR="00576760" w:rsidRDefault="00483EA6" w:rsidP="00576760">
      <w:pPr>
        <w:rPr>
          <w:rFonts w:ascii="Cambria" w:hAnsi="Cambria"/>
        </w:rPr>
      </w:pPr>
      <w:r w:rsidRPr="00483EA6">
        <w:rPr>
          <w:rFonts w:ascii="Cambria" w:hAnsi="Cambria"/>
          <w:b/>
        </w:rPr>
        <w:t>Proceso de planificación institucional</w:t>
      </w:r>
      <w:r>
        <w:rPr>
          <w:rFonts w:ascii="Cambria" w:hAnsi="Cambria"/>
        </w:rPr>
        <w:t xml:space="preserve">:  </w:t>
      </w:r>
      <w:r w:rsidR="00576760" w:rsidRPr="00032FA6">
        <w:rPr>
          <w:rFonts w:ascii="Cambria" w:hAnsi="Cambria"/>
        </w:rPr>
        <w:t>La labor fundamental de la U</w:t>
      </w:r>
      <w:r w:rsidR="002D5B1E">
        <w:rPr>
          <w:rFonts w:ascii="Cambria" w:hAnsi="Cambria"/>
        </w:rPr>
        <w:t xml:space="preserve">nidad de Planificación Institucional </w:t>
      </w:r>
      <w:r w:rsidR="00576760" w:rsidRPr="00032FA6">
        <w:rPr>
          <w:rFonts w:ascii="Cambria" w:hAnsi="Cambria"/>
        </w:rPr>
        <w:t xml:space="preserve"> recae en el diseño e implementación del marco orientador institucional, en materia de planificación, con la finalidad que las jerarquías institucionales, nivel técnico y directivo del  nivel regional y nacional, dispongan  de los instrumentos homogenizados, que se utilizan en la  programación, seguimiento y evaluación.</w:t>
      </w:r>
    </w:p>
    <w:p w:rsidR="00576760" w:rsidRPr="00032FA6" w:rsidRDefault="00576760" w:rsidP="00576760">
      <w:pPr>
        <w:pStyle w:val="Sinespaciado"/>
        <w:spacing w:line="276" w:lineRule="auto"/>
        <w:rPr>
          <w:rFonts w:ascii="Cambria" w:hAnsi="Cambria"/>
        </w:rPr>
      </w:pPr>
      <w:r>
        <w:rPr>
          <w:rFonts w:ascii="Cambria" w:hAnsi="Cambria"/>
        </w:rPr>
        <w:t>En este sentido se apoyó en la e</w:t>
      </w:r>
      <w:r w:rsidRPr="00032FA6">
        <w:rPr>
          <w:rFonts w:ascii="Cambria" w:hAnsi="Cambria"/>
        </w:rPr>
        <w:t>laboración de la Matriz Anual de Planificación Presupuestaria</w:t>
      </w:r>
      <w:r>
        <w:rPr>
          <w:rFonts w:ascii="Cambria" w:hAnsi="Cambria"/>
        </w:rPr>
        <w:t xml:space="preserve"> 2017</w:t>
      </w:r>
      <w:r w:rsidRPr="00032FA6">
        <w:rPr>
          <w:rFonts w:ascii="Cambria" w:hAnsi="Cambria"/>
        </w:rPr>
        <w:t xml:space="preserve"> (MAPP), que se constituye en insumo para evaluar la vinculación con el Plan Nacional de Desarrollo</w:t>
      </w:r>
      <w:r>
        <w:rPr>
          <w:rFonts w:ascii="Cambria" w:hAnsi="Cambria"/>
        </w:rPr>
        <w:t xml:space="preserve"> y el presupuesto Institucional, que </w:t>
      </w:r>
      <w:r w:rsidRPr="00032FA6">
        <w:rPr>
          <w:rFonts w:ascii="Cambria" w:hAnsi="Cambria"/>
        </w:rPr>
        <w:t>es oficializado por el Jerarca Institucional ante MIDEPLAN y el Ministerio de Hacienda.</w:t>
      </w:r>
    </w:p>
    <w:p w:rsidR="00576760" w:rsidRPr="00032FA6" w:rsidRDefault="00576760" w:rsidP="00576760">
      <w:pPr>
        <w:pStyle w:val="Sinespaciado"/>
        <w:spacing w:line="276" w:lineRule="auto"/>
        <w:rPr>
          <w:rFonts w:ascii="Cambria" w:hAnsi="Cambria"/>
        </w:rPr>
      </w:pPr>
    </w:p>
    <w:p w:rsidR="00576760" w:rsidRPr="004344AF" w:rsidRDefault="00576760" w:rsidP="00576760">
      <w:pPr>
        <w:rPr>
          <w:rFonts w:ascii="Cambria" w:hAnsi="Cambria"/>
        </w:rPr>
      </w:pPr>
      <w:r w:rsidRPr="00C01388">
        <w:rPr>
          <w:rFonts w:ascii="Cambria" w:hAnsi="Cambria"/>
        </w:rPr>
        <w:t>Se apoyó la elaboración de documento “Marco Conceptual e Instrumental para la  Planificación, Seguimiento y Evaluación del Servicio de Extensión Agropecuaria del MAG</w:t>
      </w:r>
      <w:r w:rsidR="00C01388" w:rsidRPr="00C01388">
        <w:rPr>
          <w:rFonts w:ascii="Cambria" w:hAnsi="Cambria"/>
        </w:rPr>
        <w:t xml:space="preserve"> y de la DAF</w:t>
      </w:r>
      <w:r w:rsidRPr="00C01388">
        <w:rPr>
          <w:rFonts w:ascii="Cambria" w:hAnsi="Cambria"/>
        </w:rPr>
        <w:t>. 2016”, que orienta la formulación de los Planes operativos de las diferentes Direcciones Regionales de la institución y del nivel de la Dirección Nacional de Extensión</w:t>
      </w:r>
      <w:r w:rsidR="00C01388" w:rsidRPr="00C01388">
        <w:rPr>
          <w:rFonts w:ascii="Cambria" w:hAnsi="Cambria"/>
        </w:rPr>
        <w:t xml:space="preserve"> y la Dirección Administrativa y Financiera, </w:t>
      </w:r>
      <w:r w:rsidRPr="00C01388">
        <w:rPr>
          <w:rFonts w:ascii="Cambria" w:hAnsi="Cambria"/>
        </w:rPr>
        <w:t xml:space="preserve"> bajo el enfoque de Gestión por Resultados (GpRD), que utiliza como marco de programación la cadena de resultados, que se constituye como el instrumento orientador para la formulación de los POIS 2017 del nivel regional y nacional  y para disponer de un proceso de evaluación orientado a medir resultados y efectos de los servicios institucionales sustentado en un sistema de información integral</w:t>
      </w:r>
    </w:p>
    <w:p w:rsidR="00A663B7" w:rsidRDefault="00576760" w:rsidP="00A663B7">
      <w:pPr>
        <w:rPr>
          <w:rFonts w:ascii="Cambria" w:hAnsi="Cambria"/>
        </w:rPr>
      </w:pPr>
      <w:r w:rsidRPr="00032FA6">
        <w:rPr>
          <w:rFonts w:ascii="Cambria" w:hAnsi="Cambria"/>
        </w:rPr>
        <w:t>En el proceso de rendición de cuentas que se desarrolla</w:t>
      </w:r>
      <w:r>
        <w:rPr>
          <w:rFonts w:ascii="Cambria" w:hAnsi="Cambria"/>
        </w:rPr>
        <w:t xml:space="preserve"> en la presente administración se realiza mediante el </w:t>
      </w:r>
      <w:r w:rsidRPr="00230E25">
        <w:rPr>
          <w:rFonts w:ascii="Cambria" w:hAnsi="Cambria"/>
        </w:rPr>
        <w:t>seguimiento y evaluación</w:t>
      </w:r>
      <w:r>
        <w:rPr>
          <w:rFonts w:ascii="Cambria" w:hAnsi="Cambria"/>
        </w:rPr>
        <w:t xml:space="preserve"> de la gestión institucional, </w:t>
      </w:r>
      <w:r w:rsidRPr="00230E25">
        <w:rPr>
          <w:rFonts w:ascii="Cambria" w:hAnsi="Cambria"/>
        </w:rPr>
        <w:t xml:space="preserve">conjuntamente </w:t>
      </w:r>
      <w:r>
        <w:rPr>
          <w:rFonts w:ascii="Cambria" w:hAnsi="Cambria"/>
        </w:rPr>
        <w:t xml:space="preserve">con </w:t>
      </w:r>
      <w:r w:rsidRPr="00230E25">
        <w:rPr>
          <w:rFonts w:ascii="Cambria" w:hAnsi="Cambria"/>
        </w:rPr>
        <w:t xml:space="preserve">equipo técnico </w:t>
      </w:r>
      <w:r>
        <w:rPr>
          <w:rFonts w:ascii="Cambria" w:hAnsi="Cambria"/>
        </w:rPr>
        <w:t xml:space="preserve">de la DNEA, el resultado es la elaboración de </w:t>
      </w:r>
      <w:r w:rsidRPr="00230E25">
        <w:rPr>
          <w:rFonts w:ascii="Cambria" w:hAnsi="Cambria"/>
        </w:rPr>
        <w:t>los informes solicitados por Instituciones rectoras en materia de planificación y presupuesto (Mideplan, el Ministerio de Hacienda</w:t>
      </w:r>
      <w:r>
        <w:rPr>
          <w:rFonts w:ascii="Cambria" w:hAnsi="Cambria"/>
        </w:rPr>
        <w:t xml:space="preserve">, CGR, </w:t>
      </w:r>
      <w:r>
        <w:t>Casa Presidencial, Asamblea Legislativa, entre otros)</w:t>
      </w:r>
      <w:r w:rsidRPr="00230E25">
        <w:rPr>
          <w:rFonts w:ascii="Cambria" w:hAnsi="Cambria"/>
        </w:rPr>
        <w:t xml:space="preserve">,  producto de esta gestión se elaboraron los informes </w:t>
      </w:r>
      <w:r>
        <w:rPr>
          <w:rFonts w:ascii="Cambria" w:hAnsi="Cambria"/>
        </w:rPr>
        <w:t xml:space="preserve">Trimestrales, semestral y anual sobre la ejecución </w:t>
      </w:r>
      <w:r w:rsidRPr="00230E25">
        <w:rPr>
          <w:rFonts w:ascii="Cambria" w:hAnsi="Cambria"/>
        </w:rPr>
        <w:t>del Plan Nacional de Desarrollo y el Informe de Gestión de Hacienda, que busca analizar y dar</w:t>
      </w:r>
      <w:r w:rsidRPr="00032FA6">
        <w:rPr>
          <w:rFonts w:ascii="Cambria" w:hAnsi="Cambria"/>
        </w:rPr>
        <w:t xml:space="preserve"> seguimiento a la programación estratégica y operativa que la institución realiza dentro del proceso de planificación, seguimiento y evaluación.  </w:t>
      </w:r>
      <w:r w:rsidR="00A663B7" w:rsidRPr="00032FA6">
        <w:rPr>
          <w:rFonts w:ascii="Cambria" w:hAnsi="Cambria"/>
        </w:rPr>
        <w:t xml:space="preserve">El aporte fundamental de estos informes recae en </w:t>
      </w:r>
      <w:r w:rsidR="00A663B7">
        <w:rPr>
          <w:rFonts w:ascii="Cambria" w:hAnsi="Cambria"/>
        </w:rPr>
        <w:t xml:space="preserve">documentación </w:t>
      </w:r>
      <w:r w:rsidR="00A663B7" w:rsidRPr="00032FA6">
        <w:rPr>
          <w:rFonts w:ascii="Cambria" w:hAnsi="Cambria"/>
        </w:rPr>
        <w:t>enviad</w:t>
      </w:r>
      <w:r w:rsidR="00A663B7">
        <w:rPr>
          <w:rFonts w:ascii="Cambria" w:hAnsi="Cambria"/>
        </w:rPr>
        <w:t>a</w:t>
      </w:r>
      <w:r w:rsidR="00A663B7" w:rsidRPr="00032FA6">
        <w:rPr>
          <w:rFonts w:ascii="Cambria" w:hAnsi="Cambria"/>
        </w:rPr>
        <w:t xml:space="preserve"> por las direcciones regionales y departament</w:t>
      </w:r>
      <w:r w:rsidR="00A663B7">
        <w:rPr>
          <w:rFonts w:ascii="Cambria" w:hAnsi="Cambria"/>
        </w:rPr>
        <w:t>os del nivel central de la DNEA.</w:t>
      </w:r>
    </w:p>
    <w:p w:rsidR="00576760" w:rsidRPr="00C01388" w:rsidRDefault="00576760" w:rsidP="00576760">
      <w:pPr>
        <w:rPr>
          <w:rFonts w:ascii="Cambria" w:hAnsi="Cambria"/>
        </w:rPr>
      </w:pPr>
      <w:r w:rsidRPr="00C01388">
        <w:rPr>
          <w:rFonts w:ascii="Cambria" w:hAnsi="Cambria"/>
        </w:rPr>
        <w:t>Con el propósito de efectuar el seguimiento, a la gestión de la DNEA en el nivel regional, funcionarios de la DNEA elaboraron el documento: “</w:t>
      </w:r>
      <w:r w:rsidRPr="00C01388">
        <w:t xml:space="preserve">Seguimiento y Evaluación de la DNEA en el nivel Regional”,  entre </w:t>
      </w:r>
      <w:r w:rsidRPr="00C01388">
        <w:rPr>
          <w:rFonts w:ascii="Cambria" w:hAnsi="Cambria"/>
        </w:rPr>
        <w:t xml:space="preserve">junio a julio de 2016 se desarrollaron una serie de conversatorios con diferentes actores de la Dirección Nacional de Extensión Agropecuaria en las regiones con la finalidad de determinar el grado de avance, las principales dificultades que se enfrentan el nivel regional y local para desarrollar los procesos de planificación de la extensión agropecuaria.  Como resultado de lo anterior, se elaboró el  </w:t>
      </w:r>
      <w:r w:rsidRPr="00C01388">
        <w:rPr>
          <w:rFonts w:ascii="Cambria" w:hAnsi="Cambria"/>
        </w:rPr>
        <w:lastRenderedPageBreak/>
        <w:t>“Documento de Resultados del Proceso de Seguimiento y Evaluación  de la gestión regional de la DNEA”, el proceso de sistematización de resultados fue presentado en las reuniones de Directores Regionales, a los Jefes de extensión agropecuaria (CONEA) y enlaces de Planificación Regionales. Este proceso de trabajo permite tomar decisiones adecuadas y oportunas sobre la gestión de la planificación y su enfoque desde la perspectiva regional</w:t>
      </w:r>
    </w:p>
    <w:p w:rsidR="00576760" w:rsidRPr="00C01388" w:rsidRDefault="00576760" w:rsidP="00576760">
      <w:pPr>
        <w:rPr>
          <w:rFonts w:ascii="Cambria" w:hAnsi="Cambria"/>
        </w:rPr>
      </w:pPr>
      <w:r w:rsidRPr="00C01388">
        <w:rPr>
          <w:rFonts w:ascii="Cambria" w:hAnsi="Cambria"/>
        </w:rPr>
        <w:t>La UPE brindó la asesoría técnica en el proceso de elaboración y seguimiento del Índice de Gestión Institucional (IGI), formulado al 2016, solicitado por la GGR,  como instrumento de mejora continua en la gestión administrativa institucional, pasando de un 83.5 en el 2015 a un 85.6 en el 2016,  mediante acciones de refuerzo en temas como tecnologías de información, Servicio al Usuario y Recursos Humanos</w:t>
      </w:r>
      <w:r w:rsidR="0064703F" w:rsidRPr="00C01388">
        <w:rPr>
          <w:rFonts w:ascii="Cambria" w:hAnsi="Cambria"/>
        </w:rPr>
        <w:t>.</w:t>
      </w:r>
    </w:p>
    <w:p w:rsidR="0064703F" w:rsidRPr="00C01388" w:rsidRDefault="0064703F" w:rsidP="0064703F">
      <w:pPr>
        <w:spacing w:after="0"/>
        <w:jc w:val="center"/>
        <w:rPr>
          <w:rFonts w:ascii="Cambria" w:hAnsi="Cambria"/>
        </w:rPr>
      </w:pPr>
      <w:r w:rsidRPr="00C01388">
        <w:rPr>
          <w:rFonts w:ascii="Cambria" w:eastAsia="Times New Roman" w:hAnsi="Cambria"/>
          <w:b/>
          <w:bCs/>
          <w:color w:val="000000"/>
          <w:sz w:val="20"/>
          <w:szCs w:val="20"/>
          <w:lang w:eastAsia="es-CR"/>
        </w:rPr>
        <w:t>Cuadro 2</w:t>
      </w:r>
      <w:r w:rsidR="00AD7A74" w:rsidRPr="00C01388">
        <w:rPr>
          <w:rFonts w:ascii="Cambria" w:eastAsia="Times New Roman" w:hAnsi="Cambria"/>
          <w:b/>
          <w:bCs/>
          <w:color w:val="000000"/>
          <w:sz w:val="20"/>
          <w:szCs w:val="20"/>
          <w:lang w:eastAsia="es-CR"/>
        </w:rPr>
        <w:t>3</w:t>
      </w:r>
      <w:r w:rsidRPr="00C01388">
        <w:rPr>
          <w:rFonts w:ascii="Cambria" w:eastAsia="Times New Roman" w:hAnsi="Cambria"/>
          <w:b/>
          <w:bCs/>
          <w:color w:val="000000"/>
          <w:sz w:val="20"/>
          <w:szCs w:val="20"/>
          <w:lang w:eastAsia="es-CR"/>
        </w:rPr>
        <w:t>. Resultados  Índice Gestión Institucional 2015- 2016</w:t>
      </w:r>
      <w:r w:rsidR="00AD7A74" w:rsidRPr="00C01388">
        <w:rPr>
          <w:rFonts w:ascii="Cambria" w:eastAsia="Times New Roman" w:hAnsi="Cambria"/>
          <w:b/>
          <w:bCs/>
          <w:color w:val="000000"/>
          <w:sz w:val="20"/>
          <w:szCs w:val="20"/>
          <w:lang w:eastAsia="es-CR"/>
        </w:rPr>
        <w:fldChar w:fldCharType="begin"/>
      </w:r>
      <w:r w:rsidR="00AD7A74" w:rsidRPr="00C01388">
        <w:instrText xml:space="preserve"> XE "</w:instrText>
      </w:r>
      <w:r w:rsidR="00AD7A74" w:rsidRPr="00C01388">
        <w:rPr>
          <w:rFonts w:ascii="Cambria" w:eastAsia="Times New Roman" w:hAnsi="Cambria"/>
          <w:b/>
          <w:bCs/>
          <w:color w:val="000000"/>
          <w:sz w:val="20"/>
          <w:szCs w:val="20"/>
          <w:lang w:eastAsia="es-CR"/>
        </w:rPr>
        <w:instrText>Cuadro 23. Resultados  Índice Gestión Institucional 2015- 2016</w:instrText>
      </w:r>
      <w:r w:rsidR="00AD7A74" w:rsidRPr="00C01388">
        <w:instrText xml:space="preserve">" </w:instrText>
      </w:r>
      <w:r w:rsidR="00AD7A74" w:rsidRPr="00C01388">
        <w:rPr>
          <w:rFonts w:ascii="Cambria" w:eastAsia="Times New Roman" w:hAnsi="Cambria"/>
          <w:b/>
          <w:bCs/>
          <w:color w:val="000000"/>
          <w:sz w:val="20"/>
          <w:szCs w:val="20"/>
          <w:lang w:eastAsia="es-CR"/>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05"/>
        <w:gridCol w:w="542"/>
        <w:gridCol w:w="2696"/>
        <w:gridCol w:w="542"/>
      </w:tblGrid>
      <w:tr w:rsidR="00576760" w:rsidRPr="00C01388" w:rsidTr="009836E2">
        <w:trPr>
          <w:tblHeader/>
          <w:jc w:val="center"/>
        </w:trPr>
        <w:tc>
          <w:tcPr>
            <w:tcW w:w="0" w:type="auto"/>
            <w:gridSpan w:val="2"/>
            <w:shd w:val="clear" w:color="auto" w:fill="538135" w:themeFill="accent6" w:themeFillShade="BF"/>
            <w:vAlign w:val="bottom"/>
            <w:hideMark/>
          </w:tcPr>
          <w:p w:rsidR="00576760" w:rsidRPr="00C01388" w:rsidRDefault="00576760" w:rsidP="001D6E41">
            <w:pPr>
              <w:spacing w:after="0" w:line="240" w:lineRule="auto"/>
              <w:jc w:val="center"/>
              <w:rPr>
                <w:rFonts w:ascii="Cambria" w:eastAsia="Times New Roman" w:hAnsi="Cambria"/>
                <w:b/>
                <w:bCs/>
                <w:color w:val="000000"/>
                <w:sz w:val="20"/>
                <w:szCs w:val="20"/>
                <w:lang w:eastAsia="es-CR"/>
              </w:rPr>
            </w:pPr>
            <w:r w:rsidRPr="00C01388">
              <w:rPr>
                <w:rFonts w:ascii="Cambria" w:eastAsia="Times New Roman" w:hAnsi="Cambria"/>
                <w:b/>
                <w:bCs/>
                <w:color w:val="000000"/>
                <w:sz w:val="20"/>
                <w:szCs w:val="20"/>
                <w:lang w:eastAsia="es-CR"/>
              </w:rPr>
              <w:t>2015</w:t>
            </w:r>
          </w:p>
        </w:tc>
        <w:tc>
          <w:tcPr>
            <w:tcW w:w="0" w:type="auto"/>
            <w:gridSpan w:val="2"/>
            <w:shd w:val="clear" w:color="auto" w:fill="538135" w:themeFill="accent6" w:themeFillShade="BF"/>
            <w:vAlign w:val="bottom"/>
            <w:hideMark/>
          </w:tcPr>
          <w:p w:rsidR="00576760" w:rsidRPr="00C01388" w:rsidRDefault="00576760" w:rsidP="001D6E41">
            <w:pPr>
              <w:spacing w:after="0" w:line="240" w:lineRule="auto"/>
              <w:jc w:val="center"/>
              <w:rPr>
                <w:rFonts w:ascii="Cambria" w:eastAsia="Times New Roman" w:hAnsi="Cambria"/>
                <w:b/>
                <w:bCs/>
                <w:color w:val="000000"/>
                <w:sz w:val="20"/>
                <w:szCs w:val="20"/>
                <w:lang w:eastAsia="es-CR"/>
              </w:rPr>
            </w:pPr>
            <w:r w:rsidRPr="00C01388">
              <w:rPr>
                <w:rFonts w:ascii="Cambria" w:eastAsia="Times New Roman" w:hAnsi="Cambria"/>
                <w:b/>
                <w:bCs/>
                <w:color w:val="000000"/>
                <w:sz w:val="20"/>
                <w:szCs w:val="20"/>
                <w:lang w:eastAsia="es-CR"/>
              </w:rPr>
              <w:t>2016</w:t>
            </w:r>
          </w:p>
        </w:tc>
      </w:tr>
      <w:tr w:rsidR="00576760" w:rsidRPr="00C01388" w:rsidTr="009836E2">
        <w:trPr>
          <w:jc w:val="center"/>
        </w:trPr>
        <w:tc>
          <w:tcPr>
            <w:tcW w:w="0" w:type="auto"/>
            <w:shd w:val="clear" w:color="auto" w:fill="auto"/>
            <w:noWrap/>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Planificación</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93,8</w:t>
            </w:r>
          </w:p>
        </w:tc>
        <w:tc>
          <w:tcPr>
            <w:tcW w:w="0" w:type="auto"/>
            <w:shd w:val="clear" w:color="auto" w:fill="auto"/>
            <w:noWrap/>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Planificación</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93,8</w:t>
            </w:r>
          </w:p>
        </w:tc>
      </w:tr>
      <w:tr w:rsidR="00576760" w:rsidRPr="00C01388" w:rsidTr="009836E2">
        <w:trPr>
          <w:jc w:val="center"/>
        </w:trPr>
        <w:tc>
          <w:tcPr>
            <w:tcW w:w="0" w:type="auto"/>
            <w:shd w:val="clear" w:color="auto" w:fill="auto"/>
            <w:noWrap/>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Control Interno</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100</w:t>
            </w:r>
          </w:p>
        </w:tc>
        <w:tc>
          <w:tcPr>
            <w:tcW w:w="0" w:type="auto"/>
            <w:shd w:val="clear" w:color="auto" w:fill="auto"/>
            <w:noWrap/>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Control interno</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100</w:t>
            </w:r>
          </w:p>
        </w:tc>
      </w:tr>
      <w:tr w:rsidR="00576760" w:rsidRPr="00C01388" w:rsidTr="009836E2">
        <w:trPr>
          <w:jc w:val="center"/>
        </w:trPr>
        <w:tc>
          <w:tcPr>
            <w:tcW w:w="0" w:type="auto"/>
            <w:shd w:val="clear" w:color="auto" w:fill="auto"/>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Contratación Administrativa</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100</w:t>
            </w:r>
          </w:p>
        </w:tc>
        <w:tc>
          <w:tcPr>
            <w:tcW w:w="0" w:type="auto"/>
            <w:shd w:val="clear" w:color="auto" w:fill="auto"/>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Contratación administrativa</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100</w:t>
            </w:r>
          </w:p>
        </w:tc>
      </w:tr>
      <w:tr w:rsidR="00576760" w:rsidRPr="00C01388" w:rsidTr="009836E2">
        <w:trPr>
          <w:jc w:val="center"/>
        </w:trPr>
        <w:tc>
          <w:tcPr>
            <w:tcW w:w="0" w:type="auto"/>
            <w:shd w:val="clear" w:color="auto" w:fill="auto"/>
            <w:noWrap/>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Presupuesto</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100</w:t>
            </w:r>
          </w:p>
        </w:tc>
        <w:tc>
          <w:tcPr>
            <w:tcW w:w="0" w:type="auto"/>
            <w:shd w:val="clear" w:color="auto" w:fill="auto"/>
            <w:noWrap/>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Presupuesto</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91,7</w:t>
            </w:r>
          </w:p>
        </w:tc>
      </w:tr>
      <w:tr w:rsidR="00576760" w:rsidRPr="00C01388" w:rsidTr="009836E2">
        <w:trPr>
          <w:jc w:val="center"/>
        </w:trPr>
        <w:tc>
          <w:tcPr>
            <w:tcW w:w="0" w:type="auto"/>
            <w:shd w:val="clear" w:color="auto" w:fill="auto"/>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Tecnologías de la Información</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56,3</w:t>
            </w:r>
          </w:p>
        </w:tc>
        <w:tc>
          <w:tcPr>
            <w:tcW w:w="0" w:type="auto"/>
            <w:shd w:val="clear" w:color="auto" w:fill="auto"/>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Tecnologías de la información</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62,5</w:t>
            </w:r>
          </w:p>
        </w:tc>
      </w:tr>
      <w:tr w:rsidR="00576760" w:rsidRPr="00C01388" w:rsidTr="009836E2">
        <w:trPr>
          <w:jc w:val="center"/>
        </w:trPr>
        <w:tc>
          <w:tcPr>
            <w:tcW w:w="0" w:type="auto"/>
            <w:shd w:val="clear" w:color="auto" w:fill="auto"/>
            <w:noWrap/>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Servicio al Usuario</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53,8</w:t>
            </w:r>
          </w:p>
        </w:tc>
        <w:tc>
          <w:tcPr>
            <w:tcW w:w="0" w:type="auto"/>
            <w:shd w:val="clear" w:color="auto" w:fill="auto"/>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 xml:space="preserve">Servicio al usuario </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61,5</w:t>
            </w:r>
          </w:p>
        </w:tc>
      </w:tr>
      <w:tr w:rsidR="00576760" w:rsidRPr="00C01388" w:rsidTr="009836E2">
        <w:trPr>
          <w:jc w:val="center"/>
        </w:trPr>
        <w:tc>
          <w:tcPr>
            <w:tcW w:w="0" w:type="auto"/>
            <w:shd w:val="clear" w:color="auto" w:fill="auto"/>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Recursos Humanos</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84,6</w:t>
            </w:r>
          </w:p>
        </w:tc>
        <w:tc>
          <w:tcPr>
            <w:tcW w:w="0" w:type="auto"/>
            <w:shd w:val="clear" w:color="auto" w:fill="auto"/>
            <w:vAlign w:val="bottom"/>
            <w:hideMark/>
          </w:tcPr>
          <w:p w:rsidR="00576760" w:rsidRPr="00C01388" w:rsidRDefault="00576760" w:rsidP="001D6E41">
            <w:pPr>
              <w:spacing w:after="0" w:line="240" w:lineRule="auto"/>
              <w:jc w:val="left"/>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Recursos humanos</w:t>
            </w:r>
          </w:p>
        </w:tc>
        <w:tc>
          <w:tcPr>
            <w:tcW w:w="0" w:type="auto"/>
            <w:shd w:val="clear" w:color="auto" w:fill="auto"/>
            <w:noWrap/>
            <w:vAlign w:val="bottom"/>
            <w:hideMark/>
          </w:tcPr>
          <w:p w:rsidR="00576760" w:rsidRPr="00C01388" w:rsidRDefault="00576760" w:rsidP="001D6E41">
            <w:pPr>
              <w:spacing w:after="0" w:line="240" w:lineRule="auto"/>
              <w:jc w:val="center"/>
              <w:rPr>
                <w:rFonts w:ascii="Cambria" w:eastAsia="Times New Roman" w:hAnsi="Cambria"/>
                <w:color w:val="000000"/>
                <w:sz w:val="20"/>
                <w:szCs w:val="20"/>
                <w:lang w:eastAsia="es-CR"/>
              </w:rPr>
            </w:pPr>
            <w:r w:rsidRPr="00C01388">
              <w:rPr>
                <w:rFonts w:ascii="Cambria" w:eastAsia="Times New Roman" w:hAnsi="Cambria"/>
                <w:color w:val="000000"/>
                <w:sz w:val="20"/>
                <w:szCs w:val="20"/>
                <w:lang w:eastAsia="es-CR"/>
              </w:rPr>
              <w:t>92,3</w:t>
            </w:r>
          </w:p>
        </w:tc>
      </w:tr>
      <w:tr w:rsidR="00576760" w:rsidRPr="00C01388" w:rsidTr="009836E2">
        <w:trPr>
          <w:jc w:val="center"/>
        </w:trPr>
        <w:tc>
          <w:tcPr>
            <w:tcW w:w="0" w:type="auto"/>
            <w:shd w:val="clear" w:color="auto" w:fill="A6A6A6" w:themeFill="background1" w:themeFillShade="A6"/>
            <w:vAlign w:val="bottom"/>
            <w:hideMark/>
          </w:tcPr>
          <w:p w:rsidR="00576760" w:rsidRPr="00C01388" w:rsidRDefault="00576760" w:rsidP="001D6E41">
            <w:pPr>
              <w:spacing w:after="0" w:line="240" w:lineRule="auto"/>
              <w:jc w:val="left"/>
              <w:rPr>
                <w:rFonts w:ascii="Cambria" w:eastAsia="Times New Roman" w:hAnsi="Cambria"/>
                <w:b/>
                <w:bCs/>
                <w:color w:val="000000"/>
                <w:sz w:val="20"/>
                <w:szCs w:val="20"/>
                <w:lang w:eastAsia="es-CR"/>
              </w:rPr>
            </w:pPr>
            <w:r w:rsidRPr="00C01388">
              <w:rPr>
                <w:rFonts w:ascii="Cambria" w:eastAsia="Times New Roman" w:hAnsi="Cambria"/>
                <w:b/>
                <w:bCs/>
                <w:color w:val="000000"/>
                <w:sz w:val="20"/>
                <w:szCs w:val="20"/>
                <w:lang w:eastAsia="es-CR"/>
              </w:rPr>
              <w:t>Puntaje global del IGI</w:t>
            </w:r>
          </w:p>
        </w:tc>
        <w:tc>
          <w:tcPr>
            <w:tcW w:w="0" w:type="auto"/>
            <w:shd w:val="clear" w:color="auto" w:fill="A6A6A6" w:themeFill="background1" w:themeFillShade="A6"/>
            <w:noWrap/>
            <w:vAlign w:val="bottom"/>
            <w:hideMark/>
          </w:tcPr>
          <w:p w:rsidR="00576760" w:rsidRPr="00C01388" w:rsidRDefault="00576760" w:rsidP="001D6E41">
            <w:pPr>
              <w:spacing w:after="0" w:line="240" w:lineRule="auto"/>
              <w:jc w:val="center"/>
              <w:rPr>
                <w:rFonts w:ascii="Cambria" w:eastAsia="Times New Roman" w:hAnsi="Cambria"/>
                <w:b/>
                <w:bCs/>
                <w:color w:val="000000"/>
                <w:sz w:val="20"/>
                <w:szCs w:val="20"/>
                <w:lang w:eastAsia="es-CR"/>
              </w:rPr>
            </w:pPr>
            <w:r w:rsidRPr="00C01388">
              <w:rPr>
                <w:rFonts w:ascii="Cambria" w:eastAsia="Times New Roman" w:hAnsi="Cambria"/>
                <w:b/>
                <w:bCs/>
                <w:color w:val="000000"/>
                <w:sz w:val="20"/>
                <w:szCs w:val="20"/>
                <w:lang w:eastAsia="es-CR"/>
              </w:rPr>
              <w:t>83,5</w:t>
            </w:r>
          </w:p>
        </w:tc>
        <w:tc>
          <w:tcPr>
            <w:tcW w:w="0" w:type="auto"/>
            <w:shd w:val="clear" w:color="auto" w:fill="A6A6A6" w:themeFill="background1" w:themeFillShade="A6"/>
            <w:vAlign w:val="bottom"/>
            <w:hideMark/>
          </w:tcPr>
          <w:p w:rsidR="00576760" w:rsidRPr="00C01388" w:rsidRDefault="00576760" w:rsidP="001D6E41">
            <w:pPr>
              <w:spacing w:after="0" w:line="240" w:lineRule="auto"/>
              <w:jc w:val="left"/>
              <w:rPr>
                <w:rFonts w:ascii="Cambria" w:eastAsia="Times New Roman" w:hAnsi="Cambria"/>
                <w:b/>
                <w:bCs/>
                <w:color w:val="000000"/>
                <w:sz w:val="20"/>
                <w:szCs w:val="20"/>
                <w:lang w:eastAsia="es-CR"/>
              </w:rPr>
            </w:pPr>
            <w:r w:rsidRPr="00C01388">
              <w:rPr>
                <w:rFonts w:ascii="Cambria" w:eastAsia="Times New Roman" w:hAnsi="Cambria"/>
                <w:b/>
                <w:bCs/>
                <w:color w:val="000000"/>
                <w:sz w:val="20"/>
                <w:szCs w:val="20"/>
                <w:lang w:eastAsia="es-CR"/>
              </w:rPr>
              <w:t>Puntaje global del IGI</w:t>
            </w:r>
          </w:p>
        </w:tc>
        <w:tc>
          <w:tcPr>
            <w:tcW w:w="0" w:type="auto"/>
            <w:shd w:val="clear" w:color="auto" w:fill="A6A6A6" w:themeFill="background1" w:themeFillShade="A6"/>
            <w:noWrap/>
            <w:vAlign w:val="bottom"/>
            <w:hideMark/>
          </w:tcPr>
          <w:p w:rsidR="00576760" w:rsidRPr="00C01388" w:rsidRDefault="00576760" w:rsidP="001D6E41">
            <w:pPr>
              <w:spacing w:after="0" w:line="240" w:lineRule="auto"/>
              <w:jc w:val="center"/>
              <w:rPr>
                <w:rFonts w:ascii="Cambria" w:eastAsia="Times New Roman" w:hAnsi="Cambria"/>
                <w:b/>
                <w:bCs/>
                <w:color w:val="000000"/>
                <w:sz w:val="20"/>
                <w:szCs w:val="20"/>
                <w:lang w:eastAsia="es-CR"/>
              </w:rPr>
            </w:pPr>
            <w:r w:rsidRPr="00C01388">
              <w:rPr>
                <w:rFonts w:ascii="Cambria" w:eastAsia="Times New Roman" w:hAnsi="Cambria"/>
                <w:b/>
                <w:bCs/>
                <w:color w:val="000000"/>
                <w:sz w:val="20"/>
                <w:szCs w:val="20"/>
                <w:lang w:eastAsia="es-CR"/>
              </w:rPr>
              <w:t>85,6</w:t>
            </w:r>
          </w:p>
        </w:tc>
      </w:tr>
    </w:tbl>
    <w:p w:rsidR="00576760" w:rsidRPr="009836E2" w:rsidRDefault="00576760" w:rsidP="00576760">
      <w:pPr>
        <w:rPr>
          <w:rFonts w:ascii="Cambria" w:hAnsi="Cambria"/>
        </w:rPr>
      </w:pPr>
    </w:p>
    <w:p w:rsidR="00576760" w:rsidRDefault="00483EA6" w:rsidP="00576760">
      <w:pPr>
        <w:rPr>
          <w:rFonts w:ascii="Cambria" w:hAnsi="Cambria"/>
        </w:rPr>
      </w:pPr>
      <w:r w:rsidRPr="009836E2">
        <w:rPr>
          <w:rFonts w:ascii="Cambria" w:hAnsi="Cambria"/>
          <w:b/>
        </w:rPr>
        <w:t xml:space="preserve">Proceso de Gestión de Proyectos de transferencia:  </w:t>
      </w:r>
      <w:r w:rsidR="00576760" w:rsidRPr="009836E2">
        <w:rPr>
          <w:rFonts w:ascii="Cambria" w:hAnsi="Cambria"/>
        </w:rPr>
        <w:t xml:space="preserve">En el 2016 la UPE continuó apoyando la gestión, </w:t>
      </w:r>
      <w:r w:rsidR="00576760" w:rsidRPr="005B71D1">
        <w:rPr>
          <w:rFonts w:ascii="Cambria" w:hAnsi="Cambria"/>
        </w:rPr>
        <w:t>análisis y aprobación de proyectos presentados por 24 organizaciones privadas en el 2016, los cuales inician ejecución en el 2017, se logró ejecutar el 100% del pr</w:t>
      </w:r>
      <w:r w:rsidR="00576760">
        <w:rPr>
          <w:rFonts w:ascii="Cambria" w:hAnsi="Cambria"/>
        </w:rPr>
        <w:t>esupuesto aprobado e incrementar</w:t>
      </w:r>
      <w:r w:rsidR="00576760" w:rsidRPr="005B71D1">
        <w:rPr>
          <w:rFonts w:ascii="Cambria" w:hAnsi="Cambria"/>
        </w:rPr>
        <w:t xml:space="preserve"> el mismo en ¢369,0 millones.</w:t>
      </w:r>
    </w:p>
    <w:p w:rsidR="00A663B7" w:rsidRDefault="00A663B7" w:rsidP="00576760">
      <w:pPr>
        <w:rPr>
          <w:rFonts w:ascii="Cambria" w:hAnsi="Cambria"/>
        </w:rPr>
      </w:pPr>
      <w:r>
        <w:rPr>
          <w:rFonts w:ascii="Cambria" w:hAnsi="Cambria"/>
        </w:rPr>
        <w:t xml:space="preserve">Se elaboraron los </w:t>
      </w:r>
      <w:r w:rsidRPr="00363D5D">
        <w:rPr>
          <w:rFonts w:ascii="Cambria" w:hAnsi="Cambria"/>
        </w:rPr>
        <w:t xml:space="preserve">lineamientos y prioridades para la asignación de proyectos financiados con el presupuesto de transferencias a sujetos privados del 2016; se apoyaron </w:t>
      </w:r>
      <w:r>
        <w:rPr>
          <w:rFonts w:ascii="Cambria" w:hAnsi="Cambria"/>
        </w:rPr>
        <w:t xml:space="preserve">los análisis técnicos de los proyectos, las </w:t>
      </w:r>
      <w:r w:rsidRPr="00363D5D">
        <w:rPr>
          <w:rFonts w:ascii="Cambria" w:hAnsi="Cambria"/>
        </w:rPr>
        <w:t>idoneidades a partir de</w:t>
      </w:r>
      <w:r>
        <w:rPr>
          <w:rFonts w:ascii="Cambria" w:hAnsi="Cambria"/>
        </w:rPr>
        <w:t xml:space="preserve">l cumplimiento de </w:t>
      </w:r>
      <w:r w:rsidRPr="00363D5D">
        <w:rPr>
          <w:rFonts w:ascii="Cambria" w:hAnsi="Cambria"/>
        </w:rPr>
        <w:t>los requisitos previos; así mismo se elab</w:t>
      </w:r>
      <w:r w:rsidR="00483EA6">
        <w:rPr>
          <w:rFonts w:ascii="Cambria" w:hAnsi="Cambria"/>
        </w:rPr>
        <w:t>oró el portafolio de proyectos</w:t>
      </w:r>
      <w:r w:rsidRPr="00363D5D">
        <w:rPr>
          <w:rFonts w:ascii="Cambria" w:hAnsi="Cambria"/>
        </w:rPr>
        <w:t>, con criterios técnicos de selección, que son insumo para la selección de proyectos de parte de la jerarquía institucional</w:t>
      </w:r>
    </w:p>
    <w:p w:rsidR="00576760" w:rsidRPr="00C01388" w:rsidRDefault="00576760" w:rsidP="00576760">
      <w:pPr>
        <w:rPr>
          <w:b/>
        </w:rPr>
      </w:pPr>
      <w:r w:rsidRPr="00C01388">
        <w:rPr>
          <w:rFonts w:ascii="Cambria" w:hAnsi="Cambria"/>
        </w:rPr>
        <w:t>En coordinación con los enlaces de proyectos del nivel regional se apoyó la mejora y actualización  del procedimiento de proyectos de transferencias a sujetos privados establecido y que integre la gestión de las direcciones regionales y las agencias de extensión, que está adecuado a la normativa del Ministerio de Hacienda y la CGR, para disponer de un procedimiento más  integral y  como insumo  para dar respuesta a una disposición de la CGR sobre un procedimiento integral de los proyectos agroproductivos independientemente de su fuente financiera</w:t>
      </w:r>
      <w:r w:rsidRPr="00C01388">
        <w:rPr>
          <w:b/>
        </w:rPr>
        <w:t xml:space="preserve">.  </w:t>
      </w:r>
    </w:p>
    <w:p w:rsidR="00576760" w:rsidRPr="00FC6C99" w:rsidRDefault="00576760" w:rsidP="00576760">
      <w:pPr>
        <w:rPr>
          <w:rFonts w:ascii="Cambria" w:hAnsi="Cambria"/>
        </w:rPr>
      </w:pPr>
      <w:r w:rsidRPr="00C01388">
        <w:rPr>
          <w:rFonts w:ascii="Cambria" w:hAnsi="Cambria"/>
        </w:rPr>
        <w:t>Se implementó la aplicación de la metodología de proyectos enfocada a la cadena de resultados, tomando como insumo la guía metodológica de MIDEPLAN, como un insumo para atender la disposición de la CGR para brindar un seguimiento y evaluación de los proyectos de transferencia en cuanto a medición de efectos y resultados a partir de este año.</w:t>
      </w:r>
    </w:p>
    <w:p w:rsidR="00576760" w:rsidRPr="00032FA6" w:rsidRDefault="00483EA6" w:rsidP="00576760">
      <w:pPr>
        <w:rPr>
          <w:rFonts w:ascii="Cambria" w:hAnsi="Cambria"/>
        </w:rPr>
      </w:pPr>
      <w:r w:rsidRPr="00483EA6">
        <w:rPr>
          <w:rFonts w:ascii="Cambria" w:hAnsi="Cambria"/>
          <w:b/>
        </w:rPr>
        <w:lastRenderedPageBreak/>
        <w:t>Fortalecimiento del Sistema de Control Interno:</w:t>
      </w:r>
      <w:r>
        <w:rPr>
          <w:rFonts w:ascii="Cambria" w:hAnsi="Cambria"/>
        </w:rPr>
        <w:t xml:space="preserve">  </w:t>
      </w:r>
      <w:r w:rsidR="00576760" w:rsidRPr="00032FA6">
        <w:rPr>
          <w:rFonts w:ascii="Cambria" w:hAnsi="Cambria"/>
        </w:rPr>
        <w:t xml:space="preserve">Durante el 2016 se </w:t>
      </w:r>
      <w:r w:rsidR="00576760">
        <w:rPr>
          <w:rFonts w:ascii="Cambria" w:hAnsi="Cambria"/>
        </w:rPr>
        <w:t xml:space="preserve">continuó posicionando la cultura para el </w:t>
      </w:r>
      <w:r>
        <w:rPr>
          <w:rFonts w:ascii="Cambria" w:hAnsi="Cambria"/>
        </w:rPr>
        <w:t>control</w:t>
      </w:r>
      <w:r w:rsidR="00576760" w:rsidRPr="00032FA6">
        <w:rPr>
          <w:rFonts w:ascii="Cambria" w:hAnsi="Cambria"/>
        </w:rPr>
        <w:t xml:space="preserve"> </w:t>
      </w:r>
      <w:r w:rsidR="00576760">
        <w:rPr>
          <w:rFonts w:ascii="Cambria" w:hAnsi="Cambria"/>
        </w:rPr>
        <w:t xml:space="preserve">Interno  Institucional, mediante la </w:t>
      </w:r>
      <w:r w:rsidR="00576760" w:rsidRPr="00032FA6">
        <w:rPr>
          <w:rFonts w:ascii="Cambria" w:hAnsi="Cambria"/>
          <w:i/>
        </w:rPr>
        <w:t>Aplicación  del Instrumento metodológico del SEVRIMAG</w:t>
      </w:r>
      <w:r w:rsidR="00576760">
        <w:rPr>
          <w:rFonts w:ascii="Cambria" w:hAnsi="Cambria"/>
          <w:i/>
        </w:rPr>
        <w:t xml:space="preserve">,  </w:t>
      </w:r>
      <w:r w:rsidR="00576760" w:rsidRPr="005F43DD">
        <w:rPr>
          <w:rFonts w:ascii="Cambria" w:hAnsi="Cambria"/>
        </w:rPr>
        <w:t xml:space="preserve">lográndose </w:t>
      </w:r>
      <w:r w:rsidR="00576760" w:rsidRPr="00032FA6">
        <w:rPr>
          <w:rFonts w:ascii="Cambria" w:hAnsi="Cambria"/>
        </w:rPr>
        <w:t xml:space="preserve"> la actualización  de la información de los riesgos </w:t>
      </w:r>
      <w:r w:rsidR="00576760">
        <w:rPr>
          <w:rFonts w:ascii="Cambria" w:hAnsi="Cambria"/>
        </w:rPr>
        <w:t xml:space="preserve">en las </w:t>
      </w:r>
      <w:r w:rsidR="00576760" w:rsidRPr="00032FA6">
        <w:rPr>
          <w:rFonts w:ascii="Cambria" w:hAnsi="Cambria"/>
        </w:rPr>
        <w:t>117  instancias del MAG</w:t>
      </w:r>
      <w:r w:rsidR="00576760">
        <w:rPr>
          <w:rFonts w:ascii="Cambria" w:hAnsi="Cambria"/>
        </w:rPr>
        <w:t xml:space="preserve">, mediante un proceso participativo, mediante la aplicación de </w:t>
      </w:r>
      <w:r w:rsidR="00576760" w:rsidRPr="00032FA6">
        <w:rPr>
          <w:rFonts w:ascii="Cambria" w:hAnsi="Cambria"/>
        </w:rPr>
        <w:t>controles adecuados y pertinentes para administrarlos</w:t>
      </w:r>
      <w:r w:rsidR="00576760">
        <w:rPr>
          <w:rFonts w:ascii="Cambria" w:hAnsi="Cambria"/>
        </w:rPr>
        <w:t xml:space="preserve">, </w:t>
      </w:r>
      <w:r w:rsidR="00576760" w:rsidRPr="00032FA6">
        <w:rPr>
          <w:rFonts w:ascii="Cambria" w:hAnsi="Cambria"/>
        </w:rPr>
        <w:t>que genera una economía en recursos, tiempo y presupuesto,  mejora en los respaldos de informa</w:t>
      </w:r>
      <w:r w:rsidR="00576760">
        <w:rPr>
          <w:rFonts w:ascii="Cambria" w:hAnsi="Cambria"/>
        </w:rPr>
        <w:t xml:space="preserve">ción y </w:t>
      </w:r>
      <w:r w:rsidR="00576760" w:rsidRPr="00032FA6">
        <w:rPr>
          <w:rFonts w:ascii="Cambria" w:hAnsi="Cambria"/>
        </w:rPr>
        <w:t xml:space="preserve"> en la documentación </w:t>
      </w:r>
      <w:r w:rsidR="00576760">
        <w:rPr>
          <w:rFonts w:ascii="Cambria" w:hAnsi="Cambria"/>
        </w:rPr>
        <w:t xml:space="preserve">de </w:t>
      </w:r>
      <w:r w:rsidR="00576760" w:rsidRPr="00032FA6">
        <w:rPr>
          <w:rFonts w:ascii="Cambria" w:hAnsi="Cambria"/>
        </w:rPr>
        <w:t xml:space="preserve">los archivos de gestión </w:t>
      </w:r>
    </w:p>
    <w:p w:rsidR="00576760" w:rsidRPr="00C01388" w:rsidRDefault="00576760" w:rsidP="00576760">
      <w:pPr>
        <w:pStyle w:val="Sinespaciado"/>
        <w:spacing w:line="276" w:lineRule="auto"/>
        <w:rPr>
          <w:rFonts w:ascii="Cambria" w:hAnsi="Cambria"/>
        </w:rPr>
      </w:pPr>
      <w:r w:rsidRPr="00032FA6">
        <w:rPr>
          <w:rFonts w:ascii="Cambria" w:hAnsi="Cambria"/>
        </w:rPr>
        <w:t xml:space="preserve"> </w:t>
      </w:r>
      <w:r w:rsidR="002D5B1E" w:rsidRPr="00C01388">
        <w:rPr>
          <w:rFonts w:ascii="Cambria" w:hAnsi="Cambria"/>
        </w:rPr>
        <w:t>Se realizó la</w:t>
      </w:r>
      <w:r w:rsidR="002D5B1E" w:rsidRPr="00C01388">
        <w:rPr>
          <w:rFonts w:ascii="Cambria" w:hAnsi="Cambria"/>
          <w:i/>
        </w:rPr>
        <w:t xml:space="preserve"> </w:t>
      </w:r>
      <w:r w:rsidRPr="00C01388">
        <w:rPr>
          <w:rFonts w:ascii="Cambria" w:hAnsi="Cambria"/>
          <w:i/>
        </w:rPr>
        <w:t xml:space="preserve">Aplicación de la Autoevaluación del año 2015, </w:t>
      </w:r>
      <w:r w:rsidRPr="00C01388">
        <w:rPr>
          <w:rFonts w:ascii="Cambria" w:hAnsi="Cambria"/>
        </w:rPr>
        <w:t xml:space="preserve">tanto en el Sistema Informático dirigido a Titulares Subordinados  con participación de colaboradores  y a todo el personal para garantizar que el </w:t>
      </w:r>
      <w:r w:rsidR="002D5B1E" w:rsidRPr="00C01388">
        <w:rPr>
          <w:rFonts w:ascii="Cambria" w:hAnsi="Cambria"/>
        </w:rPr>
        <w:t xml:space="preserve">mismo </w:t>
      </w:r>
      <w:r w:rsidRPr="00C01388">
        <w:rPr>
          <w:rFonts w:ascii="Cambria" w:hAnsi="Cambria"/>
        </w:rPr>
        <w:t>s</w:t>
      </w:r>
      <w:r w:rsidR="002D5B1E" w:rsidRPr="00C01388">
        <w:rPr>
          <w:rFonts w:ascii="Cambria" w:hAnsi="Cambria"/>
        </w:rPr>
        <w:t>ea</w:t>
      </w:r>
      <w:r w:rsidRPr="00C01388">
        <w:rPr>
          <w:rFonts w:ascii="Cambria" w:hAnsi="Cambria"/>
        </w:rPr>
        <w:t xml:space="preserve"> transparente y coincidente para todo el personal.  Se logró obtener 31 planes de mejora que buscan el fortalecimiento en el Sistema de Control Interno  en temas como plan de contingencia </w:t>
      </w:r>
      <w:r w:rsidR="002D5B1E" w:rsidRPr="00C01388">
        <w:rPr>
          <w:rFonts w:ascii="Cambria" w:hAnsi="Cambria"/>
        </w:rPr>
        <w:t xml:space="preserve">ante desastres;  sobre </w:t>
      </w:r>
      <w:r w:rsidRPr="00C01388">
        <w:rPr>
          <w:rFonts w:ascii="Cambria" w:hAnsi="Cambria"/>
        </w:rPr>
        <w:t xml:space="preserve"> la mejora de la administración de  la  documentación en cuanto a la vigencia en el archivo de gestión y su envió al Archivo Central.  La información registrada en los Sistemas informáticos permite que las jefaturas posean información en forma oportuna y ágil para las mejoras que se identifican para el logro de los objetivos institucionales,  su seguimiento y el cumplimiento de diferente legislación.</w:t>
      </w:r>
    </w:p>
    <w:p w:rsidR="00576760" w:rsidRPr="00C01388" w:rsidRDefault="00576760" w:rsidP="00576760">
      <w:pPr>
        <w:pStyle w:val="Sinespaciado"/>
        <w:spacing w:line="276" w:lineRule="auto"/>
        <w:rPr>
          <w:rFonts w:ascii="Cambria" w:hAnsi="Cambria"/>
        </w:rPr>
      </w:pPr>
    </w:p>
    <w:p w:rsidR="00576760" w:rsidRPr="00C01388" w:rsidRDefault="00576760" w:rsidP="00576760">
      <w:pPr>
        <w:pStyle w:val="Sinespaciado"/>
        <w:spacing w:line="276" w:lineRule="auto"/>
        <w:rPr>
          <w:rFonts w:ascii="Cambria" w:hAnsi="Cambria"/>
        </w:rPr>
      </w:pPr>
      <w:r w:rsidRPr="00C01388">
        <w:rPr>
          <w:rFonts w:ascii="Cambria" w:hAnsi="Cambria"/>
          <w:i/>
        </w:rPr>
        <w:t xml:space="preserve">Integración de los Sistemas SEVRIMAG y Sistema de Gestión de Calidad:  </w:t>
      </w:r>
      <w:r w:rsidRPr="00C01388">
        <w:rPr>
          <w:rFonts w:ascii="Cambria" w:hAnsi="Cambria"/>
        </w:rPr>
        <w:t xml:space="preserve">Se desarrolló una estrategia para  identificar analizar y validar las actividades de Control en los Sistemas SG y SEVRIMAG, en coordinación con el proceso de Gestión de Calidad.  La misma se presentó al Director Nacional de DNEA y a los directores regionales para su validación, quedando pendiente la implementación en el año 2017.  La estrategia anterior permite que la institución poco a poco pueda ir integrando sistemas administrativos que permiten mejorar la gestión de forma ágil  y oportuna.  </w:t>
      </w:r>
    </w:p>
    <w:p w:rsidR="00576760" w:rsidRPr="00C01388" w:rsidRDefault="00576760" w:rsidP="00576760">
      <w:pPr>
        <w:pStyle w:val="Sinespaciado"/>
        <w:spacing w:line="276" w:lineRule="auto"/>
        <w:rPr>
          <w:rFonts w:ascii="Cambria" w:hAnsi="Cambria"/>
        </w:rPr>
      </w:pPr>
    </w:p>
    <w:p w:rsidR="00576760" w:rsidRPr="00C01388" w:rsidRDefault="00576760" w:rsidP="00576760">
      <w:pPr>
        <w:pStyle w:val="Sinespaciado"/>
        <w:spacing w:line="276" w:lineRule="auto"/>
        <w:rPr>
          <w:rFonts w:ascii="Cambria" w:hAnsi="Cambria"/>
        </w:rPr>
      </w:pPr>
      <w:r w:rsidRPr="00C01388">
        <w:rPr>
          <w:rFonts w:ascii="Cambria" w:hAnsi="Cambria"/>
          <w:i/>
        </w:rPr>
        <w:t xml:space="preserve">Atención a la Matriz de Cumplimiento de Informes de la Auditoria Interna. (MACU:  </w:t>
      </w:r>
      <w:r w:rsidRPr="00C01388">
        <w:rPr>
          <w:rFonts w:ascii="Cambria" w:hAnsi="Cambria"/>
        </w:rPr>
        <w:t xml:space="preserve">Conforme lo establecido por el Decreto No. Nº 39753-MP del 16 de junio del 2016, se responsabiliza a Planificación Institucional para coordinar con todas las áreas del MAG el llenado de la citada Matriz,  con base en los informes y sus hallazgos se realizaron sesiones de trabajo con los Titulares Subordinados responsables de 3 informes realizados por la Auditoria </w:t>
      </w:r>
      <w:r w:rsidR="002D5B1E" w:rsidRPr="00C01388">
        <w:rPr>
          <w:rFonts w:ascii="Cambria" w:hAnsi="Cambria"/>
        </w:rPr>
        <w:t xml:space="preserve">Interna en el período 2015/2016; </w:t>
      </w:r>
      <w:r w:rsidRPr="00C01388">
        <w:rPr>
          <w:rFonts w:ascii="Cambria" w:hAnsi="Cambria"/>
        </w:rPr>
        <w:t xml:space="preserve">la Unidad de Control Interno intervino para asegurar  la validez de la documentación y que la MACU contará con la aprobación del Jerarca y remitirlo para la publicación en la plataforma de datos abiertos de la Presidencia de la República.. </w:t>
      </w:r>
    </w:p>
    <w:p w:rsidR="00576760" w:rsidRPr="00C01388" w:rsidRDefault="00576760" w:rsidP="00576760">
      <w:pPr>
        <w:pStyle w:val="Sinespaciado"/>
        <w:spacing w:line="276" w:lineRule="auto"/>
        <w:rPr>
          <w:rFonts w:ascii="Cambria" w:hAnsi="Cambria"/>
        </w:rPr>
      </w:pPr>
    </w:p>
    <w:p w:rsidR="002460F3" w:rsidRPr="00C01388" w:rsidRDefault="00576760" w:rsidP="002460F3">
      <w:pPr>
        <w:spacing w:after="0"/>
        <w:contextualSpacing/>
        <w:rPr>
          <w:rFonts w:ascii="Cambria" w:hAnsi="Cambria"/>
        </w:rPr>
      </w:pPr>
      <w:r w:rsidRPr="00C01388">
        <w:rPr>
          <w:rFonts w:ascii="Cambria" w:hAnsi="Cambria"/>
        </w:rPr>
        <w:t>Se realizaron  3 reuniones con la Comisión Gerencial de Control Interno en las cuales se da seguimiento a los   resultados de los informes de Control Interno</w:t>
      </w:r>
      <w:r w:rsidR="002D5B1E" w:rsidRPr="00C01388">
        <w:rPr>
          <w:rFonts w:ascii="Cambria" w:hAnsi="Cambria"/>
        </w:rPr>
        <w:t xml:space="preserve"> y </w:t>
      </w:r>
      <w:r w:rsidRPr="00C01388">
        <w:rPr>
          <w:rFonts w:ascii="Cambria" w:hAnsi="Cambria"/>
        </w:rPr>
        <w:t xml:space="preserve"> </w:t>
      </w:r>
      <w:r w:rsidR="002460F3" w:rsidRPr="00C01388">
        <w:rPr>
          <w:rFonts w:ascii="Cambria" w:hAnsi="Cambria"/>
        </w:rPr>
        <w:t>a la atención sistemática de disposiciones y recomendaciones emitidas por los órganos externos e internos de control y fiscalización, se perfecciona el sistema de control interno para asegurar eficacia, eficiencia, ajuste al principio de legalidad y la rendición de cuentas.</w:t>
      </w:r>
    </w:p>
    <w:p w:rsidR="00576760" w:rsidRPr="00C01388" w:rsidRDefault="00576760" w:rsidP="00576760">
      <w:pPr>
        <w:pStyle w:val="Sinespaciado"/>
        <w:spacing w:line="276" w:lineRule="auto"/>
        <w:rPr>
          <w:rFonts w:ascii="Cambria" w:hAnsi="Cambria"/>
        </w:rPr>
      </w:pPr>
    </w:p>
    <w:p w:rsidR="00576760" w:rsidRPr="00C01388" w:rsidRDefault="00576760" w:rsidP="00233A06">
      <w:pPr>
        <w:rPr>
          <w:rFonts w:ascii="Cambria" w:hAnsi="Cambria"/>
        </w:rPr>
      </w:pPr>
      <w:r w:rsidRPr="00C01388">
        <w:rPr>
          <w:rFonts w:ascii="Cambria" w:hAnsi="Cambria"/>
        </w:rPr>
        <w:t xml:space="preserve">Cursos Virtuales:  </w:t>
      </w:r>
      <w:r w:rsidR="002D5B1E" w:rsidRPr="00C01388">
        <w:rPr>
          <w:rFonts w:ascii="Cambria" w:hAnsi="Cambria"/>
        </w:rPr>
        <w:t>Se capacitar</w:t>
      </w:r>
      <w:r w:rsidRPr="00C01388">
        <w:rPr>
          <w:rFonts w:ascii="Cambria" w:hAnsi="Cambria"/>
        </w:rPr>
        <w:t>o</w:t>
      </w:r>
      <w:r w:rsidR="002D5B1E" w:rsidRPr="00C01388">
        <w:rPr>
          <w:rFonts w:ascii="Cambria" w:hAnsi="Cambria"/>
        </w:rPr>
        <w:t>n</w:t>
      </w:r>
      <w:r w:rsidRPr="00C01388">
        <w:rPr>
          <w:rFonts w:ascii="Cambria" w:hAnsi="Cambria"/>
        </w:rPr>
        <w:t xml:space="preserve"> formalmente 26 funcionarios tanto de nivel nacional como regional en el SEVRIMAG, mediante el uso de una plataforma virtual que permite  el manejo de los conceptos básicos y la aplicación práctica del tema de Valoración de Riesgos y el  Sistema Específico de </w:t>
      </w:r>
      <w:r w:rsidRPr="00C01388">
        <w:rPr>
          <w:rFonts w:ascii="Cambria" w:hAnsi="Cambria"/>
        </w:rPr>
        <w:lastRenderedPageBreak/>
        <w:t xml:space="preserve">Valoración de Riesgo Institucional del MAG, lo que genera una economía en recursos presupuestarios en el tema de capacitación que la institución debe brindarle a sus funcionarios. </w:t>
      </w:r>
    </w:p>
    <w:p w:rsidR="00576760" w:rsidRPr="00C01388" w:rsidRDefault="00576760" w:rsidP="00576760">
      <w:pPr>
        <w:rPr>
          <w:rFonts w:ascii="Cambria" w:hAnsi="Cambria"/>
        </w:rPr>
      </w:pPr>
      <w:r w:rsidRPr="00483EA6">
        <w:rPr>
          <w:rFonts w:ascii="Cambria" w:hAnsi="Cambria"/>
          <w:b/>
        </w:rPr>
        <w:t xml:space="preserve">Proceso de </w:t>
      </w:r>
      <w:r w:rsidR="001D6E41" w:rsidRPr="00483EA6">
        <w:rPr>
          <w:rFonts w:ascii="Cambria" w:hAnsi="Cambria"/>
          <w:b/>
        </w:rPr>
        <w:t>Gestión de la Calidad</w:t>
      </w:r>
      <w:r w:rsidR="001D6E41" w:rsidRPr="00C01388">
        <w:rPr>
          <w:rFonts w:ascii="Cambria" w:hAnsi="Cambria"/>
        </w:rPr>
        <w:t xml:space="preserve">:  </w:t>
      </w:r>
      <w:r w:rsidRPr="00C01388">
        <w:rPr>
          <w:rFonts w:ascii="Cambria" w:hAnsi="Cambria"/>
        </w:rPr>
        <w:t>Participación directa en el proceso de reactivación de la comisión de procesos y procedimientos DNEA, oficializado DNEA 190-2016, instancia encargada de desarrollar, validar y proponer ante las autoridades los procedimientos correspondientes al proceso de Extensión Agropecuaria y complementarios, con el fin de asegurar un criterio integrado antes de la presentación y validación general de cualquier propuesta.</w:t>
      </w:r>
    </w:p>
    <w:p w:rsidR="00576760" w:rsidRPr="00C01388" w:rsidRDefault="001D6E41" w:rsidP="00233A06">
      <w:pPr>
        <w:rPr>
          <w:rFonts w:ascii="Cambria" w:hAnsi="Cambria"/>
        </w:rPr>
      </w:pPr>
      <w:r w:rsidRPr="00C01388">
        <w:rPr>
          <w:rFonts w:ascii="Cambria" w:hAnsi="Cambria"/>
        </w:rPr>
        <w:t>Se brindó a</w:t>
      </w:r>
      <w:r w:rsidR="00576760" w:rsidRPr="00C01388">
        <w:rPr>
          <w:rFonts w:ascii="Cambria" w:hAnsi="Cambria"/>
        </w:rPr>
        <w:t>sesoría continua en la presentación, revisión y aplicación de ajustes y cambios, modificación e inclusión de procedimientos, instructivos, formularios y externos relacionados con procesos descritos en el Sistema de Gestión MAG, los cuales para el período en estudio se enfocan en: DNEA, Proyectos, Información, Jurídico, Financiera, Recurso Humano y Contraloría de Servicios.</w:t>
      </w:r>
    </w:p>
    <w:p w:rsidR="00576760" w:rsidRPr="00032FA6" w:rsidRDefault="00576760" w:rsidP="00233A06">
      <w:pPr>
        <w:rPr>
          <w:rFonts w:ascii="Cambria" w:hAnsi="Cambria"/>
        </w:rPr>
      </w:pPr>
      <w:r w:rsidRPr="00C01388">
        <w:rPr>
          <w:rFonts w:ascii="Cambria" w:hAnsi="Cambria"/>
        </w:rPr>
        <w:t>Fortalecimiento en la etapa de seguimiento y monitoreo del Sistema de Gestión de Calidad mediante el apoyo a la realización de Auditorías de Calidad en los diferentes procesos MAG iniciando con un Plan Piloto para los procedimientos de Recursos Humanos   y la disposición de un equipo consolidado de Auditores de Calidad para realizar el levantamiento de la información  con el aval del Despacho Viceministerial según Circular DVM-IQV-459-2016.</w:t>
      </w:r>
    </w:p>
    <w:p w:rsidR="00576760" w:rsidRPr="00A93FBA" w:rsidRDefault="001D6E41" w:rsidP="00A93FBA">
      <w:pPr>
        <w:pStyle w:val="Ttulo3"/>
        <w:rPr>
          <w:rFonts w:ascii="Cambria" w:hAnsi="Cambria"/>
          <w:color w:val="auto"/>
          <w:sz w:val="22"/>
        </w:rPr>
      </w:pPr>
      <w:bookmarkStart w:id="65" w:name="_Toc483816707"/>
      <w:r w:rsidRPr="00A93FBA">
        <w:rPr>
          <w:rFonts w:ascii="Cambria" w:hAnsi="Cambria"/>
          <w:color w:val="auto"/>
          <w:sz w:val="22"/>
        </w:rPr>
        <w:t>Gestión de la cooperación técnica y financiera institucional</w:t>
      </w:r>
      <w:bookmarkEnd w:id="65"/>
      <w:r w:rsidRPr="00A93FBA">
        <w:rPr>
          <w:rFonts w:ascii="Cambria" w:hAnsi="Cambria"/>
          <w:color w:val="auto"/>
          <w:sz w:val="22"/>
        </w:rPr>
        <w:t xml:space="preserve">  </w:t>
      </w:r>
    </w:p>
    <w:p w:rsidR="00576760" w:rsidRPr="00032FA6" w:rsidRDefault="00576760" w:rsidP="00576760">
      <w:pPr>
        <w:pStyle w:val="Sinespaciado"/>
        <w:spacing w:line="276" w:lineRule="auto"/>
        <w:rPr>
          <w:rFonts w:ascii="Cambria" w:hAnsi="Cambria"/>
        </w:rPr>
      </w:pPr>
      <w:r w:rsidRPr="00850767">
        <w:rPr>
          <w:rFonts w:ascii="Cambria" w:hAnsi="Cambria"/>
        </w:rPr>
        <w:t>En concordancia con la “Política para el Sector Agropecuario y el Desarrollo de los Territorios Rurales 2015</w:t>
      </w:r>
      <w:r w:rsidRPr="00032FA6">
        <w:rPr>
          <w:rFonts w:ascii="Cambria" w:hAnsi="Cambria"/>
        </w:rPr>
        <w:t xml:space="preserve"> - 2018”, el Ministerio de Agricultura y Ganadería (MAG) a través de la Unidad de Asuntos Internacionales (UAI), ha apoyado la gestión de proyectos en cooperación internacional, con el objetivo de afirmar el cumplimiento de los pilares contenidos en dicha política. A continuación, se detalla una selección de estos proyectos según el rubro principal:</w:t>
      </w:r>
    </w:p>
    <w:p w:rsidR="00576760" w:rsidRPr="00032FA6" w:rsidRDefault="00576760" w:rsidP="00576760">
      <w:pPr>
        <w:pStyle w:val="Sinespaciado"/>
        <w:spacing w:line="276" w:lineRule="auto"/>
        <w:rPr>
          <w:rFonts w:ascii="Cambria" w:hAnsi="Cambria"/>
        </w:rPr>
      </w:pPr>
    </w:p>
    <w:p w:rsidR="00576760" w:rsidRPr="00032FA6" w:rsidRDefault="00576760" w:rsidP="00576760">
      <w:pPr>
        <w:spacing w:after="0"/>
        <w:contextualSpacing/>
        <w:rPr>
          <w:rFonts w:ascii="Cambria" w:hAnsi="Cambria"/>
          <w:lang w:eastAsia="es-CR"/>
        </w:rPr>
      </w:pPr>
      <w:r w:rsidRPr="00032FA6">
        <w:rPr>
          <w:rFonts w:ascii="Cambria" w:hAnsi="Cambria"/>
          <w:b/>
          <w:bCs/>
          <w:u w:val="single"/>
          <w:lang w:eastAsia="es-CR"/>
        </w:rPr>
        <w:t>Café:</w:t>
      </w:r>
      <w:r w:rsidRPr="00032FA6">
        <w:rPr>
          <w:rFonts w:ascii="Cambria" w:hAnsi="Cambria"/>
          <w:b/>
          <w:bCs/>
          <w:lang w:eastAsia="es-CR"/>
        </w:rPr>
        <w:t xml:space="preserve"> </w:t>
      </w:r>
      <w:r w:rsidRPr="00032FA6">
        <w:rPr>
          <w:rFonts w:ascii="Cambria" w:hAnsi="Cambria"/>
          <w:lang w:eastAsia="es-CR"/>
        </w:rPr>
        <w:t>Los proyectos están dirigidos hacia el desarrollo del sector cafetalero, con la promoción e industrialización del café; concretamente, adaptación al cambio climático y reducción de la emisión de gases de efecto invernadero desde los beneficios de café en zonas de cultivo y beneficios seleccionados. Se estima que los resultados promuevan la eficiencia y sostenibilidad productiva. En 2016 se presentaron los proyectos de:</w:t>
      </w:r>
    </w:p>
    <w:p w:rsidR="00576760" w:rsidRPr="00032FA6" w:rsidRDefault="00576760" w:rsidP="00576760">
      <w:pPr>
        <w:spacing w:after="0"/>
        <w:contextualSpacing/>
        <w:rPr>
          <w:rFonts w:ascii="Cambria" w:hAnsi="Cambria"/>
          <w:lang w:eastAsia="es-CR"/>
        </w:rPr>
      </w:pPr>
    </w:p>
    <w:p w:rsidR="00576760" w:rsidRPr="00032FA6" w:rsidRDefault="00576760" w:rsidP="00576760">
      <w:pPr>
        <w:spacing w:after="0"/>
        <w:contextualSpacing/>
        <w:rPr>
          <w:rFonts w:ascii="Cambria" w:hAnsi="Cambria"/>
        </w:rPr>
      </w:pPr>
      <w:r w:rsidRPr="00032FA6">
        <w:rPr>
          <w:rFonts w:ascii="Cambria" w:hAnsi="Cambria"/>
          <w:b/>
          <w:bCs/>
          <w:iCs/>
          <w:lang w:eastAsia="es-CR"/>
        </w:rPr>
        <w:t xml:space="preserve">“Fortalecimiento de la Competitividad y Desempeño Bajo en Carbono del Sector Café de Costa Rica” </w:t>
      </w:r>
      <w:r w:rsidRPr="00032FA6">
        <w:rPr>
          <w:rFonts w:ascii="Cambria" w:hAnsi="Cambria"/>
          <w:lang w:eastAsia="es-CR"/>
        </w:rPr>
        <w:t>(En ejecución; responsables MAG, M</w:t>
      </w:r>
      <w:r w:rsidR="001D6E41">
        <w:rPr>
          <w:rFonts w:ascii="Cambria" w:hAnsi="Cambria"/>
          <w:lang w:eastAsia="es-CR"/>
        </w:rPr>
        <w:t>INAE, ICAFE, FUNDECOOPERACION; F</w:t>
      </w:r>
      <w:r w:rsidRPr="00032FA6">
        <w:rPr>
          <w:rFonts w:ascii="Cambria" w:hAnsi="Cambria"/>
          <w:lang w:eastAsia="es-CR"/>
        </w:rPr>
        <w:t>uente</w:t>
      </w:r>
      <w:r w:rsidR="001D6E41">
        <w:rPr>
          <w:rFonts w:ascii="Cambria" w:hAnsi="Cambria"/>
          <w:lang w:eastAsia="es-CR"/>
        </w:rPr>
        <w:t xml:space="preserve"> financiera</w:t>
      </w:r>
      <w:r w:rsidRPr="00032FA6">
        <w:rPr>
          <w:rFonts w:ascii="Cambria" w:hAnsi="Cambria"/>
          <w:lang w:eastAsia="es-CR"/>
        </w:rPr>
        <w:t>: Fondo BID-FOMIN).  -</w:t>
      </w:r>
      <w:r w:rsidRPr="00032FA6">
        <w:rPr>
          <w:rFonts w:ascii="Cambria" w:hAnsi="Cambria"/>
        </w:rPr>
        <w:t>Aporte aproximado en dólares: 2.240.088</w:t>
      </w:r>
    </w:p>
    <w:p w:rsidR="00576760" w:rsidRPr="00032FA6" w:rsidRDefault="00576760" w:rsidP="00576760">
      <w:pPr>
        <w:spacing w:after="0"/>
        <w:contextualSpacing/>
        <w:rPr>
          <w:rFonts w:ascii="Cambria" w:hAnsi="Cambria"/>
        </w:rPr>
      </w:pPr>
    </w:p>
    <w:p w:rsidR="00576760" w:rsidRPr="00032FA6" w:rsidRDefault="00576760" w:rsidP="00C01388">
      <w:pPr>
        <w:spacing w:after="0"/>
        <w:contextualSpacing/>
        <w:rPr>
          <w:rFonts w:ascii="Cambria" w:hAnsi="Cambria"/>
        </w:rPr>
      </w:pPr>
      <w:r w:rsidRPr="00C01388">
        <w:rPr>
          <w:rFonts w:ascii="Cambria" w:hAnsi="Cambria"/>
        </w:rPr>
        <w:t>“</w:t>
      </w:r>
      <w:r w:rsidRPr="00C01388">
        <w:rPr>
          <w:rFonts w:ascii="Cambria" w:hAnsi="Cambria"/>
          <w:b/>
          <w:lang w:eastAsia="es-CR"/>
        </w:rPr>
        <w:t>NAMA Facility Café”</w:t>
      </w:r>
      <w:r w:rsidR="001D6E41" w:rsidRPr="00C01388">
        <w:rPr>
          <w:rFonts w:ascii="Cambria" w:hAnsi="Cambria"/>
          <w:b/>
          <w:lang w:eastAsia="es-CR"/>
        </w:rPr>
        <w:t xml:space="preserve"> </w:t>
      </w:r>
      <w:r w:rsidRPr="00C01388">
        <w:rPr>
          <w:rFonts w:ascii="Cambria" w:hAnsi="Cambria"/>
          <w:lang w:eastAsia="es-CR"/>
        </w:rPr>
        <w:t xml:space="preserve">(Pronto se inicia su ejecución; responsables: MAG; </w:t>
      </w:r>
      <w:r w:rsidR="001D6E41" w:rsidRPr="00C01388">
        <w:rPr>
          <w:rFonts w:ascii="Cambria" w:hAnsi="Cambria"/>
          <w:lang w:eastAsia="es-CR"/>
        </w:rPr>
        <w:t>F</w:t>
      </w:r>
      <w:r w:rsidRPr="00C01388">
        <w:rPr>
          <w:rFonts w:ascii="Cambria" w:hAnsi="Cambria"/>
          <w:lang w:eastAsia="es-CR"/>
        </w:rPr>
        <w:t>uente</w:t>
      </w:r>
      <w:r w:rsidR="001D6E41" w:rsidRPr="00C01388">
        <w:rPr>
          <w:rFonts w:ascii="Cambria" w:hAnsi="Cambria"/>
          <w:lang w:eastAsia="es-CR"/>
        </w:rPr>
        <w:t xml:space="preserve"> financiera</w:t>
      </w:r>
      <w:r w:rsidRPr="00C01388">
        <w:rPr>
          <w:rFonts w:ascii="Cambria" w:hAnsi="Cambria"/>
          <w:lang w:eastAsia="es-CR"/>
        </w:rPr>
        <w:t xml:space="preserve">: NAMA Facility, GIZ).  </w:t>
      </w:r>
      <w:r w:rsidRPr="00C01388">
        <w:rPr>
          <w:rFonts w:ascii="Cambria" w:hAnsi="Cambria"/>
        </w:rPr>
        <w:t xml:space="preserve">Aporte aproximado en dólares: </w:t>
      </w:r>
      <w:r w:rsidRPr="00C01388">
        <w:rPr>
          <w:rFonts w:ascii="Cambria" w:hAnsi="Cambria"/>
          <w:lang w:eastAsia="es-CR"/>
        </w:rPr>
        <w:t>7.433.300.</w:t>
      </w:r>
      <w:r w:rsidR="00C01388" w:rsidRPr="00C01388">
        <w:rPr>
          <w:rFonts w:ascii="Cambria" w:hAnsi="Cambria"/>
          <w:lang w:eastAsia="es-CR"/>
        </w:rPr>
        <w:t xml:space="preserve">  </w:t>
      </w:r>
      <w:r w:rsidRPr="00C01388">
        <w:rPr>
          <w:rFonts w:ascii="Cambria" w:hAnsi="Cambria"/>
        </w:rPr>
        <w:t>Los resultados esperados con la ejecución de estos proyectos son:</w:t>
      </w:r>
      <w:r w:rsidR="00C01388" w:rsidRPr="00C01388">
        <w:rPr>
          <w:rFonts w:ascii="Cambria" w:hAnsi="Cambria"/>
        </w:rPr>
        <w:t xml:space="preserve"> a) </w:t>
      </w:r>
      <w:r w:rsidRPr="00C01388">
        <w:rPr>
          <w:rFonts w:ascii="Cambria" w:hAnsi="Cambria"/>
        </w:rPr>
        <w:t>Reducción de daños al medio ambiente causados por la producción de café por medio del desarrollo conjunto a través del National Appropiate Mitigation Action (NAMA).</w:t>
      </w:r>
      <w:r w:rsidR="00C01388" w:rsidRPr="00C01388">
        <w:rPr>
          <w:rFonts w:ascii="Cambria" w:hAnsi="Cambria"/>
        </w:rPr>
        <w:t xml:space="preserve"> b) </w:t>
      </w:r>
      <w:r w:rsidRPr="00C01388">
        <w:rPr>
          <w:rFonts w:ascii="Cambria" w:hAnsi="Cambria"/>
        </w:rPr>
        <w:t xml:space="preserve">Aumento de la eficiencia de pequeños productores y de plantas procesadoras de café en Costa Rica. </w:t>
      </w:r>
      <w:r w:rsidR="00C01388">
        <w:rPr>
          <w:rFonts w:ascii="Cambria" w:hAnsi="Cambria"/>
        </w:rPr>
        <w:t xml:space="preserve"> </w:t>
      </w:r>
      <w:r w:rsidRPr="00C01388">
        <w:rPr>
          <w:rFonts w:ascii="Cambria" w:hAnsi="Cambria"/>
        </w:rPr>
        <w:t>Adopción de nuevas tecnologías y mejores prácticas de producción de café a través de la compe</w:t>
      </w:r>
      <w:r w:rsidR="00C01388" w:rsidRPr="00C01388">
        <w:rPr>
          <w:rFonts w:ascii="Cambria" w:hAnsi="Cambria"/>
        </w:rPr>
        <w:t xml:space="preserve">titividad del sector cafetalero; c) </w:t>
      </w:r>
      <w:r w:rsidRPr="00C01388">
        <w:rPr>
          <w:rFonts w:ascii="Cambria" w:hAnsi="Cambria"/>
        </w:rPr>
        <w:t>Entre los aspectos cuantificables desde el proyecto NAM</w:t>
      </w:r>
      <w:r w:rsidR="001D6E41" w:rsidRPr="00C01388">
        <w:rPr>
          <w:rFonts w:ascii="Cambria" w:hAnsi="Cambria"/>
        </w:rPr>
        <w:t>A Facility Café, se indica que a</w:t>
      </w:r>
      <w:r w:rsidRPr="00C01388">
        <w:rPr>
          <w:rFonts w:ascii="Cambria" w:hAnsi="Cambria"/>
        </w:rPr>
        <w:t xml:space="preserve">l </w:t>
      </w:r>
      <w:r w:rsidRPr="00C01388">
        <w:rPr>
          <w:rFonts w:ascii="Cambria" w:hAnsi="Cambria"/>
        </w:rPr>
        <w:lastRenderedPageBreak/>
        <w:t>menos 6.000 productores implementan una tecnología alternativa; 50 beneficios adoptaron una las innovaciones tecnológicas propuestas y 25.000 hectáreas de producción fueron abarcadas.</w:t>
      </w:r>
    </w:p>
    <w:p w:rsidR="00576760" w:rsidRPr="00032FA6" w:rsidRDefault="00576760" w:rsidP="00C01388">
      <w:pPr>
        <w:pStyle w:val="Sinespaciado"/>
        <w:spacing w:line="276" w:lineRule="auto"/>
        <w:rPr>
          <w:rFonts w:ascii="Cambria" w:hAnsi="Cambria"/>
        </w:rPr>
      </w:pPr>
    </w:p>
    <w:p w:rsidR="00576760" w:rsidRPr="00032FA6" w:rsidRDefault="00576760" w:rsidP="00576760">
      <w:pPr>
        <w:spacing w:after="0"/>
        <w:rPr>
          <w:rFonts w:ascii="Cambria" w:hAnsi="Cambria"/>
          <w:lang w:eastAsia="es-CR"/>
        </w:rPr>
      </w:pPr>
      <w:r w:rsidRPr="00032FA6">
        <w:rPr>
          <w:rFonts w:ascii="Cambria" w:hAnsi="Cambria"/>
          <w:b/>
          <w:bCs/>
          <w:u w:val="single"/>
          <w:lang w:eastAsia="es-CR"/>
        </w:rPr>
        <w:t>Pesca:</w:t>
      </w:r>
      <w:r w:rsidRPr="00032FA6">
        <w:rPr>
          <w:rFonts w:ascii="Cambria" w:hAnsi="Cambria"/>
          <w:b/>
          <w:bCs/>
          <w:lang w:eastAsia="es-CR"/>
        </w:rPr>
        <w:t xml:space="preserve"> </w:t>
      </w:r>
      <w:r w:rsidRPr="00032FA6">
        <w:rPr>
          <w:rFonts w:ascii="Cambria" w:hAnsi="Cambria"/>
          <w:lang w:eastAsia="es-CR"/>
        </w:rPr>
        <w:t xml:space="preserve">Durante el último semestre de 2016, se presentó el proyecto de </w:t>
      </w:r>
      <w:r w:rsidRPr="00032FA6">
        <w:rPr>
          <w:rFonts w:ascii="Cambria" w:hAnsi="Cambria"/>
          <w:b/>
          <w:bCs/>
          <w:iCs/>
          <w:lang w:eastAsia="es-CR"/>
        </w:rPr>
        <w:t>“Plataforma Nacional de Pesquerías Sostenibles de Grandes Pelágicos”</w:t>
      </w:r>
      <w:r w:rsidRPr="00032FA6">
        <w:rPr>
          <w:rFonts w:ascii="Cambria" w:hAnsi="Cambria"/>
          <w:iCs/>
          <w:lang w:eastAsia="es-CR"/>
        </w:rPr>
        <w:t xml:space="preserve">; </w:t>
      </w:r>
      <w:r w:rsidRPr="00032FA6">
        <w:rPr>
          <w:rFonts w:ascii="Cambria" w:hAnsi="Cambria"/>
          <w:lang w:eastAsia="es-CR"/>
        </w:rPr>
        <w:t>esta iniciativa tiene como objetivo integrar la sostenibilidad gestada a través de las cadenas de suministro de pescados, mercado de consumo, políticas y el estableciendo alianzas estratégicas; lo anterior, con la meta de reconstruir y proteger las poblaciones de peces y los medios de vida. Se estima que los resultados del proyecto incrementen la sinergia y la participación de los actores nacionales e internacionales en la cadena pesquera de valor sostenible desde nuestro país.</w:t>
      </w:r>
    </w:p>
    <w:p w:rsidR="00576760" w:rsidRPr="00032FA6" w:rsidRDefault="00576760" w:rsidP="00576760">
      <w:pPr>
        <w:spacing w:after="0"/>
        <w:rPr>
          <w:rFonts w:ascii="Cambria" w:hAnsi="Cambria"/>
          <w:lang w:eastAsia="es-CR"/>
        </w:rPr>
      </w:pPr>
    </w:p>
    <w:p w:rsidR="00576760" w:rsidRPr="00C01388" w:rsidRDefault="00576760" w:rsidP="00576760">
      <w:pPr>
        <w:spacing w:after="0"/>
        <w:contextualSpacing/>
        <w:rPr>
          <w:rFonts w:ascii="Cambria" w:hAnsi="Cambria"/>
        </w:rPr>
      </w:pPr>
      <w:r w:rsidRPr="00C01388">
        <w:rPr>
          <w:rFonts w:ascii="Cambria" w:hAnsi="Cambria"/>
          <w:bCs/>
          <w:iCs/>
          <w:lang w:eastAsia="es-CR"/>
        </w:rPr>
        <w:t>Estado Perfil del proyecto:</w:t>
      </w:r>
      <w:r w:rsidRPr="00C01388">
        <w:rPr>
          <w:rFonts w:ascii="Cambria" w:hAnsi="Cambria"/>
          <w:lang w:eastAsia="es-CR"/>
        </w:rPr>
        <w:t xml:space="preserve">(En ejecución, para un ciclo aproximado de cuatro años; responsables: MAG, PNUD; fuente: GEF). </w:t>
      </w:r>
      <w:r w:rsidRPr="00C01388">
        <w:rPr>
          <w:rFonts w:ascii="Cambria" w:hAnsi="Cambria"/>
        </w:rPr>
        <w:t>Recursos asignados en dólares (GEF): 475, 261.00, -Recursos asignados en dólares (Gobierno): 2, 500,000.00</w:t>
      </w:r>
      <w:r w:rsidR="001D6E41" w:rsidRPr="00C01388">
        <w:rPr>
          <w:rFonts w:ascii="Cambria" w:hAnsi="Cambria"/>
        </w:rPr>
        <w:t xml:space="preserve">.  </w:t>
      </w:r>
      <w:r w:rsidRPr="00C01388">
        <w:rPr>
          <w:rFonts w:ascii="Cambria" w:hAnsi="Cambria"/>
          <w:lang w:eastAsia="es-CR"/>
        </w:rPr>
        <w:t>Dentro de los logros propues</w:t>
      </w:r>
      <w:r w:rsidR="00C01388" w:rsidRPr="00C01388">
        <w:rPr>
          <w:rFonts w:ascii="Cambria" w:hAnsi="Cambria"/>
          <w:lang w:eastAsia="es-CR"/>
        </w:rPr>
        <w:t xml:space="preserve">tos con el proyecto se señala la </w:t>
      </w:r>
      <w:r w:rsidRPr="00C01388">
        <w:rPr>
          <w:rFonts w:ascii="Cambria" w:hAnsi="Cambria"/>
        </w:rPr>
        <w:t xml:space="preserve"> Mejora de las capacidades nacionales con respecto a la gestión ambiental responsable y sostenible de cuencas, biodiversidad y áreas protegidas terrestres y marinas.</w:t>
      </w:r>
      <w:r w:rsidR="001D6E41" w:rsidRPr="00C01388">
        <w:rPr>
          <w:rFonts w:ascii="Cambria" w:hAnsi="Cambria"/>
        </w:rPr>
        <w:t xml:space="preserve">  </w:t>
      </w:r>
      <w:r w:rsidRPr="00C01388">
        <w:rPr>
          <w:rFonts w:ascii="Cambria" w:hAnsi="Cambria"/>
        </w:rPr>
        <w:t xml:space="preserve">A pesar de su reciente implementación, en diciembre de 2016, el proyecto vislumbra el desarrollo del ordenamiento territorial, la protección del patrimonio de la naturaleza y un enfoque transversal de gestión de riesgos. </w:t>
      </w:r>
    </w:p>
    <w:p w:rsidR="00576760" w:rsidRPr="00981474" w:rsidRDefault="00576760" w:rsidP="00576760">
      <w:pPr>
        <w:spacing w:after="0"/>
        <w:contextualSpacing/>
        <w:rPr>
          <w:rFonts w:ascii="Cambria" w:hAnsi="Cambria"/>
          <w:highlight w:val="yellow"/>
        </w:rPr>
      </w:pPr>
    </w:p>
    <w:p w:rsidR="00576760" w:rsidRPr="00032FA6" w:rsidRDefault="00576760" w:rsidP="00576760">
      <w:pPr>
        <w:spacing w:after="0"/>
        <w:contextualSpacing/>
        <w:rPr>
          <w:rFonts w:ascii="Cambria" w:hAnsi="Cambria"/>
        </w:rPr>
      </w:pPr>
      <w:r w:rsidRPr="00032FA6">
        <w:rPr>
          <w:rFonts w:ascii="Cambria" w:hAnsi="Cambria"/>
          <w:b/>
          <w:bCs/>
          <w:iCs/>
          <w:lang w:eastAsia="es-CR"/>
        </w:rPr>
        <w:t>"</w:t>
      </w:r>
      <w:r w:rsidR="001D6E41">
        <w:rPr>
          <w:rFonts w:ascii="Cambria" w:hAnsi="Cambria"/>
          <w:b/>
          <w:bCs/>
          <w:iCs/>
          <w:lang w:eastAsia="es-CR"/>
        </w:rPr>
        <w:t xml:space="preserve">Proyecto </w:t>
      </w:r>
      <w:r w:rsidRPr="00032FA6">
        <w:rPr>
          <w:rFonts w:ascii="Cambria" w:hAnsi="Cambria"/>
          <w:b/>
          <w:bCs/>
          <w:iCs/>
          <w:lang w:eastAsia="es-CR"/>
        </w:rPr>
        <w:t xml:space="preserve">Desarrollo de un modelo de manejo ejemplar para fincas de pequeña escala de cacao" </w:t>
      </w:r>
      <w:r w:rsidRPr="00032FA6">
        <w:rPr>
          <w:rFonts w:ascii="Cambria" w:hAnsi="Cambria"/>
          <w:lang w:eastAsia="es-CR"/>
        </w:rPr>
        <w:t>(En ejecución; responsables MAG, INTA; fuente: KoLFACI)</w:t>
      </w:r>
      <w:r w:rsidR="00483EA6">
        <w:rPr>
          <w:rFonts w:ascii="Cambria" w:hAnsi="Cambria"/>
          <w:lang w:eastAsia="es-CR"/>
        </w:rPr>
        <w:t xml:space="preserve">, </w:t>
      </w:r>
      <w:r w:rsidRPr="00032FA6">
        <w:rPr>
          <w:rFonts w:ascii="Cambria" w:hAnsi="Cambria"/>
        </w:rPr>
        <w:t>Aporte aproximado en dólares: 57.200</w:t>
      </w:r>
    </w:p>
    <w:p w:rsidR="00576760" w:rsidRPr="00032FA6" w:rsidRDefault="00576760" w:rsidP="00576760">
      <w:pPr>
        <w:spacing w:after="0"/>
        <w:contextualSpacing/>
        <w:rPr>
          <w:rFonts w:ascii="Cambria" w:hAnsi="Cambria"/>
          <w:b/>
          <w:u w:val="dotted"/>
          <w:lang w:eastAsia="es-CR"/>
        </w:rPr>
      </w:pPr>
    </w:p>
    <w:p w:rsidR="00576760" w:rsidRPr="00032FA6" w:rsidRDefault="00576760" w:rsidP="001D6E41">
      <w:pPr>
        <w:spacing w:after="0"/>
        <w:contextualSpacing/>
        <w:rPr>
          <w:rFonts w:ascii="Cambria" w:hAnsi="Cambria"/>
        </w:rPr>
      </w:pPr>
      <w:r w:rsidRPr="00032FA6">
        <w:rPr>
          <w:rFonts w:ascii="Cambria" w:hAnsi="Cambria"/>
          <w:lang w:eastAsia="es-CR"/>
        </w:rPr>
        <w:t>Los Logros o resultados esperados se indican:</w:t>
      </w:r>
      <w:r w:rsidR="001D6E41">
        <w:rPr>
          <w:rFonts w:ascii="Cambria" w:hAnsi="Cambria"/>
          <w:lang w:eastAsia="es-CR"/>
        </w:rPr>
        <w:t xml:space="preserve">  a) </w:t>
      </w:r>
      <w:r w:rsidRPr="00032FA6">
        <w:rPr>
          <w:rFonts w:ascii="Cambria" w:hAnsi="Cambria"/>
        </w:rPr>
        <w:t>Elaboración de Planes de Manejo Sostenible en las plantaciones de c</w:t>
      </w:r>
      <w:r w:rsidR="001D6E41">
        <w:rPr>
          <w:rFonts w:ascii="Cambria" w:hAnsi="Cambria"/>
        </w:rPr>
        <w:t xml:space="preserve">acao; b) </w:t>
      </w:r>
      <w:r w:rsidRPr="00032FA6">
        <w:rPr>
          <w:rFonts w:ascii="Cambria" w:hAnsi="Cambria"/>
        </w:rPr>
        <w:t>Registro y documentación de labores de manejo sostenible desde los productor</w:t>
      </w:r>
      <w:r w:rsidR="001D6E41">
        <w:rPr>
          <w:rFonts w:ascii="Cambria" w:hAnsi="Cambria"/>
        </w:rPr>
        <w:t xml:space="preserve">es de cacao en las plantaciones; c) </w:t>
      </w:r>
      <w:r w:rsidRPr="00032FA6">
        <w:rPr>
          <w:rFonts w:ascii="Cambria" w:hAnsi="Cambria"/>
        </w:rPr>
        <w:t xml:space="preserve">Establecimiento de contactos con los Directores Regionales y Coordinadores de Cacao de las </w:t>
      </w:r>
      <w:r w:rsidR="001D6E41">
        <w:rPr>
          <w:rFonts w:ascii="Cambria" w:hAnsi="Cambria"/>
        </w:rPr>
        <w:t xml:space="preserve">regiones Brunca y Huetar Norte; d) </w:t>
      </w:r>
      <w:r w:rsidRPr="00032FA6">
        <w:rPr>
          <w:rFonts w:ascii="Cambria" w:hAnsi="Cambria"/>
        </w:rPr>
        <w:t xml:space="preserve">Elección de localizaciones estratégicas, con base en el conocimiento y experiencia de los funcionarios del MAG y un diagnóstico previo de las fincas, tales como las fincas de Marcial Menocal en Matina y José Moore en Talamanca de la Región Huetar Caribe. </w:t>
      </w:r>
    </w:p>
    <w:p w:rsidR="00576760" w:rsidRPr="00032FA6" w:rsidRDefault="00576760" w:rsidP="00576760">
      <w:pPr>
        <w:pStyle w:val="Prrafodelista"/>
        <w:spacing w:after="0"/>
        <w:ind w:left="0"/>
        <w:rPr>
          <w:rFonts w:ascii="Cambria" w:hAnsi="Cambria"/>
        </w:rPr>
      </w:pPr>
    </w:p>
    <w:p w:rsidR="00576760" w:rsidRPr="00032FA6" w:rsidRDefault="00576760" w:rsidP="00576760">
      <w:pPr>
        <w:spacing w:after="0"/>
        <w:contextualSpacing/>
        <w:rPr>
          <w:rFonts w:ascii="Cambria" w:hAnsi="Cambria"/>
          <w:lang w:eastAsia="es-CR"/>
        </w:rPr>
      </w:pPr>
      <w:r w:rsidRPr="00032FA6">
        <w:rPr>
          <w:rFonts w:ascii="Cambria" w:hAnsi="Cambria"/>
          <w:b/>
          <w:bCs/>
          <w:u w:val="single"/>
          <w:lang w:eastAsia="es-CR"/>
        </w:rPr>
        <w:t>Ganadería:</w:t>
      </w:r>
      <w:r w:rsidRPr="00032FA6">
        <w:rPr>
          <w:rFonts w:ascii="Cambria" w:hAnsi="Cambria"/>
          <w:lang w:eastAsia="es-CR"/>
        </w:rPr>
        <w:t xml:space="preserve"> El MAG ha velado por la implementación adecuada del Plan Nacional de Ganadería Baja en Carbono, que pretende reducir drásticamente las emisiones de carbono producidas por esta actividad, a raíz de esto, ha generado algunos proyectos que se orientan a garantizar esta reducción, además de transformar el sector ganadero y bovino; algunos de ellos son:</w:t>
      </w:r>
    </w:p>
    <w:p w:rsidR="00576760" w:rsidRPr="00032FA6" w:rsidRDefault="00576760" w:rsidP="00576760">
      <w:pPr>
        <w:spacing w:after="0"/>
        <w:contextualSpacing/>
        <w:rPr>
          <w:rFonts w:ascii="Cambria" w:hAnsi="Cambria"/>
          <w:lang w:eastAsia="es-CR"/>
        </w:rPr>
      </w:pPr>
    </w:p>
    <w:p w:rsidR="00576760" w:rsidRPr="00032FA6" w:rsidRDefault="00576760" w:rsidP="00576760">
      <w:pPr>
        <w:spacing w:after="0"/>
        <w:contextualSpacing/>
        <w:rPr>
          <w:rFonts w:ascii="Cambria" w:hAnsi="Cambria"/>
        </w:rPr>
      </w:pPr>
      <w:r w:rsidRPr="00032FA6">
        <w:rPr>
          <w:rFonts w:ascii="Cambria" w:hAnsi="Cambria"/>
          <w:b/>
          <w:bCs/>
          <w:iCs/>
          <w:lang w:eastAsia="es-CR"/>
        </w:rPr>
        <w:t>“ECDLS2”</w:t>
      </w:r>
      <w:r w:rsidRPr="00032FA6">
        <w:rPr>
          <w:rFonts w:ascii="Cambria" w:hAnsi="Cambria"/>
          <w:lang w:eastAsia="es-CR"/>
        </w:rPr>
        <w:t xml:space="preserve"> (En ejecución; responsables MAG, CATIE, FITTACORI; fuente: USDA), </w:t>
      </w:r>
      <w:r w:rsidRPr="00032FA6">
        <w:rPr>
          <w:rFonts w:ascii="Cambria" w:hAnsi="Cambria"/>
        </w:rPr>
        <w:t>Aporte aproximado en dólares: 700.000</w:t>
      </w:r>
    </w:p>
    <w:p w:rsidR="00576760" w:rsidRPr="00032FA6" w:rsidRDefault="00576760" w:rsidP="00576760">
      <w:pPr>
        <w:spacing w:after="0"/>
        <w:contextualSpacing/>
        <w:rPr>
          <w:rFonts w:ascii="Cambria" w:hAnsi="Cambria"/>
        </w:rPr>
      </w:pPr>
    </w:p>
    <w:p w:rsidR="00576760" w:rsidRPr="00AF23A3" w:rsidRDefault="00576760" w:rsidP="00C01388">
      <w:pPr>
        <w:spacing w:after="0"/>
        <w:contextualSpacing/>
        <w:rPr>
          <w:rFonts w:ascii="Cambria" w:hAnsi="Cambria"/>
          <w:lang w:eastAsia="es-CR"/>
        </w:rPr>
      </w:pPr>
      <w:r w:rsidRPr="00032FA6">
        <w:rPr>
          <w:rFonts w:ascii="Cambria" w:hAnsi="Cambria"/>
          <w:b/>
        </w:rPr>
        <w:t>“NAMA Ganadería”</w:t>
      </w:r>
      <w:r w:rsidRPr="00032FA6">
        <w:rPr>
          <w:rFonts w:ascii="Cambria" w:hAnsi="Cambria"/>
          <w:lang w:eastAsia="es-CR"/>
        </w:rPr>
        <w:t xml:space="preserve"> (Ejecutado; responsables MAG; fuente: PNUD, CICAFS, Embajada del Reino Unido </w:t>
      </w:r>
      <w:r w:rsidRPr="00AF23A3">
        <w:rPr>
          <w:rFonts w:ascii="Cambria" w:hAnsi="Cambria"/>
          <w:lang w:eastAsia="es-CR"/>
        </w:rPr>
        <w:t xml:space="preserve">y CORFOGA), </w:t>
      </w:r>
      <w:r w:rsidRPr="00AF23A3">
        <w:rPr>
          <w:rFonts w:ascii="Cambria" w:hAnsi="Cambria"/>
        </w:rPr>
        <w:t xml:space="preserve">Aporte aproximado en dólares: </w:t>
      </w:r>
      <w:r w:rsidRPr="00AF23A3">
        <w:rPr>
          <w:rFonts w:ascii="Cambria" w:hAnsi="Cambria"/>
          <w:lang w:eastAsia="es-CR"/>
        </w:rPr>
        <w:t>725.000.  Dentro de los</w:t>
      </w:r>
      <w:r w:rsidR="00C01388" w:rsidRPr="00AF23A3">
        <w:rPr>
          <w:rFonts w:ascii="Cambria" w:hAnsi="Cambria"/>
          <w:lang w:eastAsia="es-CR"/>
        </w:rPr>
        <w:t xml:space="preserve"> Logros o resultados se indica i) </w:t>
      </w:r>
      <w:r w:rsidR="00C01388" w:rsidRPr="00AF23A3">
        <w:rPr>
          <w:rFonts w:ascii="Cambria" w:hAnsi="Cambria"/>
          <w:lang w:eastAsia="es-CR"/>
        </w:rPr>
        <w:lastRenderedPageBreak/>
        <w:t>G</w:t>
      </w:r>
      <w:r w:rsidRPr="00AF23A3">
        <w:rPr>
          <w:rFonts w:ascii="Cambria" w:hAnsi="Cambria"/>
          <w:lang w:eastAsia="es-CR"/>
        </w:rPr>
        <w:t>eneración de capital semilla para la i</w:t>
      </w:r>
      <w:r w:rsidR="00C01388" w:rsidRPr="00AF23A3">
        <w:rPr>
          <w:rFonts w:ascii="Cambria" w:hAnsi="Cambria"/>
          <w:lang w:eastAsia="es-CR"/>
        </w:rPr>
        <w:t xml:space="preserve">nversión de una red de forrajes; ii) </w:t>
      </w:r>
      <w:r w:rsidRPr="00AF23A3">
        <w:rPr>
          <w:rFonts w:ascii="Cambria" w:hAnsi="Cambria"/>
          <w:lang w:eastAsia="es-CR"/>
        </w:rPr>
        <w:t>Pilot</w:t>
      </w:r>
      <w:r w:rsidR="00C01388" w:rsidRPr="00AF23A3">
        <w:rPr>
          <w:rFonts w:ascii="Cambria" w:hAnsi="Cambria"/>
          <w:lang w:eastAsia="es-CR"/>
        </w:rPr>
        <w:t xml:space="preserve">aje contemplado en 100 fincas; iii) </w:t>
      </w:r>
      <w:r w:rsidRPr="00AF23A3">
        <w:rPr>
          <w:rFonts w:ascii="Cambria" w:hAnsi="Cambria"/>
          <w:lang w:eastAsia="es-CR"/>
        </w:rPr>
        <w:t>Apoyo en la creación de escue</w:t>
      </w:r>
      <w:r w:rsidR="00C01388" w:rsidRPr="00AF23A3">
        <w:rPr>
          <w:rFonts w:ascii="Cambria" w:hAnsi="Cambria"/>
          <w:lang w:eastAsia="es-CR"/>
        </w:rPr>
        <w:t xml:space="preserve">las climáticamente inteligentes; iv) </w:t>
      </w:r>
      <w:r w:rsidRPr="00AF23A3">
        <w:rPr>
          <w:rFonts w:ascii="Cambria" w:hAnsi="Cambria"/>
          <w:lang w:eastAsia="es-CR"/>
        </w:rPr>
        <w:t>Desarrollo de mecanismos técnicos/</w:t>
      </w:r>
      <w:r w:rsidR="00C01388" w:rsidRPr="00AF23A3">
        <w:rPr>
          <w:rFonts w:ascii="Cambria" w:hAnsi="Cambria"/>
          <w:lang w:eastAsia="es-CR"/>
        </w:rPr>
        <w:t xml:space="preserve">MRV; v) </w:t>
      </w:r>
      <w:r w:rsidRPr="00AF23A3">
        <w:rPr>
          <w:rFonts w:ascii="Cambria" w:hAnsi="Cambria"/>
          <w:lang w:eastAsia="es-CR"/>
        </w:rPr>
        <w:t xml:space="preserve">Desarrollo de capacidades </w:t>
      </w:r>
      <w:r w:rsidR="00C01388" w:rsidRPr="00AF23A3">
        <w:rPr>
          <w:rFonts w:ascii="Cambria" w:hAnsi="Cambria"/>
          <w:lang w:eastAsia="es-CR"/>
        </w:rPr>
        <w:t xml:space="preserve">en productores y técnicos; vi) </w:t>
      </w:r>
      <w:r w:rsidRPr="00AF23A3">
        <w:rPr>
          <w:rFonts w:ascii="Cambria" w:hAnsi="Cambria"/>
          <w:lang w:eastAsia="es-CR"/>
        </w:rPr>
        <w:t>Incidencia en la política pública y privada.</w:t>
      </w:r>
    </w:p>
    <w:p w:rsidR="00576760" w:rsidRPr="00032FA6" w:rsidRDefault="00576760" w:rsidP="00576760">
      <w:pPr>
        <w:spacing w:after="0"/>
        <w:contextualSpacing/>
        <w:rPr>
          <w:rFonts w:ascii="Cambria" w:hAnsi="Cambria"/>
          <w:b/>
          <w:bCs/>
          <w:u w:val="single"/>
          <w:lang w:eastAsia="es-CR"/>
        </w:rPr>
      </w:pPr>
    </w:p>
    <w:p w:rsidR="00576760" w:rsidRPr="00032FA6" w:rsidRDefault="00576760" w:rsidP="00576760">
      <w:pPr>
        <w:spacing w:after="0"/>
        <w:contextualSpacing/>
        <w:rPr>
          <w:rFonts w:ascii="Cambria" w:hAnsi="Cambria"/>
          <w:lang w:eastAsia="es-CR"/>
        </w:rPr>
      </w:pPr>
      <w:r w:rsidRPr="00032FA6">
        <w:rPr>
          <w:rFonts w:ascii="Cambria" w:hAnsi="Cambria"/>
          <w:b/>
          <w:bCs/>
          <w:u w:val="single"/>
          <w:lang w:eastAsia="es-CR"/>
        </w:rPr>
        <w:t>Agricultura de ciclo corto:</w:t>
      </w:r>
      <w:r w:rsidRPr="00032FA6">
        <w:rPr>
          <w:rFonts w:ascii="Cambria" w:hAnsi="Cambria"/>
          <w:lang w:eastAsia="es-CR"/>
        </w:rPr>
        <w:t xml:space="preserve"> Uno de los proyectos va dirigido a la estabilización de la producción de arroz nacional mediante el aumento de la productividad a través de la gest</w:t>
      </w:r>
      <w:r w:rsidR="001D6E41">
        <w:rPr>
          <w:rFonts w:ascii="Cambria" w:hAnsi="Cambria"/>
          <w:lang w:eastAsia="es-CR"/>
        </w:rPr>
        <w:t>ión eficiente del agua de riego</w:t>
      </w:r>
      <w:r w:rsidRPr="00032FA6">
        <w:rPr>
          <w:rFonts w:ascii="Cambria" w:hAnsi="Cambria"/>
          <w:lang w:eastAsia="es-CR"/>
        </w:rPr>
        <w:t>:</w:t>
      </w:r>
    </w:p>
    <w:p w:rsidR="00576760" w:rsidRPr="00032FA6" w:rsidRDefault="00576760" w:rsidP="00576760">
      <w:pPr>
        <w:spacing w:after="0"/>
        <w:contextualSpacing/>
        <w:rPr>
          <w:rFonts w:ascii="Cambria" w:hAnsi="Cambria"/>
          <w:lang w:eastAsia="es-CR"/>
        </w:rPr>
      </w:pPr>
    </w:p>
    <w:p w:rsidR="001D6E41" w:rsidRDefault="00576760" w:rsidP="00576760">
      <w:pPr>
        <w:spacing w:after="0"/>
        <w:contextualSpacing/>
        <w:rPr>
          <w:rFonts w:ascii="Cambria" w:hAnsi="Cambria"/>
        </w:rPr>
      </w:pPr>
      <w:r w:rsidRPr="00032FA6">
        <w:rPr>
          <w:rFonts w:ascii="Cambria" w:hAnsi="Cambria"/>
          <w:b/>
          <w:bCs/>
          <w:iCs/>
          <w:lang w:eastAsia="es-CR"/>
        </w:rPr>
        <w:t>"</w:t>
      </w:r>
      <w:r w:rsidR="001D6E41">
        <w:rPr>
          <w:rFonts w:ascii="Cambria" w:hAnsi="Cambria"/>
          <w:b/>
          <w:bCs/>
          <w:iCs/>
          <w:lang w:eastAsia="es-CR"/>
        </w:rPr>
        <w:t xml:space="preserve">Proyecto </w:t>
      </w:r>
      <w:r w:rsidRPr="00032FA6">
        <w:rPr>
          <w:rFonts w:ascii="Cambria" w:hAnsi="Cambria"/>
          <w:b/>
          <w:bCs/>
          <w:iCs/>
          <w:lang w:eastAsia="es-CR"/>
        </w:rPr>
        <w:t>Reforzamiento de la productividad del arroz mediante la mejora en el manejo del agua"</w:t>
      </w:r>
      <w:r w:rsidRPr="00032FA6">
        <w:rPr>
          <w:rFonts w:ascii="Cambria" w:hAnsi="Cambria"/>
          <w:lang w:eastAsia="es-CR"/>
        </w:rPr>
        <w:t xml:space="preserve"> (Primera fase en ejecución; responsables: MAG, INTA; fuente: KoLFACI). </w:t>
      </w:r>
      <w:r w:rsidRPr="00032FA6">
        <w:rPr>
          <w:rFonts w:ascii="Cambria" w:hAnsi="Cambria"/>
        </w:rPr>
        <w:t xml:space="preserve">-Aporte aproximado en dólares: 80.200.  </w:t>
      </w:r>
    </w:p>
    <w:p w:rsidR="001D6E41" w:rsidRDefault="001D6E41" w:rsidP="00576760">
      <w:pPr>
        <w:spacing w:after="0"/>
        <w:contextualSpacing/>
        <w:rPr>
          <w:rFonts w:ascii="Cambria" w:hAnsi="Cambria"/>
        </w:rPr>
      </w:pPr>
    </w:p>
    <w:p w:rsidR="00576760" w:rsidRPr="00032FA6" w:rsidRDefault="00576760" w:rsidP="00874616">
      <w:pPr>
        <w:spacing w:after="0"/>
        <w:contextualSpacing/>
        <w:rPr>
          <w:rFonts w:ascii="Cambria" w:hAnsi="Cambria"/>
        </w:rPr>
      </w:pPr>
      <w:r w:rsidRPr="00AF23A3">
        <w:rPr>
          <w:rFonts w:ascii="Cambria" w:hAnsi="Cambria"/>
          <w:lang w:eastAsia="es-CR"/>
        </w:rPr>
        <w:t>Dentro de los Logros o resultados se indican:</w:t>
      </w:r>
      <w:r w:rsidR="001D6E41" w:rsidRPr="00AF23A3">
        <w:rPr>
          <w:rFonts w:ascii="Cambria" w:hAnsi="Cambria"/>
          <w:lang w:eastAsia="es-CR"/>
        </w:rPr>
        <w:t xml:space="preserve">  a) </w:t>
      </w:r>
      <w:r w:rsidRPr="00AF23A3">
        <w:rPr>
          <w:rFonts w:ascii="Cambria" w:hAnsi="Cambria"/>
        </w:rPr>
        <w:tab/>
        <w:t>Definición de una metodología apropiada para el uso eficiente del recurso hídrico en el manejo del cultivo de arroz bajo rieg</w:t>
      </w:r>
      <w:r w:rsidR="001D6E41" w:rsidRPr="00AF23A3">
        <w:rPr>
          <w:rFonts w:ascii="Cambria" w:hAnsi="Cambria"/>
        </w:rPr>
        <w:t xml:space="preserve">o; b) </w:t>
      </w:r>
      <w:r w:rsidRPr="00AF23A3">
        <w:rPr>
          <w:rFonts w:ascii="Cambria" w:hAnsi="Cambria"/>
          <w:b/>
        </w:rPr>
        <w:t xml:space="preserve"> </w:t>
      </w:r>
      <w:r w:rsidRPr="00AF23A3">
        <w:rPr>
          <w:rFonts w:ascii="Cambria" w:hAnsi="Cambria"/>
        </w:rPr>
        <w:t>Mejora en la capacidad técnica sobre conocimientos tecnológicos en el us</w:t>
      </w:r>
      <w:r w:rsidR="001D6E41" w:rsidRPr="00AF23A3">
        <w:rPr>
          <w:rFonts w:ascii="Cambria" w:hAnsi="Cambria"/>
        </w:rPr>
        <w:t xml:space="preserve">o y manejo eficiente del agua; c) </w:t>
      </w:r>
      <w:r w:rsidRPr="00AF23A3">
        <w:rPr>
          <w:rFonts w:ascii="Cambria" w:hAnsi="Cambria"/>
        </w:rPr>
        <w:t xml:space="preserve">Identificación de los requisitos hídricos adecuados para mejorar la productividad arrocera </w:t>
      </w:r>
      <w:r w:rsidR="001D6E41" w:rsidRPr="00AF23A3">
        <w:rPr>
          <w:rFonts w:ascii="Cambria" w:hAnsi="Cambria"/>
        </w:rPr>
        <w:t xml:space="preserve">del DRAT; d) </w:t>
      </w:r>
      <w:r w:rsidRPr="00AF23A3">
        <w:rPr>
          <w:rFonts w:ascii="Cambria" w:hAnsi="Cambria"/>
        </w:rPr>
        <w:t>Caracterización del material genético apropiado para el incremento de la productividad y sostenibilidad del cultiv</w:t>
      </w:r>
      <w:r w:rsidR="00874616" w:rsidRPr="00AF23A3">
        <w:rPr>
          <w:rFonts w:ascii="Cambria" w:hAnsi="Cambria"/>
        </w:rPr>
        <w:t xml:space="preserve">o de arroz en el área propuesta; e) </w:t>
      </w:r>
      <w:r w:rsidRPr="00AF23A3">
        <w:rPr>
          <w:rFonts w:ascii="Cambria" w:hAnsi="Cambria"/>
        </w:rPr>
        <w:t>Consolidación del conocimiento científico-tecnológico sobre del manejo agronómico adecuado según los requerimientos nutricionales y agroecológico del cultivo de arroz.</w:t>
      </w:r>
    </w:p>
    <w:p w:rsidR="00576760" w:rsidRPr="00032FA6" w:rsidRDefault="00576760" w:rsidP="00576760">
      <w:pPr>
        <w:spacing w:after="0"/>
        <w:contextualSpacing/>
        <w:rPr>
          <w:rFonts w:ascii="Cambria" w:hAnsi="Cambria"/>
        </w:rPr>
      </w:pPr>
    </w:p>
    <w:p w:rsidR="00576760" w:rsidRPr="00AF23A3" w:rsidRDefault="00576760" w:rsidP="00A93FBA">
      <w:pPr>
        <w:pStyle w:val="Ttulo3"/>
        <w:rPr>
          <w:rFonts w:ascii="Cambria" w:hAnsi="Cambria"/>
          <w:color w:val="auto"/>
          <w:sz w:val="22"/>
        </w:rPr>
      </w:pPr>
      <w:bookmarkStart w:id="66" w:name="_Toc483816708"/>
      <w:r w:rsidRPr="00AF23A3">
        <w:rPr>
          <w:rFonts w:ascii="Cambria" w:hAnsi="Cambria"/>
          <w:color w:val="auto"/>
          <w:sz w:val="22"/>
        </w:rPr>
        <w:t>Contraloría de Servicios</w:t>
      </w:r>
      <w:bookmarkEnd w:id="66"/>
    </w:p>
    <w:p w:rsidR="00576760" w:rsidRPr="00AF23A3" w:rsidRDefault="00576760" w:rsidP="00576760">
      <w:pPr>
        <w:spacing w:after="0"/>
        <w:contextualSpacing/>
        <w:rPr>
          <w:rFonts w:ascii="Cambria" w:hAnsi="Cambria"/>
        </w:rPr>
      </w:pPr>
      <w:r w:rsidRPr="00AF23A3">
        <w:rPr>
          <w:rFonts w:ascii="Cambria" w:hAnsi="Cambria"/>
        </w:rPr>
        <w:t>Es importante señalar que el MAG oficializó formalmente la Contraloría de Servicios ante MIDEPLAN, buscando afianzar un proceso de registros de consultas, quejas, inconformidades sobre la gestión interna y externa institucional, que contribuya a la mejora y eficiencia de los servicios brindados.</w:t>
      </w:r>
    </w:p>
    <w:p w:rsidR="00576760" w:rsidRPr="00AF23A3" w:rsidRDefault="00576760" w:rsidP="00576760">
      <w:pPr>
        <w:spacing w:after="0"/>
        <w:contextualSpacing/>
        <w:rPr>
          <w:rFonts w:ascii="Cambria" w:hAnsi="Cambria"/>
        </w:rPr>
      </w:pPr>
    </w:p>
    <w:p w:rsidR="00576760" w:rsidRPr="001A0293" w:rsidRDefault="00576760" w:rsidP="00576760">
      <w:pPr>
        <w:spacing w:after="0"/>
        <w:contextualSpacing/>
        <w:rPr>
          <w:rFonts w:ascii="Cambria" w:hAnsi="Cambria"/>
        </w:rPr>
      </w:pPr>
      <w:r w:rsidRPr="00AF23A3">
        <w:rPr>
          <w:rFonts w:ascii="Cambria" w:hAnsi="Cambria"/>
        </w:rPr>
        <w:t>Se logró gestionar la adquisición de 8 buzones para la atención de denuncia y se elaboró el manual de uso para ser instalados en la institución.  Se aplicó una encuesta de satisfacción del usuario sobre los servicios que brinda el MAG en setiembre de 2016 y se está en la fase final de redacción de los resultados de la misma, para determinar propuesta de mejora y su aplicac</w:t>
      </w:r>
      <w:r w:rsidR="00483EA6">
        <w:rPr>
          <w:rFonts w:ascii="Cambria" w:hAnsi="Cambria"/>
        </w:rPr>
        <w:t xml:space="preserve">ión en la gestión institucional.  </w:t>
      </w:r>
      <w:r w:rsidRPr="00AF23A3">
        <w:rPr>
          <w:rFonts w:ascii="Cambria" w:hAnsi="Cambria"/>
        </w:rPr>
        <w:t>Se apoyó el tema de mejora regulatoria institucional, mediante el seguimiento a los planes del MAG y de los órganos adscritos y se coordina directamente con el MEIC sobre la gestión y avances de este proceso y se publican los mismos en la página web de mejora regulatoria</w:t>
      </w:r>
      <w:r w:rsidRPr="001A0293">
        <w:rPr>
          <w:rFonts w:ascii="Cambria" w:hAnsi="Cambria"/>
        </w:rPr>
        <w:t xml:space="preserve"> </w:t>
      </w:r>
    </w:p>
    <w:p w:rsidR="009836E2" w:rsidRDefault="009836E2" w:rsidP="00A93FBA">
      <w:pPr>
        <w:pStyle w:val="Ttulo3"/>
        <w:rPr>
          <w:rFonts w:ascii="Cambria" w:hAnsi="Cambria"/>
          <w:color w:val="auto"/>
          <w:sz w:val="22"/>
        </w:rPr>
      </w:pPr>
    </w:p>
    <w:p w:rsidR="00262C80" w:rsidRPr="00A93FBA" w:rsidRDefault="00262C80" w:rsidP="00A93FBA">
      <w:pPr>
        <w:pStyle w:val="Ttulo3"/>
        <w:rPr>
          <w:rFonts w:ascii="Cambria" w:hAnsi="Cambria"/>
          <w:color w:val="auto"/>
          <w:sz w:val="22"/>
        </w:rPr>
      </w:pPr>
      <w:bookmarkStart w:id="67" w:name="_Toc483816709"/>
      <w:r w:rsidRPr="00A93FBA">
        <w:rPr>
          <w:rFonts w:ascii="Cambria" w:hAnsi="Cambria"/>
          <w:color w:val="auto"/>
          <w:sz w:val="22"/>
        </w:rPr>
        <w:t>Tecnologías de la Información y Comunicación</w:t>
      </w:r>
      <w:bookmarkEnd w:id="67"/>
      <w:r w:rsidRPr="00A93FBA">
        <w:rPr>
          <w:rFonts w:ascii="Cambria" w:hAnsi="Cambria"/>
          <w:color w:val="auto"/>
          <w:sz w:val="22"/>
        </w:rPr>
        <w:t xml:space="preserve"> </w:t>
      </w:r>
    </w:p>
    <w:p w:rsidR="00935760" w:rsidRDefault="00935760" w:rsidP="002460F3">
      <w:pPr>
        <w:spacing w:after="0"/>
        <w:contextualSpacing/>
        <w:rPr>
          <w:rFonts w:ascii="Cambria" w:hAnsi="Cambria"/>
        </w:rPr>
      </w:pPr>
      <w:r w:rsidRPr="002460F3">
        <w:rPr>
          <w:rFonts w:ascii="Cambria" w:hAnsi="Cambria"/>
        </w:rPr>
        <w:t xml:space="preserve">El Departamento de TI lideró la continuidad del sistema de información de extensión agropecuaria del MAG: </w:t>
      </w:r>
      <w:hyperlink r:id="rId158" w:history="1">
        <w:r w:rsidR="009C4478" w:rsidRPr="00A22422">
          <w:rPr>
            <w:rStyle w:val="Hipervnculo"/>
            <w:rFonts w:ascii="Cambria" w:hAnsi="Cambria"/>
          </w:rPr>
          <w:t>http://sistemas.mag.go.cr/sistemaDNEA/</w:t>
        </w:r>
      </w:hyperlink>
      <w:r w:rsidR="009C4478">
        <w:rPr>
          <w:rFonts w:ascii="Cambria" w:hAnsi="Cambria"/>
        </w:rPr>
        <w:t>, el cual está en proceso de ajustes finales para su implementación y registro de información.</w:t>
      </w:r>
    </w:p>
    <w:p w:rsidR="009C4478" w:rsidRPr="002460F3" w:rsidRDefault="009C4478" w:rsidP="002460F3">
      <w:pPr>
        <w:spacing w:after="0"/>
        <w:contextualSpacing/>
        <w:rPr>
          <w:rFonts w:ascii="Cambria" w:hAnsi="Cambria"/>
        </w:rPr>
      </w:pPr>
    </w:p>
    <w:p w:rsidR="00935760" w:rsidRDefault="009C4478" w:rsidP="002460F3">
      <w:pPr>
        <w:spacing w:after="0"/>
        <w:contextualSpacing/>
        <w:rPr>
          <w:rFonts w:ascii="Cambria" w:hAnsi="Cambria"/>
        </w:rPr>
      </w:pPr>
      <w:r>
        <w:rPr>
          <w:rFonts w:ascii="Cambria" w:hAnsi="Cambria"/>
        </w:rPr>
        <w:lastRenderedPageBreak/>
        <w:t xml:space="preserve">Ejecución del </w:t>
      </w:r>
      <w:r w:rsidR="00935760" w:rsidRPr="002460F3">
        <w:rPr>
          <w:rFonts w:ascii="Cambria" w:hAnsi="Cambria"/>
        </w:rPr>
        <w:t>Plan Estratégico de Tecnologías de Información y Comunicación del MAG</w:t>
      </w:r>
      <w:r>
        <w:rPr>
          <w:rFonts w:ascii="Cambria" w:hAnsi="Cambria"/>
        </w:rPr>
        <w:t xml:space="preserve">, como instrumento que lidera la gestión de la gestión de la tecnología de Información y comunicación del MAG y en cumplimiento de normas técnicas en la materia definidas </w:t>
      </w:r>
      <w:r w:rsidR="000D155C">
        <w:rPr>
          <w:rFonts w:ascii="Cambria" w:hAnsi="Cambria"/>
        </w:rPr>
        <w:t xml:space="preserve"> por la CGR y en acatamiento de </w:t>
      </w:r>
      <w:r w:rsidR="00935760" w:rsidRPr="002460F3">
        <w:rPr>
          <w:rFonts w:ascii="Cambria" w:hAnsi="Cambria"/>
        </w:rPr>
        <w:t>disposiciones de Auditor</w:t>
      </w:r>
      <w:r w:rsidR="000D155C">
        <w:rPr>
          <w:rFonts w:ascii="Cambria" w:hAnsi="Cambria"/>
        </w:rPr>
        <w:t>ía internas y del ente contralor</w:t>
      </w:r>
      <w:r w:rsidR="00935760" w:rsidRPr="002460F3">
        <w:rPr>
          <w:rFonts w:ascii="Cambria" w:hAnsi="Cambria"/>
        </w:rPr>
        <w:t>.</w:t>
      </w:r>
    </w:p>
    <w:p w:rsidR="000D155C" w:rsidRPr="002460F3" w:rsidRDefault="000D155C" w:rsidP="002460F3">
      <w:pPr>
        <w:spacing w:after="0"/>
        <w:contextualSpacing/>
        <w:rPr>
          <w:rFonts w:ascii="Cambria" w:hAnsi="Cambria"/>
        </w:rPr>
      </w:pPr>
    </w:p>
    <w:p w:rsidR="00935760" w:rsidRDefault="000D155C" w:rsidP="00935760">
      <w:pPr>
        <w:spacing w:after="0"/>
        <w:contextualSpacing/>
        <w:rPr>
          <w:rFonts w:ascii="Cambria" w:hAnsi="Cambria"/>
        </w:rPr>
      </w:pPr>
      <w:r>
        <w:rPr>
          <w:rFonts w:ascii="Cambria" w:hAnsi="Cambria"/>
        </w:rPr>
        <w:t>Se apoyó  la i</w:t>
      </w:r>
      <w:r w:rsidR="00935760" w:rsidRPr="002460F3">
        <w:rPr>
          <w:rFonts w:ascii="Cambria" w:hAnsi="Cambria"/>
        </w:rPr>
        <w:t>mplementación de</w:t>
      </w:r>
      <w:r>
        <w:rPr>
          <w:rFonts w:ascii="Cambria" w:hAnsi="Cambria"/>
        </w:rPr>
        <w:t xml:space="preserve"> </w:t>
      </w:r>
      <w:r w:rsidR="00935760" w:rsidRPr="002460F3">
        <w:rPr>
          <w:rFonts w:ascii="Cambria" w:hAnsi="Cambria"/>
        </w:rPr>
        <w:t>l</w:t>
      </w:r>
      <w:r>
        <w:rPr>
          <w:rFonts w:ascii="Cambria" w:hAnsi="Cambria"/>
        </w:rPr>
        <w:t xml:space="preserve">os siguientes </w:t>
      </w:r>
      <w:r w:rsidR="00935760" w:rsidRPr="002460F3">
        <w:rPr>
          <w:rFonts w:ascii="Cambria" w:hAnsi="Cambria"/>
        </w:rPr>
        <w:t xml:space="preserve"> proyecto</w:t>
      </w:r>
      <w:r>
        <w:rPr>
          <w:rFonts w:ascii="Cambria" w:hAnsi="Cambria"/>
        </w:rPr>
        <w:t xml:space="preserve">s, en procura de una mayor eficiencia del servicio de información y comunicación institucional:  a) </w:t>
      </w:r>
      <w:r w:rsidR="00935760" w:rsidRPr="002460F3">
        <w:rPr>
          <w:rFonts w:ascii="Cambria" w:hAnsi="Cambria"/>
        </w:rPr>
        <w:t>telefonía IP a nivel Nacional  para reducir costos en la fa</w:t>
      </w:r>
      <w:r>
        <w:rPr>
          <w:rFonts w:ascii="Cambria" w:hAnsi="Cambria"/>
        </w:rPr>
        <w:t xml:space="preserve">ctura telefónica del Ministerio; b) De </w:t>
      </w:r>
      <w:r w:rsidR="00935760" w:rsidRPr="002460F3">
        <w:rPr>
          <w:rFonts w:ascii="Cambria" w:hAnsi="Cambria"/>
        </w:rPr>
        <w:t>impresor</w:t>
      </w:r>
      <w:r>
        <w:rPr>
          <w:rFonts w:ascii="Cambria" w:hAnsi="Cambria"/>
        </w:rPr>
        <w:t xml:space="preserve">as en red en la Sede Central, </w:t>
      </w:r>
      <w:r w:rsidR="00935760" w:rsidRPr="002460F3">
        <w:rPr>
          <w:rFonts w:ascii="Cambria" w:hAnsi="Cambria"/>
        </w:rPr>
        <w:t>para reducir costos en la adquisición de tóner, mantenim</w:t>
      </w:r>
      <w:r>
        <w:rPr>
          <w:rFonts w:ascii="Cambria" w:hAnsi="Cambria"/>
        </w:rPr>
        <w:t xml:space="preserve">iento correctivo de impresoras; c) </w:t>
      </w:r>
      <w:r w:rsidR="00935760" w:rsidRPr="002460F3">
        <w:rPr>
          <w:rFonts w:ascii="Cambria" w:hAnsi="Cambria"/>
        </w:rPr>
        <w:t>Modernización del parque computacional del Ministerio</w:t>
      </w:r>
      <w:r>
        <w:rPr>
          <w:rFonts w:ascii="Cambria" w:hAnsi="Cambria"/>
        </w:rPr>
        <w:t>,  para sustituir los equipos de có</w:t>
      </w:r>
      <w:r w:rsidR="00935760" w:rsidRPr="002460F3">
        <w:rPr>
          <w:rFonts w:ascii="Cambria" w:hAnsi="Cambria"/>
        </w:rPr>
        <w:t>mputo obsoletos (m</w:t>
      </w:r>
      <w:r>
        <w:rPr>
          <w:rFonts w:ascii="Cambria" w:hAnsi="Cambria"/>
        </w:rPr>
        <w:t>á</w:t>
      </w:r>
      <w:r w:rsidR="00935760" w:rsidRPr="002460F3">
        <w:rPr>
          <w:rFonts w:ascii="Cambria" w:hAnsi="Cambria"/>
        </w:rPr>
        <w:t>s de 8 años de antigüedad)</w:t>
      </w:r>
      <w:r>
        <w:rPr>
          <w:rFonts w:ascii="Cambria" w:hAnsi="Cambria"/>
        </w:rPr>
        <w:t xml:space="preserve">; d) </w:t>
      </w:r>
      <w:r w:rsidR="00935760" w:rsidRPr="002460F3">
        <w:rPr>
          <w:rFonts w:ascii="Cambria" w:hAnsi="Cambria"/>
        </w:rPr>
        <w:t xml:space="preserve"> Mejoramiento de la infraestructura de TI (servidores)</w:t>
      </w:r>
      <w:r>
        <w:rPr>
          <w:rFonts w:ascii="Cambria" w:hAnsi="Cambria"/>
        </w:rPr>
        <w:t xml:space="preserve">, por  equipo moderno, adecuado a la </w:t>
      </w:r>
      <w:r w:rsidR="00935760" w:rsidRPr="002460F3">
        <w:rPr>
          <w:rFonts w:ascii="Cambria" w:hAnsi="Cambria"/>
        </w:rPr>
        <w:t>carga de trabajo o servicios que actualmente se brindan</w:t>
      </w:r>
      <w:r>
        <w:rPr>
          <w:rFonts w:ascii="Cambria" w:hAnsi="Cambria"/>
        </w:rPr>
        <w:t xml:space="preserve"> y que dispongan </w:t>
      </w:r>
      <w:r w:rsidR="00935760" w:rsidRPr="002460F3">
        <w:rPr>
          <w:rFonts w:ascii="Cambria" w:hAnsi="Cambria"/>
        </w:rPr>
        <w:t xml:space="preserve">soporte en línea </w:t>
      </w:r>
      <w:r w:rsidRPr="00AF23A3">
        <w:rPr>
          <w:rFonts w:ascii="Cambria" w:hAnsi="Cambria"/>
        </w:rPr>
        <w:t xml:space="preserve">con </w:t>
      </w:r>
      <w:r w:rsidR="00935760" w:rsidRPr="00AF23A3">
        <w:rPr>
          <w:rFonts w:ascii="Cambria" w:hAnsi="Cambria"/>
        </w:rPr>
        <w:t xml:space="preserve">licencias </w:t>
      </w:r>
      <w:r w:rsidRPr="00AF23A3">
        <w:rPr>
          <w:rFonts w:ascii="Cambria" w:hAnsi="Cambria"/>
        </w:rPr>
        <w:t xml:space="preserve">actualizadas; e) </w:t>
      </w:r>
      <w:r w:rsidR="00935760" w:rsidRPr="00AF23A3">
        <w:rPr>
          <w:rFonts w:ascii="Cambria" w:hAnsi="Cambria"/>
        </w:rPr>
        <w:t>Cumplimiento normativo establecido en las Normas Técnicas para la Gestión y el Control de las Tecnologías de Información y Comunicación, emitido por la Cont</w:t>
      </w:r>
      <w:r w:rsidRPr="00AF23A3">
        <w:rPr>
          <w:rFonts w:ascii="Cambria" w:hAnsi="Cambria"/>
        </w:rPr>
        <w:t>raloría General de la República, para gestionar, custodiar y administrar mejor los recursos informáticos en la institución</w:t>
      </w:r>
      <w:r>
        <w:rPr>
          <w:rFonts w:ascii="Cambria" w:hAnsi="Cambria"/>
        </w:rPr>
        <w:t xml:space="preserve"> </w:t>
      </w:r>
    </w:p>
    <w:p w:rsidR="001B3087" w:rsidRDefault="001B3087" w:rsidP="00713841">
      <w:pPr>
        <w:pStyle w:val="Ttulo3"/>
        <w:rPr>
          <w:rFonts w:ascii="Cambria" w:hAnsi="Cambria"/>
          <w:color w:val="auto"/>
          <w:sz w:val="22"/>
        </w:rPr>
      </w:pPr>
    </w:p>
    <w:p w:rsidR="00852837" w:rsidRPr="00713841" w:rsidRDefault="00852837" w:rsidP="00713841">
      <w:pPr>
        <w:pStyle w:val="Ttulo3"/>
        <w:rPr>
          <w:rFonts w:ascii="Cambria" w:hAnsi="Cambria"/>
          <w:color w:val="auto"/>
          <w:sz w:val="22"/>
        </w:rPr>
      </w:pPr>
      <w:bookmarkStart w:id="68" w:name="_Toc483816710"/>
      <w:r w:rsidRPr="00713841">
        <w:rPr>
          <w:rFonts w:ascii="Cambria" w:hAnsi="Cambria"/>
          <w:color w:val="auto"/>
          <w:sz w:val="22"/>
        </w:rPr>
        <w:t>Gestión de la Información Institucional (SUNII)</w:t>
      </w:r>
      <w:bookmarkEnd w:id="68"/>
    </w:p>
    <w:p w:rsidR="00852837" w:rsidRPr="002460F3" w:rsidRDefault="00374904" w:rsidP="002460F3">
      <w:pPr>
        <w:spacing w:after="0"/>
        <w:contextualSpacing/>
        <w:rPr>
          <w:rFonts w:ascii="Cambria" w:hAnsi="Cambria"/>
        </w:rPr>
      </w:pPr>
      <w:r>
        <w:rPr>
          <w:rFonts w:ascii="Cambria" w:hAnsi="Cambria"/>
        </w:rPr>
        <w:t>Se logró</w:t>
      </w:r>
      <w:r w:rsidR="00852837" w:rsidRPr="002460F3">
        <w:rPr>
          <w:rFonts w:ascii="Cambria" w:hAnsi="Cambria"/>
        </w:rPr>
        <w:t xml:space="preserve"> la edición y publicación de 9 documentos técnicos agropecuarios para apoyar la labor del servicio de extensión </w:t>
      </w:r>
      <w:r>
        <w:rPr>
          <w:rFonts w:ascii="Cambria" w:hAnsi="Cambria"/>
        </w:rPr>
        <w:t>agropecuaria institucional</w:t>
      </w:r>
      <w:r w:rsidR="00852837" w:rsidRPr="002460F3">
        <w:rPr>
          <w:rFonts w:ascii="Cambria" w:hAnsi="Cambria"/>
        </w:rPr>
        <w:t xml:space="preserve"> para un total de 9.000 ejemplares, a saber:  </w:t>
      </w:r>
      <w:r>
        <w:rPr>
          <w:rFonts w:ascii="Cambria" w:hAnsi="Cambria"/>
        </w:rPr>
        <w:t xml:space="preserve">a) </w:t>
      </w:r>
      <w:r w:rsidR="00852837" w:rsidRPr="002460F3">
        <w:rPr>
          <w:rFonts w:ascii="Cambria" w:hAnsi="Cambria"/>
        </w:rPr>
        <w:t xml:space="preserve">La Acerola (Malpighia emarginata) en Costa Rica, aspectos </w:t>
      </w:r>
      <w:r>
        <w:rPr>
          <w:rFonts w:ascii="Cambria" w:hAnsi="Cambria"/>
        </w:rPr>
        <w:t xml:space="preserve">de cultivo e industrialización; b) </w:t>
      </w:r>
      <w:r w:rsidR="00852837" w:rsidRPr="002460F3">
        <w:rPr>
          <w:rFonts w:ascii="Cambria" w:hAnsi="Cambria"/>
        </w:rPr>
        <w:t xml:space="preserve">Alerta La escoba de bruja (Moniliophthora perniciosa) nos amenaza; </w:t>
      </w:r>
      <w:r>
        <w:rPr>
          <w:rFonts w:ascii="Cambria" w:hAnsi="Cambria"/>
        </w:rPr>
        <w:t xml:space="preserve">c) </w:t>
      </w:r>
      <w:r w:rsidR="00852837" w:rsidRPr="002460F3">
        <w:rPr>
          <w:rFonts w:ascii="Cambria" w:hAnsi="Cambria"/>
        </w:rPr>
        <w:t>Producción de leche de cabra amigable con el amb</w:t>
      </w:r>
      <w:r>
        <w:rPr>
          <w:rFonts w:ascii="Cambria" w:hAnsi="Cambria"/>
        </w:rPr>
        <w:t xml:space="preserve">iente en la finca “La Esperanza; d) La Moniliasis; e) </w:t>
      </w:r>
      <w:r w:rsidR="00852837" w:rsidRPr="002460F3">
        <w:rPr>
          <w:rFonts w:ascii="Cambria" w:hAnsi="Cambria"/>
        </w:rPr>
        <w:t>Mazorca Negra,</w:t>
      </w:r>
      <w:r>
        <w:rPr>
          <w:rFonts w:ascii="Cambria" w:hAnsi="Cambria"/>
        </w:rPr>
        <w:t xml:space="preserve"> f) </w:t>
      </w:r>
      <w:r w:rsidR="00852837" w:rsidRPr="002460F3">
        <w:rPr>
          <w:rFonts w:ascii="Cambria" w:hAnsi="Cambria"/>
        </w:rPr>
        <w:t>Enfermedades del cacao,</w:t>
      </w:r>
      <w:r>
        <w:rPr>
          <w:rFonts w:ascii="Cambria" w:hAnsi="Cambria"/>
        </w:rPr>
        <w:t xml:space="preserve"> g) </w:t>
      </w:r>
      <w:r w:rsidR="00852837" w:rsidRPr="002460F3">
        <w:rPr>
          <w:rFonts w:ascii="Cambria" w:hAnsi="Cambria"/>
        </w:rPr>
        <w:t>Ecología del cacao,</w:t>
      </w:r>
      <w:r>
        <w:rPr>
          <w:rFonts w:ascii="Cambria" w:hAnsi="Cambria"/>
        </w:rPr>
        <w:t xml:space="preserve"> h) </w:t>
      </w:r>
      <w:r w:rsidR="00852837" w:rsidRPr="002460F3">
        <w:rPr>
          <w:rFonts w:ascii="Cambria" w:hAnsi="Cambria"/>
        </w:rPr>
        <w:t>Plantación agroforestal de cacao.</w:t>
      </w:r>
    </w:p>
    <w:p w:rsidR="00852837" w:rsidRPr="002460F3" w:rsidRDefault="00852837" w:rsidP="002460F3">
      <w:pPr>
        <w:spacing w:after="0"/>
        <w:contextualSpacing/>
        <w:rPr>
          <w:rFonts w:ascii="Cambria" w:hAnsi="Cambria"/>
        </w:rPr>
      </w:pPr>
    </w:p>
    <w:p w:rsidR="00852837" w:rsidRPr="002460F3" w:rsidRDefault="00852837" w:rsidP="002460F3">
      <w:pPr>
        <w:spacing w:after="0"/>
        <w:contextualSpacing/>
        <w:rPr>
          <w:rFonts w:ascii="Cambria" w:hAnsi="Cambria"/>
        </w:rPr>
      </w:pPr>
      <w:r w:rsidRPr="00AF23A3">
        <w:rPr>
          <w:rFonts w:ascii="Cambria" w:hAnsi="Cambria"/>
        </w:rPr>
        <w:t>En el Centro Nacional de Información y Documentaci</w:t>
      </w:r>
      <w:r w:rsidR="00374904" w:rsidRPr="00AF23A3">
        <w:rPr>
          <w:rFonts w:ascii="Cambria" w:hAnsi="Cambria"/>
        </w:rPr>
        <w:t>ón Agropecuaria (CENIDA), se logr</w:t>
      </w:r>
      <w:r w:rsidR="00AF23A3" w:rsidRPr="00AF23A3">
        <w:rPr>
          <w:rFonts w:ascii="Cambria" w:hAnsi="Cambria"/>
        </w:rPr>
        <w:t>ó</w:t>
      </w:r>
      <w:r w:rsidR="00374904" w:rsidRPr="00AF23A3">
        <w:rPr>
          <w:rFonts w:ascii="Cambria" w:hAnsi="Cambria"/>
        </w:rPr>
        <w:t xml:space="preserve"> </w:t>
      </w:r>
      <w:r w:rsidRPr="00AF23A3">
        <w:rPr>
          <w:rFonts w:ascii="Cambria" w:hAnsi="Cambria"/>
        </w:rPr>
        <w:t>la mejora tecnológica para administrar las bases de datos bibliográfica y la Biblioteca digital agropecuaria, con la sustitución del software administrador WinIsis al SIABUC, con una migración de más de 10.000 referencias de documentos del MAG, lo que representa un 70% de la base de datos migrada.</w:t>
      </w:r>
    </w:p>
    <w:p w:rsidR="00852837" w:rsidRPr="002460F3" w:rsidRDefault="00852837" w:rsidP="002460F3">
      <w:pPr>
        <w:spacing w:after="0"/>
        <w:contextualSpacing/>
        <w:rPr>
          <w:rFonts w:ascii="Cambria" w:hAnsi="Cambria"/>
        </w:rPr>
      </w:pPr>
    </w:p>
    <w:p w:rsidR="00852837" w:rsidRPr="002460F3" w:rsidRDefault="00374904" w:rsidP="00374904">
      <w:pPr>
        <w:spacing w:after="0"/>
        <w:contextualSpacing/>
        <w:rPr>
          <w:rFonts w:ascii="Cambria" w:hAnsi="Cambria"/>
        </w:rPr>
      </w:pPr>
      <w:r>
        <w:rPr>
          <w:rFonts w:ascii="Cambria" w:hAnsi="Cambria"/>
        </w:rPr>
        <w:t xml:space="preserve">Mejoramiento </w:t>
      </w:r>
      <w:r w:rsidR="00852837" w:rsidRPr="002460F3">
        <w:rPr>
          <w:rFonts w:ascii="Cambria" w:hAnsi="Cambria"/>
        </w:rPr>
        <w:t xml:space="preserve"> en la administración de la página web Institucional</w:t>
      </w:r>
      <w:r>
        <w:rPr>
          <w:rFonts w:ascii="Cambria" w:hAnsi="Cambria"/>
        </w:rPr>
        <w:t xml:space="preserve">, mediante una </w:t>
      </w:r>
      <w:r w:rsidR="00852837" w:rsidRPr="002460F3">
        <w:rPr>
          <w:rFonts w:ascii="Cambria" w:hAnsi="Cambria"/>
        </w:rPr>
        <w:t>profunda reedición, tanto de la página principal, como de 35 páginas internas de contenido, la elaboración de seis páginas nuevas y siete en proceso de construcción, todo con el fin de facilitar su uso y aprovechamiento por parte de los diferent</w:t>
      </w:r>
      <w:r>
        <w:rPr>
          <w:rFonts w:ascii="Cambria" w:hAnsi="Cambria"/>
        </w:rPr>
        <w:t>es clientes o usuarios del MAG.</w:t>
      </w:r>
    </w:p>
    <w:p w:rsidR="00852837" w:rsidRPr="002460F3" w:rsidRDefault="00852837" w:rsidP="002460F3">
      <w:pPr>
        <w:spacing w:after="0"/>
        <w:contextualSpacing/>
        <w:rPr>
          <w:rFonts w:ascii="Cambria" w:hAnsi="Cambria"/>
        </w:rPr>
      </w:pPr>
    </w:p>
    <w:p w:rsidR="00852837" w:rsidRDefault="00374904" w:rsidP="002460F3">
      <w:pPr>
        <w:spacing w:after="0"/>
        <w:contextualSpacing/>
        <w:rPr>
          <w:rFonts w:ascii="Cambria" w:hAnsi="Cambria"/>
        </w:rPr>
      </w:pPr>
      <w:r>
        <w:rPr>
          <w:rFonts w:ascii="Cambria" w:hAnsi="Cambria"/>
        </w:rPr>
        <w:t xml:space="preserve">Se destaca </w:t>
      </w:r>
      <w:r w:rsidR="00852837" w:rsidRPr="002460F3">
        <w:rPr>
          <w:rFonts w:ascii="Cambria" w:hAnsi="Cambria"/>
        </w:rPr>
        <w:t xml:space="preserve">que a raíz del proceso de mejora y reedición de la página web Institucional, el MAG logró pasar en el Índice de Transparencia del Sector Público Costarricense, del puesto 41 en el año 2015, al puesto número 7 en el 2016 y ubicarse en el primer lugar entre los Ministerios de la República. </w:t>
      </w:r>
      <w:r>
        <w:rPr>
          <w:rFonts w:ascii="Cambria" w:hAnsi="Cambria"/>
        </w:rPr>
        <w:t xml:space="preserve"> </w:t>
      </w:r>
      <w:r w:rsidR="00852837" w:rsidRPr="002460F3">
        <w:rPr>
          <w:rFonts w:ascii="Cambria" w:hAnsi="Cambria"/>
        </w:rPr>
        <w:t xml:space="preserve">Éste es un instrumento de evaluación de la Defensoría de los Habitantes de la República, elaborado en coordinación con el Centro de Investigación y Capacitación en Administración Pública de la Universidad de Costa Rica y el Gobierno Digital, desarrollado científicamente y basado en mejores </w:t>
      </w:r>
      <w:r w:rsidR="00852837" w:rsidRPr="002460F3">
        <w:rPr>
          <w:rFonts w:ascii="Cambria" w:hAnsi="Cambria"/>
        </w:rPr>
        <w:lastRenderedPageBreak/>
        <w:t xml:space="preserve">prácticas internacionales para medir el estado de situación, en un momento dado, de la transparencia que ofrecen los sitios web de las instituciones públicas costarricenses. </w:t>
      </w:r>
    </w:p>
    <w:p w:rsidR="00364E3C" w:rsidRPr="002460F3" w:rsidRDefault="00364E3C" w:rsidP="002460F3">
      <w:pPr>
        <w:spacing w:after="0"/>
        <w:contextualSpacing/>
        <w:rPr>
          <w:rFonts w:ascii="Cambria" w:hAnsi="Cambria"/>
        </w:rPr>
      </w:pPr>
    </w:p>
    <w:p w:rsidR="001B3087" w:rsidRPr="001F78C4" w:rsidRDefault="001B3087" w:rsidP="001B3087">
      <w:pPr>
        <w:spacing w:after="0"/>
        <w:jc w:val="center"/>
        <w:rPr>
          <w:rFonts w:ascii="Cambria" w:hAnsi="Cambria" w:cs="Arial"/>
          <w:b/>
          <w:sz w:val="18"/>
          <w:szCs w:val="24"/>
        </w:rPr>
      </w:pPr>
      <w:r w:rsidRPr="001F78C4">
        <w:rPr>
          <w:rFonts w:ascii="Cambria" w:hAnsi="Cambria" w:cs="Arial"/>
          <w:b/>
          <w:sz w:val="18"/>
          <w:szCs w:val="24"/>
        </w:rPr>
        <w:t>Gráfico</w:t>
      </w:r>
      <w:r w:rsidR="001F78C4" w:rsidRPr="001F78C4">
        <w:rPr>
          <w:rFonts w:ascii="Cambria" w:hAnsi="Cambria" w:cs="Arial"/>
          <w:b/>
          <w:sz w:val="18"/>
          <w:szCs w:val="24"/>
        </w:rPr>
        <w:t xml:space="preserve"> 7</w:t>
      </w:r>
      <w:r w:rsidRPr="001F78C4">
        <w:rPr>
          <w:rFonts w:ascii="Cambria" w:hAnsi="Cambria" w:cs="Arial"/>
          <w:b/>
          <w:sz w:val="18"/>
          <w:szCs w:val="24"/>
        </w:rPr>
        <w:t>. Índice de transparencia del Sector Público Costarricense</w:t>
      </w:r>
      <w:r w:rsidR="001F78C4">
        <w:rPr>
          <w:rFonts w:ascii="Cambria" w:hAnsi="Cambria" w:cs="Arial"/>
          <w:b/>
          <w:sz w:val="18"/>
          <w:szCs w:val="24"/>
        </w:rPr>
        <w:fldChar w:fldCharType="begin"/>
      </w:r>
      <w:r w:rsidR="001F78C4">
        <w:instrText xml:space="preserve"> TA \l "</w:instrText>
      </w:r>
      <w:r w:rsidR="001F78C4" w:rsidRPr="003F6128">
        <w:rPr>
          <w:rFonts w:ascii="Cambria" w:hAnsi="Cambria" w:cs="Arial"/>
          <w:b/>
          <w:sz w:val="18"/>
          <w:szCs w:val="24"/>
        </w:rPr>
        <w:instrText>Gráfico 7. Índice de transparencia del Sector Público Costarricense</w:instrText>
      </w:r>
      <w:r w:rsidR="001F78C4">
        <w:instrText xml:space="preserve">" \s "Gráfico 7. Índice de transparencia del Sector Público Costarricense" \c 1 </w:instrText>
      </w:r>
      <w:r w:rsidR="001F78C4">
        <w:rPr>
          <w:rFonts w:ascii="Cambria" w:hAnsi="Cambria" w:cs="Arial"/>
          <w:b/>
          <w:sz w:val="18"/>
          <w:szCs w:val="24"/>
        </w:rPr>
        <w:fldChar w:fldCharType="end"/>
      </w:r>
    </w:p>
    <w:p w:rsidR="001B3087" w:rsidRPr="00364E3C" w:rsidRDefault="001B3087" w:rsidP="00852837">
      <w:pPr>
        <w:rPr>
          <w:rFonts w:ascii="Arial" w:hAnsi="Arial" w:cs="Arial"/>
          <w:sz w:val="24"/>
          <w:szCs w:val="24"/>
          <w:highlight w:val="yellow"/>
        </w:rPr>
      </w:pPr>
      <w:r>
        <w:rPr>
          <w:rFonts w:ascii="Arial" w:hAnsi="Arial" w:cs="Arial"/>
          <w:noProof/>
          <w:sz w:val="24"/>
          <w:szCs w:val="24"/>
          <w:lang w:eastAsia="es-CR"/>
        </w:rPr>
        <w:drawing>
          <wp:inline distT="0" distB="0" distL="0" distR="0">
            <wp:extent cx="5505450" cy="2428875"/>
            <wp:effectExtent l="0" t="0" r="0" b="9525"/>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05450" cy="2428875"/>
                    </a:xfrm>
                    <a:prstGeom prst="rect">
                      <a:avLst/>
                    </a:prstGeom>
                    <a:noFill/>
                    <a:ln>
                      <a:noFill/>
                    </a:ln>
                  </pic:spPr>
                </pic:pic>
              </a:graphicData>
            </a:graphic>
          </wp:inline>
        </w:drawing>
      </w:r>
    </w:p>
    <w:p w:rsidR="001B3087" w:rsidRDefault="001B3087" w:rsidP="00A236E0">
      <w:pPr>
        <w:spacing w:after="0"/>
        <w:contextualSpacing/>
        <w:rPr>
          <w:rFonts w:ascii="Cambria" w:hAnsi="Cambria"/>
        </w:rPr>
      </w:pPr>
    </w:p>
    <w:p w:rsidR="00852837" w:rsidRPr="00AF23A3" w:rsidRDefault="00A236E0" w:rsidP="00A236E0">
      <w:pPr>
        <w:spacing w:after="0"/>
        <w:contextualSpacing/>
        <w:rPr>
          <w:rFonts w:ascii="Cambria" w:hAnsi="Cambria"/>
        </w:rPr>
      </w:pPr>
      <w:r w:rsidRPr="00AF23A3">
        <w:rPr>
          <w:rFonts w:ascii="Cambria" w:hAnsi="Cambria"/>
        </w:rPr>
        <w:t>A continuación se muestra la c</w:t>
      </w:r>
      <w:r w:rsidR="00852837" w:rsidRPr="00AF23A3">
        <w:rPr>
          <w:rFonts w:ascii="Cambria" w:hAnsi="Cambria"/>
        </w:rPr>
        <w:t>alificación del MAG en el Índice de Transparencia del Sector Público Costarricense (ITSP). 2015 y 2016</w:t>
      </w:r>
    </w:p>
    <w:p w:rsidR="0064703F" w:rsidRPr="00AF23A3" w:rsidRDefault="0064703F" w:rsidP="00A236E0">
      <w:pPr>
        <w:spacing w:after="0"/>
        <w:contextualSpacing/>
        <w:rPr>
          <w:rFonts w:ascii="Cambria" w:hAnsi="Cambria"/>
        </w:rPr>
      </w:pPr>
    </w:p>
    <w:p w:rsidR="0064703F" w:rsidRPr="00AF23A3" w:rsidRDefault="0064703F" w:rsidP="0064703F">
      <w:pPr>
        <w:spacing w:after="0"/>
        <w:contextualSpacing/>
        <w:jc w:val="center"/>
        <w:rPr>
          <w:rFonts w:ascii="Cambria" w:hAnsi="Cambria"/>
          <w:b/>
        </w:rPr>
      </w:pPr>
      <w:r w:rsidRPr="00AF23A3">
        <w:rPr>
          <w:rFonts w:ascii="Cambria" w:hAnsi="Cambria"/>
          <w:b/>
        </w:rPr>
        <w:t>Cuadro 2</w:t>
      </w:r>
      <w:r w:rsidR="00AD7A74" w:rsidRPr="00AF23A3">
        <w:rPr>
          <w:rFonts w:ascii="Cambria" w:hAnsi="Cambria"/>
          <w:b/>
        </w:rPr>
        <w:t>4</w:t>
      </w:r>
      <w:r w:rsidRPr="00AF23A3">
        <w:rPr>
          <w:rFonts w:ascii="Cambria" w:hAnsi="Cambria"/>
          <w:b/>
        </w:rPr>
        <w:t>. Índice de Transparencia del Sector Público Costarricense</w:t>
      </w:r>
      <w:r w:rsidR="00AD7A74" w:rsidRPr="00AF23A3">
        <w:rPr>
          <w:rFonts w:ascii="Cambria" w:hAnsi="Cambria"/>
          <w:b/>
        </w:rPr>
        <w:fldChar w:fldCharType="begin"/>
      </w:r>
      <w:r w:rsidR="00AD7A74" w:rsidRPr="00AF23A3">
        <w:instrText xml:space="preserve"> XE "</w:instrText>
      </w:r>
      <w:r w:rsidR="00AD7A74" w:rsidRPr="00AF23A3">
        <w:rPr>
          <w:rFonts w:ascii="Cambria" w:hAnsi="Cambria"/>
          <w:b/>
        </w:rPr>
        <w:instrText>Cuadro 24. Índice de Transparencia del Sector Público Costarricense</w:instrText>
      </w:r>
      <w:r w:rsidR="00AD7A74" w:rsidRPr="00AF23A3">
        <w:instrText xml:space="preserve">" </w:instrText>
      </w:r>
      <w:r w:rsidR="00AD7A74" w:rsidRPr="00AF23A3">
        <w:rPr>
          <w:rFonts w:ascii="Cambria" w:hAnsi="Cambria"/>
          <w:b/>
        </w:rPr>
        <w:fldChar w:fldCharType="end"/>
      </w:r>
    </w:p>
    <w:tbl>
      <w:tblPr>
        <w:tblW w:w="4984" w:type="pct"/>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3"/>
        <w:gridCol w:w="5960"/>
        <w:gridCol w:w="1199"/>
        <w:gridCol w:w="1199"/>
      </w:tblGrid>
      <w:tr w:rsidR="00852837" w:rsidRPr="001B3087" w:rsidTr="001B3087">
        <w:trPr>
          <w:trHeight w:val="870"/>
          <w:tblHeader/>
        </w:trPr>
        <w:tc>
          <w:tcPr>
            <w:tcW w:w="1388" w:type="dxa"/>
            <w:shd w:val="clear" w:color="auto" w:fill="538135" w:themeFill="accent6" w:themeFillShade="BF"/>
            <w:vAlign w:val="center"/>
            <w:hideMark/>
          </w:tcPr>
          <w:p w:rsidR="00852837" w:rsidRPr="001B3087" w:rsidRDefault="00852837" w:rsidP="003F5471">
            <w:pPr>
              <w:spacing w:after="0" w:line="240" w:lineRule="auto"/>
              <w:jc w:val="center"/>
              <w:rPr>
                <w:rFonts w:ascii="Cambria" w:eastAsia="Times New Roman" w:hAnsi="Cambria" w:cstheme="minorHAnsi"/>
                <w:b/>
                <w:bCs/>
                <w:color w:val="FFFFFF" w:themeColor="background1"/>
                <w:sz w:val="18"/>
                <w:szCs w:val="18"/>
                <w:lang w:eastAsia="es-CR"/>
              </w:rPr>
            </w:pPr>
            <w:r w:rsidRPr="001B3087">
              <w:rPr>
                <w:rFonts w:ascii="Cambria" w:eastAsia="Times New Roman" w:hAnsi="Cambria" w:cstheme="minorHAnsi"/>
                <w:b/>
                <w:bCs/>
                <w:color w:val="FFFFFF" w:themeColor="background1"/>
                <w:sz w:val="18"/>
                <w:szCs w:val="18"/>
                <w:lang w:eastAsia="es-CR"/>
              </w:rPr>
              <w:t>Componente ITSP</w:t>
            </w:r>
          </w:p>
        </w:tc>
        <w:tc>
          <w:tcPr>
            <w:tcW w:w="6130" w:type="dxa"/>
            <w:shd w:val="clear" w:color="auto" w:fill="538135" w:themeFill="accent6" w:themeFillShade="BF"/>
            <w:vAlign w:val="center"/>
            <w:hideMark/>
          </w:tcPr>
          <w:p w:rsidR="00852837" w:rsidRPr="001B3087" w:rsidRDefault="00852837" w:rsidP="003F5471">
            <w:pPr>
              <w:spacing w:after="0" w:line="240" w:lineRule="auto"/>
              <w:jc w:val="center"/>
              <w:rPr>
                <w:rFonts w:ascii="Cambria" w:eastAsia="Times New Roman" w:hAnsi="Cambria" w:cstheme="minorHAnsi"/>
                <w:b/>
                <w:bCs/>
                <w:color w:val="FFFFFF" w:themeColor="background1"/>
                <w:sz w:val="18"/>
                <w:szCs w:val="18"/>
                <w:lang w:eastAsia="es-CR"/>
              </w:rPr>
            </w:pPr>
            <w:r w:rsidRPr="001B3087">
              <w:rPr>
                <w:rFonts w:ascii="Cambria" w:eastAsia="Times New Roman" w:hAnsi="Cambria" w:cstheme="minorHAnsi"/>
                <w:b/>
                <w:bCs/>
                <w:color w:val="FFFFFF" w:themeColor="background1"/>
                <w:sz w:val="18"/>
                <w:szCs w:val="18"/>
                <w:lang w:eastAsia="es-CR"/>
              </w:rPr>
              <w:t>Descripción (o método de evaluación) ITSP</w:t>
            </w:r>
          </w:p>
        </w:tc>
        <w:tc>
          <w:tcPr>
            <w:tcW w:w="1206" w:type="dxa"/>
            <w:shd w:val="clear" w:color="auto" w:fill="538135" w:themeFill="accent6" w:themeFillShade="BF"/>
            <w:vAlign w:val="center"/>
            <w:hideMark/>
          </w:tcPr>
          <w:p w:rsidR="00852837" w:rsidRPr="001B3087" w:rsidRDefault="00852837" w:rsidP="003F5471">
            <w:pPr>
              <w:spacing w:after="0" w:line="240" w:lineRule="auto"/>
              <w:jc w:val="center"/>
              <w:rPr>
                <w:rFonts w:ascii="Cambria" w:eastAsia="Times New Roman" w:hAnsi="Cambria" w:cstheme="minorHAnsi"/>
                <w:color w:val="FFFFFF" w:themeColor="background1"/>
                <w:sz w:val="18"/>
                <w:szCs w:val="18"/>
                <w:lang w:eastAsia="es-CR"/>
              </w:rPr>
            </w:pPr>
            <w:r w:rsidRPr="001B3087">
              <w:rPr>
                <w:rFonts w:ascii="Cambria" w:eastAsia="Times New Roman" w:hAnsi="Cambria" w:cstheme="minorHAnsi"/>
                <w:color w:val="FFFFFF" w:themeColor="background1"/>
                <w:sz w:val="18"/>
                <w:szCs w:val="18"/>
                <w:lang w:eastAsia="es-CR"/>
              </w:rPr>
              <w:t>Calificación 2015</w:t>
            </w:r>
            <w:r w:rsidRPr="001B3087">
              <w:rPr>
                <w:rFonts w:ascii="Cambria" w:eastAsia="Times New Roman" w:hAnsi="Cambria" w:cstheme="minorHAnsi"/>
                <w:color w:val="FFFFFF" w:themeColor="background1"/>
                <w:sz w:val="18"/>
                <w:szCs w:val="18"/>
                <w:lang w:eastAsia="es-CR"/>
              </w:rPr>
              <w:br/>
              <w:t>(base 100)</w:t>
            </w:r>
          </w:p>
        </w:tc>
        <w:tc>
          <w:tcPr>
            <w:tcW w:w="1206" w:type="dxa"/>
            <w:shd w:val="clear" w:color="auto" w:fill="538135" w:themeFill="accent6" w:themeFillShade="BF"/>
            <w:vAlign w:val="center"/>
            <w:hideMark/>
          </w:tcPr>
          <w:p w:rsidR="00852837" w:rsidRPr="001B3087" w:rsidRDefault="00852837" w:rsidP="003F5471">
            <w:pPr>
              <w:spacing w:after="0" w:line="240" w:lineRule="auto"/>
              <w:jc w:val="center"/>
              <w:rPr>
                <w:rFonts w:ascii="Cambria" w:eastAsia="Times New Roman" w:hAnsi="Cambria" w:cstheme="minorHAnsi"/>
                <w:color w:val="FFFFFF" w:themeColor="background1"/>
                <w:sz w:val="18"/>
                <w:szCs w:val="18"/>
                <w:lang w:eastAsia="es-CR"/>
              </w:rPr>
            </w:pPr>
            <w:r w:rsidRPr="001B3087">
              <w:rPr>
                <w:rFonts w:ascii="Cambria" w:eastAsia="Times New Roman" w:hAnsi="Cambria" w:cstheme="minorHAnsi"/>
                <w:color w:val="FFFFFF" w:themeColor="background1"/>
                <w:sz w:val="18"/>
                <w:szCs w:val="18"/>
                <w:lang w:eastAsia="es-CR"/>
              </w:rPr>
              <w:t xml:space="preserve">Calificación 2016 </w:t>
            </w:r>
            <w:r w:rsidRPr="001B3087">
              <w:rPr>
                <w:rFonts w:ascii="Cambria" w:eastAsia="Times New Roman" w:hAnsi="Cambria" w:cstheme="minorHAnsi"/>
                <w:color w:val="FFFFFF" w:themeColor="background1"/>
                <w:sz w:val="18"/>
                <w:szCs w:val="18"/>
                <w:lang w:eastAsia="es-CR"/>
              </w:rPr>
              <w:br/>
              <w:t>(base 100)</w:t>
            </w:r>
          </w:p>
        </w:tc>
      </w:tr>
      <w:tr w:rsidR="00852837" w:rsidRPr="001B3087" w:rsidTr="00B31683">
        <w:trPr>
          <w:trHeight w:val="405"/>
        </w:trPr>
        <w:tc>
          <w:tcPr>
            <w:tcW w:w="1388"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b/>
                <w:bCs/>
                <w:sz w:val="18"/>
                <w:szCs w:val="18"/>
                <w:lang w:eastAsia="es-CR"/>
              </w:rPr>
            </w:pPr>
            <w:r w:rsidRPr="001B3087">
              <w:rPr>
                <w:rFonts w:ascii="Cambria" w:eastAsia="Times New Roman" w:hAnsi="Cambria" w:cstheme="minorHAnsi"/>
                <w:b/>
                <w:bCs/>
                <w:sz w:val="18"/>
                <w:szCs w:val="18"/>
                <w:lang w:eastAsia="es-CR"/>
              </w:rPr>
              <w:t>ITSP</w:t>
            </w:r>
          </w:p>
        </w:tc>
        <w:tc>
          <w:tcPr>
            <w:tcW w:w="6130"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Índice de Transparencia del Sector Público Costarricense</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37,41</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58,96</w:t>
            </w:r>
          </w:p>
        </w:tc>
      </w:tr>
      <w:tr w:rsidR="00852837" w:rsidRPr="001B3087" w:rsidTr="00B31683">
        <w:trPr>
          <w:trHeight w:val="873"/>
        </w:trPr>
        <w:tc>
          <w:tcPr>
            <w:tcW w:w="1388"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b/>
                <w:bCs/>
                <w:sz w:val="18"/>
                <w:szCs w:val="18"/>
                <w:lang w:eastAsia="es-CR"/>
              </w:rPr>
            </w:pPr>
            <w:r w:rsidRPr="001B3087">
              <w:rPr>
                <w:rFonts w:ascii="Cambria" w:eastAsia="Times New Roman" w:hAnsi="Cambria" w:cstheme="minorHAnsi"/>
                <w:b/>
                <w:bCs/>
                <w:sz w:val="18"/>
                <w:szCs w:val="18"/>
                <w:lang w:eastAsia="es-CR"/>
              </w:rPr>
              <w:t>Acceso a la información</w:t>
            </w:r>
          </w:p>
        </w:tc>
        <w:tc>
          <w:tcPr>
            <w:tcW w:w="6130"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Evalúa la información y la calidad de la misma colocada en los sitios web  de las instituciones públicas, en cumplimiento del principio de máxima publicidad y el derecho constitucional y humano del acceso a la información.</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64,27</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78,96</w:t>
            </w:r>
          </w:p>
        </w:tc>
      </w:tr>
      <w:tr w:rsidR="00852837" w:rsidRPr="001B3087" w:rsidTr="004F1D1C">
        <w:trPr>
          <w:trHeight w:val="720"/>
        </w:trPr>
        <w:tc>
          <w:tcPr>
            <w:tcW w:w="1388"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b/>
                <w:bCs/>
                <w:sz w:val="18"/>
                <w:szCs w:val="18"/>
                <w:lang w:eastAsia="es-CR"/>
              </w:rPr>
            </w:pPr>
            <w:r w:rsidRPr="001B3087">
              <w:rPr>
                <w:rFonts w:ascii="Cambria" w:eastAsia="Times New Roman" w:hAnsi="Cambria" w:cstheme="minorHAnsi"/>
                <w:b/>
                <w:bCs/>
                <w:sz w:val="18"/>
                <w:szCs w:val="18"/>
                <w:lang w:eastAsia="es-CR"/>
              </w:rPr>
              <w:t>Rendición de cuentas</w:t>
            </w:r>
          </w:p>
        </w:tc>
        <w:tc>
          <w:tcPr>
            <w:tcW w:w="6130"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Evalúa la información que las instituciones públicas colocan en sus sitios web relacionada con el cumplimiento de sus objetivos, competencias y responsabilidades, tanto institucionales  como de los funcionarios públicos que las conforman.</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33,46</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68,52</w:t>
            </w:r>
          </w:p>
        </w:tc>
      </w:tr>
      <w:tr w:rsidR="00852837" w:rsidRPr="001B3087" w:rsidTr="004F1D1C">
        <w:trPr>
          <w:trHeight w:val="862"/>
        </w:trPr>
        <w:tc>
          <w:tcPr>
            <w:tcW w:w="1388"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b/>
                <w:bCs/>
                <w:sz w:val="18"/>
                <w:szCs w:val="18"/>
                <w:lang w:eastAsia="es-CR"/>
              </w:rPr>
            </w:pPr>
            <w:r w:rsidRPr="001B3087">
              <w:rPr>
                <w:rFonts w:ascii="Cambria" w:eastAsia="Times New Roman" w:hAnsi="Cambria" w:cstheme="minorHAnsi"/>
                <w:b/>
                <w:bCs/>
                <w:sz w:val="18"/>
                <w:szCs w:val="18"/>
                <w:lang w:eastAsia="es-CR"/>
              </w:rPr>
              <w:t>Participación ciudadana</w:t>
            </w:r>
          </w:p>
        </w:tc>
        <w:tc>
          <w:tcPr>
            <w:tcW w:w="6130"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Evalúa los espacios y los medios que el ciudadano dispone para participar en los procesos de planificación, control y evaluación institucional, accesibles a partir de los sitios web institucionales.</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16,79</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45,48</w:t>
            </w:r>
          </w:p>
        </w:tc>
      </w:tr>
      <w:tr w:rsidR="00852837" w:rsidRPr="001B3087" w:rsidTr="004F1D1C">
        <w:trPr>
          <w:trHeight w:val="989"/>
        </w:trPr>
        <w:tc>
          <w:tcPr>
            <w:tcW w:w="1388" w:type="dxa"/>
            <w:shd w:val="clear" w:color="auto" w:fill="auto"/>
            <w:vAlign w:val="center"/>
            <w:hideMark/>
          </w:tcPr>
          <w:p w:rsidR="00852837" w:rsidRPr="001B3087" w:rsidRDefault="00852837" w:rsidP="003F5471">
            <w:pPr>
              <w:spacing w:after="0" w:line="240" w:lineRule="auto"/>
              <w:rPr>
                <w:rFonts w:ascii="Cambria" w:eastAsia="Times New Roman" w:hAnsi="Cambria" w:cstheme="minorHAnsi"/>
                <w:b/>
                <w:bCs/>
                <w:sz w:val="18"/>
                <w:szCs w:val="18"/>
                <w:lang w:eastAsia="es-CR"/>
              </w:rPr>
            </w:pPr>
            <w:r w:rsidRPr="001B3087">
              <w:rPr>
                <w:rFonts w:ascii="Cambria" w:eastAsia="Times New Roman" w:hAnsi="Cambria" w:cstheme="minorHAnsi"/>
                <w:b/>
                <w:bCs/>
                <w:sz w:val="18"/>
                <w:szCs w:val="18"/>
                <w:lang w:eastAsia="es-CR"/>
              </w:rPr>
              <w:t>Datos abiertos de gobierno</w:t>
            </w:r>
          </w:p>
        </w:tc>
        <w:tc>
          <w:tcPr>
            <w:tcW w:w="6130" w:type="dxa"/>
            <w:shd w:val="clear" w:color="auto" w:fill="auto"/>
            <w:vAlign w:val="center"/>
            <w:hideMark/>
          </w:tcPr>
          <w:p w:rsidR="00852837" w:rsidRPr="001B3087" w:rsidRDefault="00852837" w:rsidP="00B31683">
            <w:pPr>
              <w:spacing w:after="0" w:line="240" w:lineRule="auto"/>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 xml:space="preserve">Evalúa la publicación de conjuntos de datos pre-seleccionados en el sitio web de las instituciones públicas, de acuerdo con el cumplimiento del formato de datos abiertos (apertura técnica y legal), permitiendo su uso, reúso y libre distribución </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24,77</w:t>
            </w:r>
          </w:p>
        </w:tc>
        <w:tc>
          <w:tcPr>
            <w:tcW w:w="1206" w:type="dxa"/>
            <w:shd w:val="clear" w:color="auto" w:fill="auto"/>
            <w:vAlign w:val="center"/>
            <w:hideMark/>
          </w:tcPr>
          <w:p w:rsidR="00852837" w:rsidRPr="001B3087" w:rsidRDefault="00852837" w:rsidP="003F5471">
            <w:pPr>
              <w:spacing w:after="0" w:line="240" w:lineRule="auto"/>
              <w:jc w:val="center"/>
              <w:rPr>
                <w:rFonts w:ascii="Cambria" w:eastAsia="Times New Roman" w:hAnsi="Cambria" w:cstheme="minorHAnsi"/>
                <w:sz w:val="18"/>
                <w:szCs w:val="18"/>
                <w:lang w:eastAsia="es-CR"/>
              </w:rPr>
            </w:pPr>
            <w:r w:rsidRPr="001B3087">
              <w:rPr>
                <w:rFonts w:ascii="Cambria" w:eastAsia="Times New Roman" w:hAnsi="Cambria" w:cstheme="minorHAnsi"/>
                <w:sz w:val="18"/>
                <w:szCs w:val="18"/>
                <w:lang w:eastAsia="es-CR"/>
              </w:rPr>
              <w:t>21,97</w:t>
            </w:r>
          </w:p>
        </w:tc>
      </w:tr>
    </w:tbl>
    <w:p w:rsidR="00852837" w:rsidRDefault="00852837" w:rsidP="00852837"/>
    <w:p w:rsidR="00F842D0" w:rsidRPr="005D633A" w:rsidRDefault="001D1E0C" w:rsidP="001D1E0C">
      <w:pPr>
        <w:pStyle w:val="Ttulo1"/>
        <w:rPr>
          <w:lang w:val="es-CR"/>
        </w:rPr>
      </w:pPr>
      <w:bookmarkStart w:id="69" w:name="_Toc483816711"/>
      <w:r>
        <w:rPr>
          <w:lang w:val="es-CR"/>
        </w:rPr>
        <w:lastRenderedPageBreak/>
        <w:t xml:space="preserve">E. </w:t>
      </w:r>
      <w:r w:rsidR="0086690C" w:rsidRPr="005D633A">
        <w:rPr>
          <w:lang w:val="es-CR"/>
        </w:rPr>
        <w:t>Descripción de créditos, modificaciones salariales, procesos de contratación, de demandas, viajes realizados a nivel jerarquías y directores de departamento.</w:t>
      </w:r>
      <w:bookmarkEnd w:id="69"/>
    </w:p>
    <w:p w:rsidR="001B3087" w:rsidRPr="001B3087" w:rsidRDefault="001B3087" w:rsidP="00211307">
      <w:pPr>
        <w:pStyle w:val="Ttulo2"/>
        <w:rPr>
          <w:rFonts w:ascii="Cambria" w:eastAsia="Calibri" w:hAnsi="Cambria" w:cs="Arial"/>
          <w:b w:val="0"/>
          <w:bCs w:val="0"/>
          <w:i w:val="0"/>
          <w:iCs w:val="0"/>
          <w:color w:val="auto"/>
          <w:sz w:val="22"/>
          <w:szCs w:val="22"/>
        </w:rPr>
      </w:pPr>
    </w:p>
    <w:p w:rsidR="00F842D0" w:rsidRDefault="0086690C" w:rsidP="00211307">
      <w:pPr>
        <w:pStyle w:val="Ttulo2"/>
      </w:pPr>
      <w:bookmarkStart w:id="70" w:name="_Toc483816712"/>
      <w:r w:rsidRPr="00211307">
        <w:t>Descripción y justificación de créditos asumidos.</w:t>
      </w:r>
      <w:bookmarkEnd w:id="70"/>
    </w:p>
    <w:p w:rsidR="00460053" w:rsidRPr="00032FA6" w:rsidRDefault="00460053" w:rsidP="001B3087">
      <w:pPr>
        <w:autoSpaceDE w:val="0"/>
        <w:autoSpaceDN w:val="0"/>
        <w:adjustRightInd w:val="0"/>
        <w:spacing w:after="0"/>
        <w:rPr>
          <w:rFonts w:ascii="Cambria" w:hAnsi="Cambria" w:cs="Arial"/>
        </w:rPr>
      </w:pPr>
      <w:r w:rsidRPr="00032FA6">
        <w:rPr>
          <w:rFonts w:ascii="Cambria" w:hAnsi="Cambria" w:cs="Arial"/>
        </w:rPr>
        <w:t xml:space="preserve">En el </w:t>
      </w:r>
      <w:r w:rsidR="004F1D1C">
        <w:rPr>
          <w:rFonts w:ascii="Cambria" w:hAnsi="Cambria" w:cs="Arial"/>
        </w:rPr>
        <w:t xml:space="preserve">siguiente </w:t>
      </w:r>
      <w:r w:rsidRPr="00032FA6">
        <w:rPr>
          <w:rFonts w:ascii="Cambria" w:hAnsi="Cambria" w:cs="Arial"/>
        </w:rPr>
        <w:t>cuadro se muestran los recursos externos del MAG con un total de ¢29.783  millones en el 2016 y ¢27.833 millones en el 2017.  Un total de ¢3.660 millones en el 2016 y ¢1.796 millones en el 2017, correspondiente al crédito BCIE para proyecto de Riego del SENARA.  Se presupuesta además ¢78 millones en el 2016 y ¢206 millones en el 2017, como parte de contrapartida técnica para el seguimiento al Préstamo BID 1556 del Programa Sixaola.  Se incluye en el 2016 ¢25.831 millones para el crédito BCIE-2157 Ley 9327 del PIMA que se ejecutará en el 2017.</w:t>
      </w:r>
    </w:p>
    <w:p w:rsidR="00460053" w:rsidRPr="00032FA6" w:rsidRDefault="00460053" w:rsidP="005D633A">
      <w:pPr>
        <w:autoSpaceDE w:val="0"/>
        <w:autoSpaceDN w:val="0"/>
        <w:adjustRightInd w:val="0"/>
        <w:spacing w:after="0"/>
        <w:rPr>
          <w:rFonts w:ascii="Cambria" w:hAnsi="Cambria" w:cs="Arial"/>
        </w:rPr>
      </w:pPr>
    </w:p>
    <w:p w:rsidR="0029207E" w:rsidRDefault="00B31683" w:rsidP="005D633A">
      <w:pPr>
        <w:spacing w:after="0"/>
        <w:jc w:val="center"/>
        <w:rPr>
          <w:rFonts w:ascii="Cambria" w:hAnsi="Cambria" w:cs="Arial"/>
          <w:b/>
          <w:sz w:val="20"/>
          <w:szCs w:val="20"/>
          <w:lang w:eastAsia="zh-CN"/>
        </w:rPr>
      </w:pPr>
      <w:r>
        <w:rPr>
          <w:rFonts w:ascii="Cambria" w:hAnsi="Cambria" w:cs="Arial"/>
          <w:b/>
          <w:sz w:val="20"/>
          <w:szCs w:val="20"/>
          <w:lang w:eastAsia="zh-CN"/>
        </w:rPr>
        <w:t xml:space="preserve">Cuadro </w:t>
      </w:r>
      <w:r w:rsidR="0029207E">
        <w:rPr>
          <w:rFonts w:ascii="Cambria" w:hAnsi="Cambria" w:cs="Arial"/>
          <w:b/>
          <w:sz w:val="20"/>
          <w:szCs w:val="20"/>
          <w:lang w:eastAsia="zh-CN"/>
        </w:rPr>
        <w:t>2</w:t>
      </w:r>
      <w:r w:rsidR="00AD7A74">
        <w:rPr>
          <w:rFonts w:ascii="Cambria" w:hAnsi="Cambria" w:cs="Arial"/>
          <w:b/>
          <w:sz w:val="20"/>
          <w:szCs w:val="20"/>
          <w:lang w:eastAsia="zh-CN"/>
        </w:rPr>
        <w:t>5</w:t>
      </w:r>
      <w:r w:rsidRPr="00B31683">
        <w:rPr>
          <w:rFonts w:ascii="Cambria" w:hAnsi="Cambria" w:cs="Arial"/>
          <w:b/>
          <w:sz w:val="20"/>
          <w:szCs w:val="20"/>
          <w:lang w:eastAsia="zh-CN"/>
        </w:rPr>
        <w:t xml:space="preserve">. </w:t>
      </w:r>
      <w:r w:rsidR="00460053" w:rsidRPr="00B31683">
        <w:rPr>
          <w:rFonts w:ascii="Cambria" w:hAnsi="Cambria" w:cs="Arial"/>
          <w:b/>
          <w:sz w:val="20"/>
          <w:szCs w:val="20"/>
          <w:lang w:eastAsia="zh-CN"/>
        </w:rPr>
        <w:t>Fuentes de financiamiento</w:t>
      </w:r>
      <w:r w:rsidR="0029207E">
        <w:rPr>
          <w:rFonts w:ascii="Cambria" w:hAnsi="Cambria" w:cs="Arial"/>
          <w:b/>
          <w:sz w:val="20"/>
          <w:szCs w:val="20"/>
          <w:lang w:eastAsia="zh-CN"/>
        </w:rPr>
        <w:t xml:space="preserve"> 2016-2017</w:t>
      </w:r>
      <w:r w:rsidR="00AD7A74">
        <w:rPr>
          <w:rFonts w:ascii="Cambria" w:hAnsi="Cambria" w:cs="Arial"/>
          <w:b/>
          <w:sz w:val="20"/>
          <w:szCs w:val="20"/>
          <w:lang w:eastAsia="zh-CN"/>
        </w:rPr>
        <w:fldChar w:fldCharType="begin"/>
      </w:r>
      <w:r w:rsidR="00AD7A74">
        <w:instrText xml:space="preserve"> XE "</w:instrText>
      </w:r>
      <w:r w:rsidR="00AD7A74" w:rsidRPr="00171836">
        <w:rPr>
          <w:rFonts w:ascii="Cambria" w:hAnsi="Cambria" w:cs="Arial"/>
          <w:b/>
          <w:sz w:val="20"/>
          <w:szCs w:val="20"/>
          <w:lang w:eastAsia="zh-CN"/>
        </w:rPr>
        <w:instrText>Cuadro 25. Fuentes de financiamiento 2016-2017</w:instrText>
      </w:r>
      <w:r w:rsidR="00AD7A74">
        <w:instrText xml:space="preserve">" </w:instrText>
      </w:r>
      <w:r w:rsidR="00AD7A74">
        <w:rPr>
          <w:rFonts w:ascii="Cambria" w:hAnsi="Cambria" w:cs="Arial"/>
          <w:b/>
          <w:sz w:val="20"/>
          <w:szCs w:val="20"/>
          <w:lang w:eastAsia="zh-CN"/>
        </w:rPr>
        <w:fldChar w:fldCharType="end"/>
      </w:r>
    </w:p>
    <w:p w:rsidR="00460053" w:rsidRPr="00AD7A74" w:rsidRDefault="00460053" w:rsidP="005D633A">
      <w:pPr>
        <w:spacing w:after="0"/>
        <w:jc w:val="center"/>
        <w:rPr>
          <w:rFonts w:ascii="Cambria" w:hAnsi="Cambria" w:cs="Arial"/>
          <w:sz w:val="18"/>
          <w:szCs w:val="20"/>
          <w:lang w:eastAsia="zh-CN"/>
        </w:rPr>
      </w:pPr>
      <w:r w:rsidRPr="00AD7A74">
        <w:rPr>
          <w:rFonts w:ascii="Cambria" w:hAnsi="Cambria" w:cs="Arial"/>
          <w:sz w:val="18"/>
          <w:szCs w:val="20"/>
          <w:lang w:eastAsia="zh-CN"/>
        </w:rPr>
        <w:t>(en millones de colones)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34"/>
        <w:gridCol w:w="870"/>
        <w:gridCol w:w="779"/>
      </w:tblGrid>
      <w:tr w:rsidR="00460053" w:rsidRPr="00032FA6" w:rsidTr="00AF23A3">
        <w:trPr>
          <w:tblHeader/>
          <w:jc w:val="center"/>
        </w:trPr>
        <w:tc>
          <w:tcPr>
            <w:tcW w:w="0" w:type="auto"/>
            <w:shd w:val="clear" w:color="auto" w:fill="70AD47" w:themeFill="accent6"/>
            <w:noWrap/>
            <w:vAlign w:val="bottom"/>
            <w:hideMark/>
          </w:tcPr>
          <w:p w:rsidR="00460053" w:rsidRPr="00032FA6" w:rsidRDefault="00460053" w:rsidP="00AD7A74">
            <w:pPr>
              <w:spacing w:after="0"/>
              <w:jc w:val="center"/>
              <w:rPr>
                <w:rFonts w:ascii="Cambria" w:eastAsia="Times New Roman" w:hAnsi="Cambria" w:cs="Arial"/>
                <w:b/>
                <w:bCs/>
                <w:color w:val="FFFFFF" w:themeColor="background1"/>
                <w:sz w:val="20"/>
                <w:szCs w:val="20"/>
                <w:lang w:eastAsia="es-ES"/>
              </w:rPr>
            </w:pPr>
            <w:r w:rsidRPr="00032FA6">
              <w:rPr>
                <w:rFonts w:ascii="Cambria" w:eastAsia="Times New Roman" w:hAnsi="Cambria" w:cs="Arial"/>
                <w:b/>
                <w:bCs/>
                <w:color w:val="FFFFFF" w:themeColor="background1"/>
                <w:sz w:val="20"/>
                <w:szCs w:val="20"/>
                <w:lang w:eastAsia="es-ES"/>
              </w:rPr>
              <w:t>Concepto</w:t>
            </w:r>
          </w:p>
        </w:tc>
        <w:tc>
          <w:tcPr>
            <w:tcW w:w="0" w:type="auto"/>
            <w:shd w:val="clear" w:color="auto" w:fill="70AD47" w:themeFill="accent6"/>
            <w:noWrap/>
            <w:vAlign w:val="bottom"/>
            <w:hideMark/>
          </w:tcPr>
          <w:p w:rsidR="00460053" w:rsidRPr="00032FA6" w:rsidRDefault="00460053" w:rsidP="00AD7A74">
            <w:pPr>
              <w:spacing w:after="0"/>
              <w:jc w:val="center"/>
              <w:rPr>
                <w:rFonts w:ascii="Cambria" w:eastAsia="Times New Roman" w:hAnsi="Cambria" w:cs="Arial"/>
                <w:b/>
                <w:bCs/>
                <w:color w:val="FFFFFF" w:themeColor="background1"/>
                <w:sz w:val="20"/>
                <w:szCs w:val="20"/>
                <w:lang w:eastAsia="es-ES"/>
              </w:rPr>
            </w:pPr>
            <w:r w:rsidRPr="00032FA6">
              <w:rPr>
                <w:rFonts w:ascii="Cambria" w:eastAsia="Times New Roman" w:hAnsi="Cambria" w:cs="Arial"/>
                <w:b/>
                <w:bCs/>
                <w:color w:val="FFFFFF" w:themeColor="background1"/>
                <w:sz w:val="20"/>
                <w:szCs w:val="20"/>
                <w:lang w:eastAsia="es-ES"/>
              </w:rPr>
              <w:t>2016</w:t>
            </w:r>
          </w:p>
        </w:tc>
        <w:tc>
          <w:tcPr>
            <w:tcW w:w="0" w:type="auto"/>
            <w:shd w:val="clear" w:color="auto" w:fill="70AD47" w:themeFill="accent6"/>
            <w:noWrap/>
            <w:vAlign w:val="bottom"/>
            <w:hideMark/>
          </w:tcPr>
          <w:p w:rsidR="00460053" w:rsidRPr="00032FA6" w:rsidRDefault="00460053" w:rsidP="00AD7A74">
            <w:pPr>
              <w:spacing w:after="0"/>
              <w:jc w:val="center"/>
              <w:rPr>
                <w:rFonts w:ascii="Cambria" w:eastAsia="Times New Roman" w:hAnsi="Cambria" w:cs="Arial"/>
                <w:b/>
                <w:bCs/>
                <w:color w:val="FFFFFF" w:themeColor="background1"/>
                <w:sz w:val="20"/>
                <w:szCs w:val="20"/>
                <w:lang w:eastAsia="es-ES"/>
              </w:rPr>
            </w:pPr>
            <w:r w:rsidRPr="00032FA6">
              <w:rPr>
                <w:rFonts w:ascii="Cambria" w:eastAsia="Times New Roman" w:hAnsi="Cambria" w:cs="Arial"/>
                <w:b/>
                <w:bCs/>
                <w:color w:val="FFFFFF" w:themeColor="background1"/>
                <w:sz w:val="20"/>
                <w:szCs w:val="20"/>
                <w:lang w:eastAsia="es-ES"/>
              </w:rPr>
              <w:t>2017</w:t>
            </w:r>
          </w:p>
        </w:tc>
      </w:tr>
      <w:tr w:rsidR="00460053" w:rsidRPr="00032FA6" w:rsidTr="00AD7A74">
        <w:trPr>
          <w:jc w:val="center"/>
        </w:trPr>
        <w:tc>
          <w:tcPr>
            <w:tcW w:w="0" w:type="auto"/>
            <w:shd w:val="clear" w:color="auto" w:fill="auto"/>
            <w:noWrap/>
            <w:vAlign w:val="center"/>
            <w:hideMark/>
          </w:tcPr>
          <w:p w:rsidR="00460053" w:rsidRPr="00032FA6" w:rsidRDefault="00460053" w:rsidP="00AD7A74">
            <w:pPr>
              <w:spacing w:after="0"/>
              <w:rPr>
                <w:rFonts w:ascii="Cambria" w:eastAsia="Times New Roman" w:hAnsi="Cambria" w:cs="Arial"/>
                <w:b/>
                <w:bCs/>
                <w:color w:val="000000"/>
                <w:sz w:val="20"/>
                <w:szCs w:val="20"/>
                <w:lang w:eastAsia="es-ES"/>
              </w:rPr>
            </w:pPr>
            <w:r w:rsidRPr="00032FA6">
              <w:rPr>
                <w:rFonts w:ascii="Cambria" w:eastAsia="Times New Roman" w:hAnsi="Cambria" w:cs="Arial"/>
                <w:b/>
                <w:bCs/>
                <w:color w:val="000000"/>
                <w:sz w:val="20"/>
                <w:szCs w:val="20"/>
                <w:lang w:eastAsia="es-ES"/>
              </w:rPr>
              <w:t>Presupuesto Ordinario</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b/>
                <w:bCs/>
                <w:color w:val="000000"/>
                <w:sz w:val="20"/>
                <w:szCs w:val="20"/>
                <w:lang w:eastAsia="es-ES"/>
              </w:rPr>
            </w:pPr>
            <w:r w:rsidRPr="00032FA6">
              <w:rPr>
                <w:rFonts w:ascii="Cambria" w:eastAsia="Times New Roman" w:hAnsi="Cambria" w:cs="Arial"/>
                <w:b/>
                <w:bCs/>
                <w:color w:val="000000"/>
                <w:sz w:val="20"/>
                <w:szCs w:val="20"/>
                <w:lang w:eastAsia="es-ES"/>
              </w:rPr>
              <w:t>46.870</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b/>
                <w:bCs/>
                <w:color w:val="000000"/>
                <w:sz w:val="20"/>
                <w:szCs w:val="20"/>
                <w:lang w:eastAsia="es-ES"/>
              </w:rPr>
            </w:pPr>
            <w:r w:rsidRPr="00032FA6">
              <w:rPr>
                <w:rFonts w:ascii="Cambria" w:eastAsia="Times New Roman" w:hAnsi="Cambria" w:cs="Arial"/>
                <w:b/>
                <w:bCs/>
                <w:color w:val="000000"/>
                <w:sz w:val="20"/>
                <w:szCs w:val="20"/>
                <w:lang w:eastAsia="es-ES"/>
              </w:rPr>
              <w:t>42.713</w:t>
            </w:r>
          </w:p>
        </w:tc>
      </w:tr>
      <w:tr w:rsidR="00460053" w:rsidRPr="00032FA6" w:rsidTr="00AD7A74">
        <w:trPr>
          <w:jc w:val="center"/>
        </w:trPr>
        <w:tc>
          <w:tcPr>
            <w:tcW w:w="0" w:type="auto"/>
            <w:shd w:val="clear" w:color="auto" w:fill="auto"/>
            <w:noWrap/>
            <w:vAlign w:val="center"/>
            <w:hideMark/>
          </w:tcPr>
          <w:p w:rsidR="00460053" w:rsidRPr="00032FA6" w:rsidRDefault="00460053" w:rsidP="00AD7A74">
            <w:pPr>
              <w:spacing w:after="0"/>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1. Ingresos corrientes</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43.103</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37.657</w:t>
            </w:r>
          </w:p>
        </w:tc>
      </w:tr>
      <w:tr w:rsidR="00460053" w:rsidRPr="00032FA6" w:rsidTr="00AD7A74">
        <w:trPr>
          <w:jc w:val="center"/>
        </w:trPr>
        <w:tc>
          <w:tcPr>
            <w:tcW w:w="0" w:type="auto"/>
            <w:shd w:val="clear" w:color="auto" w:fill="auto"/>
            <w:noWrap/>
            <w:vAlign w:val="center"/>
            <w:hideMark/>
          </w:tcPr>
          <w:p w:rsidR="00460053" w:rsidRPr="00032FA6" w:rsidRDefault="00460053" w:rsidP="00AD7A74">
            <w:pPr>
              <w:spacing w:after="0"/>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2. Títulos valores deuda interna</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3.767</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5.056</w:t>
            </w:r>
          </w:p>
        </w:tc>
      </w:tr>
      <w:tr w:rsidR="00460053" w:rsidRPr="00032FA6" w:rsidTr="00AD7A74">
        <w:trPr>
          <w:jc w:val="center"/>
        </w:trPr>
        <w:tc>
          <w:tcPr>
            <w:tcW w:w="0" w:type="auto"/>
            <w:shd w:val="clear" w:color="auto" w:fill="auto"/>
            <w:noWrap/>
            <w:vAlign w:val="center"/>
            <w:hideMark/>
          </w:tcPr>
          <w:p w:rsidR="00460053" w:rsidRPr="00032FA6" w:rsidRDefault="00460053" w:rsidP="00AD7A74">
            <w:pPr>
              <w:spacing w:after="0"/>
              <w:rPr>
                <w:rFonts w:ascii="Cambria" w:eastAsia="Times New Roman" w:hAnsi="Cambria" w:cs="Arial"/>
                <w:b/>
                <w:bCs/>
                <w:color w:val="000000"/>
                <w:sz w:val="20"/>
                <w:szCs w:val="20"/>
                <w:lang w:eastAsia="es-ES"/>
              </w:rPr>
            </w:pPr>
            <w:r w:rsidRPr="00032FA6">
              <w:rPr>
                <w:rFonts w:ascii="Cambria" w:eastAsia="Times New Roman" w:hAnsi="Cambria" w:cs="Arial"/>
                <w:b/>
                <w:bCs/>
                <w:color w:val="000000"/>
                <w:sz w:val="20"/>
                <w:szCs w:val="20"/>
                <w:lang w:eastAsia="es-ES"/>
              </w:rPr>
              <w:t>Recursos Externos</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b/>
                <w:bCs/>
                <w:color w:val="000000"/>
                <w:sz w:val="20"/>
                <w:szCs w:val="20"/>
                <w:lang w:eastAsia="es-ES"/>
              </w:rPr>
            </w:pPr>
            <w:r w:rsidRPr="00032FA6">
              <w:rPr>
                <w:rFonts w:ascii="Cambria" w:eastAsia="Times New Roman" w:hAnsi="Cambria" w:cs="Arial"/>
                <w:b/>
                <w:bCs/>
                <w:color w:val="000000"/>
                <w:sz w:val="20"/>
                <w:szCs w:val="20"/>
                <w:lang w:eastAsia="es-ES"/>
              </w:rPr>
              <w:t>29.783</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b/>
                <w:bCs/>
                <w:color w:val="000000"/>
                <w:sz w:val="20"/>
                <w:szCs w:val="20"/>
                <w:lang w:eastAsia="es-ES"/>
              </w:rPr>
            </w:pPr>
            <w:r w:rsidRPr="00032FA6">
              <w:rPr>
                <w:rFonts w:ascii="Cambria" w:eastAsia="Times New Roman" w:hAnsi="Cambria" w:cs="Arial"/>
                <w:b/>
                <w:bCs/>
                <w:color w:val="000000"/>
                <w:sz w:val="20"/>
                <w:szCs w:val="20"/>
                <w:lang w:eastAsia="es-ES"/>
              </w:rPr>
              <w:t>27.833</w:t>
            </w:r>
          </w:p>
        </w:tc>
      </w:tr>
      <w:tr w:rsidR="00460053" w:rsidRPr="00032FA6" w:rsidTr="00AD7A74">
        <w:trPr>
          <w:jc w:val="center"/>
        </w:trPr>
        <w:tc>
          <w:tcPr>
            <w:tcW w:w="0" w:type="auto"/>
            <w:shd w:val="clear" w:color="auto" w:fill="auto"/>
            <w:vAlign w:val="center"/>
            <w:hideMark/>
          </w:tcPr>
          <w:p w:rsidR="00460053" w:rsidRPr="00032FA6" w:rsidRDefault="00460053" w:rsidP="00AD7A74">
            <w:pPr>
              <w:spacing w:after="0"/>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FF: 453 C</w:t>
            </w:r>
            <w:r w:rsidR="003C5E3B">
              <w:rPr>
                <w:rFonts w:ascii="Cambria" w:eastAsia="Times New Roman" w:hAnsi="Cambria" w:cs="Arial"/>
                <w:color w:val="000000"/>
                <w:sz w:val="20"/>
                <w:szCs w:val="20"/>
                <w:lang w:eastAsia="es-ES"/>
              </w:rPr>
              <w:t xml:space="preserve">rédito </w:t>
            </w:r>
            <w:r w:rsidRPr="00032FA6">
              <w:rPr>
                <w:rFonts w:ascii="Cambria" w:eastAsia="Times New Roman" w:hAnsi="Cambria" w:cs="Arial"/>
                <w:color w:val="000000"/>
                <w:sz w:val="20"/>
                <w:szCs w:val="20"/>
                <w:lang w:eastAsia="es-ES"/>
              </w:rPr>
              <w:t>BCIE 1709 (P</w:t>
            </w:r>
            <w:r w:rsidR="003C5E3B">
              <w:rPr>
                <w:rFonts w:ascii="Cambria" w:eastAsia="Times New Roman" w:hAnsi="Cambria" w:cs="Arial"/>
                <w:color w:val="000000"/>
                <w:sz w:val="20"/>
                <w:szCs w:val="20"/>
                <w:lang w:eastAsia="es-ES"/>
              </w:rPr>
              <w:t>rograma</w:t>
            </w:r>
            <w:r w:rsidRPr="00032FA6">
              <w:rPr>
                <w:rFonts w:ascii="Cambria" w:eastAsia="Times New Roman" w:hAnsi="Cambria" w:cs="Arial"/>
                <w:color w:val="000000"/>
                <w:sz w:val="20"/>
                <w:szCs w:val="20"/>
                <w:lang w:eastAsia="es-ES"/>
              </w:rPr>
              <w:t xml:space="preserve"> 169 SENARA)</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3.660</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1.796</w:t>
            </w:r>
          </w:p>
        </w:tc>
      </w:tr>
      <w:tr w:rsidR="00460053" w:rsidRPr="00032FA6" w:rsidTr="00AD7A74">
        <w:trPr>
          <w:jc w:val="center"/>
        </w:trPr>
        <w:tc>
          <w:tcPr>
            <w:tcW w:w="0" w:type="auto"/>
            <w:shd w:val="clear" w:color="auto" w:fill="auto"/>
            <w:vAlign w:val="center"/>
            <w:hideMark/>
          </w:tcPr>
          <w:p w:rsidR="00460053" w:rsidRPr="00C73665" w:rsidRDefault="00460053" w:rsidP="00AD7A74">
            <w:pPr>
              <w:spacing w:after="0"/>
              <w:jc w:val="left"/>
              <w:rPr>
                <w:rFonts w:ascii="Cambria" w:eastAsia="Times New Roman" w:hAnsi="Cambria" w:cs="Arial"/>
                <w:color w:val="000000"/>
                <w:sz w:val="20"/>
                <w:szCs w:val="20"/>
                <w:lang w:eastAsia="es-ES"/>
              </w:rPr>
            </w:pPr>
            <w:r w:rsidRPr="00C73665">
              <w:rPr>
                <w:rFonts w:ascii="Cambria" w:eastAsia="Times New Roman" w:hAnsi="Cambria" w:cs="Arial"/>
                <w:color w:val="000000"/>
                <w:sz w:val="20"/>
                <w:szCs w:val="20"/>
                <w:lang w:eastAsia="es-ES"/>
              </w:rPr>
              <w:t>FF: 503 P</w:t>
            </w:r>
            <w:r w:rsidR="003C5E3B" w:rsidRPr="00C73665">
              <w:rPr>
                <w:rFonts w:ascii="Cambria" w:eastAsia="Times New Roman" w:hAnsi="Cambria" w:cs="Arial"/>
                <w:color w:val="000000"/>
                <w:sz w:val="20"/>
                <w:szCs w:val="20"/>
                <w:lang w:eastAsia="es-ES"/>
              </w:rPr>
              <w:t xml:space="preserve">réstamo </w:t>
            </w:r>
            <w:r w:rsidRPr="00C73665">
              <w:rPr>
                <w:rFonts w:ascii="Cambria" w:eastAsia="Times New Roman" w:hAnsi="Cambria" w:cs="Arial"/>
                <w:color w:val="000000"/>
                <w:sz w:val="20"/>
                <w:szCs w:val="20"/>
                <w:lang w:eastAsia="es-ES"/>
              </w:rPr>
              <w:t>BID 1556-OC (P</w:t>
            </w:r>
            <w:r w:rsidR="003C5E3B" w:rsidRPr="00C73665">
              <w:rPr>
                <w:rFonts w:ascii="Cambria" w:eastAsia="Times New Roman" w:hAnsi="Cambria" w:cs="Arial"/>
                <w:color w:val="000000"/>
                <w:sz w:val="20"/>
                <w:szCs w:val="20"/>
                <w:lang w:eastAsia="es-ES"/>
              </w:rPr>
              <w:t>rograma</w:t>
            </w:r>
            <w:r w:rsidRPr="00C73665">
              <w:rPr>
                <w:rFonts w:ascii="Cambria" w:eastAsia="Times New Roman" w:hAnsi="Cambria" w:cs="Arial"/>
                <w:color w:val="000000"/>
                <w:sz w:val="20"/>
                <w:szCs w:val="20"/>
                <w:lang w:eastAsia="es-ES"/>
              </w:rPr>
              <w:t xml:space="preserve"> 185 SIXAOLA)</w:t>
            </w:r>
          </w:p>
          <w:p w:rsidR="00460053" w:rsidRPr="00032FA6" w:rsidRDefault="00460053" w:rsidP="00AD7A74">
            <w:pPr>
              <w:spacing w:after="0"/>
              <w:jc w:val="left"/>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Otro 513 C</w:t>
            </w:r>
            <w:r w:rsidR="003C5E3B">
              <w:rPr>
                <w:rFonts w:ascii="Cambria" w:eastAsia="Times New Roman" w:hAnsi="Cambria" w:cs="Arial"/>
                <w:color w:val="000000"/>
                <w:sz w:val="20"/>
                <w:szCs w:val="20"/>
                <w:lang w:eastAsia="es-ES"/>
              </w:rPr>
              <w:t xml:space="preserve">rédito </w:t>
            </w:r>
            <w:r w:rsidRPr="00032FA6">
              <w:rPr>
                <w:rFonts w:ascii="Cambria" w:eastAsia="Times New Roman" w:hAnsi="Cambria" w:cs="Arial"/>
                <w:color w:val="000000"/>
                <w:sz w:val="20"/>
                <w:szCs w:val="20"/>
                <w:lang w:eastAsia="es-ES"/>
              </w:rPr>
              <w:t>BCIE-2157 L</w:t>
            </w:r>
            <w:r w:rsidR="003C5E3B">
              <w:rPr>
                <w:rFonts w:ascii="Cambria" w:eastAsia="Times New Roman" w:hAnsi="Cambria" w:cs="Arial"/>
                <w:color w:val="000000"/>
                <w:sz w:val="20"/>
                <w:szCs w:val="20"/>
                <w:lang w:eastAsia="es-ES"/>
              </w:rPr>
              <w:t>ey</w:t>
            </w:r>
            <w:r w:rsidRPr="00032FA6">
              <w:rPr>
                <w:rFonts w:ascii="Cambria" w:eastAsia="Times New Roman" w:hAnsi="Cambria" w:cs="Arial"/>
                <w:color w:val="000000"/>
                <w:sz w:val="20"/>
                <w:szCs w:val="20"/>
                <w:lang w:eastAsia="es-ES"/>
              </w:rPr>
              <w:t xml:space="preserve"> 9327 (PIMA)</w:t>
            </w:r>
          </w:p>
          <w:p w:rsidR="00460053" w:rsidRPr="00032FA6" w:rsidRDefault="00460053" w:rsidP="00AD7A74">
            <w:pPr>
              <w:spacing w:after="0"/>
              <w:jc w:val="left"/>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060  T</w:t>
            </w:r>
            <w:r w:rsidR="003C5E3B">
              <w:rPr>
                <w:rFonts w:ascii="Cambria" w:eastAsia="Times New Roman" w:hAnsi="Cambria" w:cs="Arial"/>
                <w:color w:val="000000"/>
                <w:sz w:val="20"/>
                <w:szCs w:val="20"/>
                <w:lang w:eastAsia="es-ES"/>
              </w:rPr>
              <w:t xml:space="preserve">ransferencia </w:t>
            </w:r>
            <w:r w:rsidRPr="00032FA6">
              <w:rPr>
                <w:rFonts w:ascii="Cambria" w:eastAsia="Times New Roman" w:hAnsi="Cambria" w:cs="Arial"/>
                <w:color w:val="000000"/>
                <w:sz w:val="20"/>
                <w:szCs w:val="20"/>
                <w:lang w:eastAsia="es-ES"/>
              </w:rPr>
              <w:t>C</w:t>
            </w:r>
            <w:r w:rsidR="003C5E3B">
              <w:rPr>
                <w:rFonts w:ascii="Cambria" w:eastAsia="Times New Roman" w:hAnsi="Cambria" w:cs="Arial"/>
                <w:color w:val="000000"/>
                <w:sz w:val="20"/>
                <w:szCs w:val="20"/>
                <w:lang w:eastAsia="es-ES"/>
              </w:rPr>
              <w:t>apital</w:t>
            </w:r>
            <w:r w:rsidRPr="00032FA6">
              <w:rPr>
                <w:rFonts w:ascii="Cambria" w:eastAsia="Times New Roman" w:hAnsi="Cambria" w:cs="Arial"/>
                <w:color w:val="000000"/>
                <w:sz w:val="20"/>
                <w:szCs w:val="20"/>
                <w:lang w:eastAsia="es-ES"/>
              </w:rPr>
              <w:t xml:space="preserve"> </w:t>
            </w:r>
            <w:r w:rsidR="003C5E3B">
              <w:rPr>
                <w:rFonts w:ascii="Cambria" w:eastAsia="Times New Roman" w:hAnsi="Cambria" w:cs="Arial"/>
                <w:color w:val="000000"/>
                <w:sz w:val="20"/>
                <w:szCs w:val="20"/>
                <w:lang w:eastAsia="es-ES"/>
              </w:rPr>
              <w:t>al</w:t>
            </w:r>
            <w:r w:rsidRPr="00032FA6">
              <w:rPr>
                <w:rFonts w:ascii="Cambria" w:eastAsia="Times New Roman" w:hAnsi="Cambria" w:cs="Arial"/>
                <w:color w:val="000000"/>
                <w:sz w:val="20"/>
                <w:szCs w:val="20"/>
                <w:lang w:eastAsia="es-ES"/>
              </w:rPr>
              <w:t xml:space="preserve"> S</w:t>
            </w:r>
            <w:r w:rsidR="003C5E3B">
              <w:rPr>
                <w:rFonts w:ascii="Cambria" w:eastAsia="Times New Roman" w:hAnsi="Cambria" w:cs="Arial"/>
                <w:color w:val="000000"/>
                <w:sz w:val="20"/>
                <w:szCs w:val="20"/>
                <w:lang w:eastAsia="es-ES"/>
              </w:rPr>
              <w:t xml:space="preserve">ector </w:t>
            </w:r>
            <w:r w:rsidRPr="00032FA6">
              <w:rPr>
                <w:rFonts w:ascii="Cambria" w:eastAsia="Times New Roman" w:hAnsi="Cambria" w:cs="Arial"/>
                <w:color w:val="000000"/>
                <w:sz w:val="20"/>
                <w:szCs w:val="20"/>
                <w:lang w:eastAsia="es-ES"/>
              </w:rPr>
              <w:t>P</w:t>
            </w:r>
            <w:r w:rsidR="003C5E3B">
              <w:rPr>
                <w:rFonts w:ascii="Cambria" w:eastAsia="Times New Roman" w:hAnsi="Cambria" w:cs="Arial"/>
                <w:color w:val="000000"/>
                <w:sz w:val="20"/>
                <w:szCs w:val="20"/>
                <w:lang w:eastAsia="es-ES"/>
              </w:rPr>
              <w:t>úblico</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sz w:val="20"/>
                <w:szCs w:val="20"/>
                <w:lang w:eastAsia="es-ES"/>
              </w:rPr>
            </w:pPr>
            <w:r w:rsidRPr="00032FA6">
              <w:rPr>
                <w:rFonts w:ascii="Cambria" w:eastAsia="Times New Roman" w:hAnsi="Cambria" w:cs="Arial"/>
                <w:sz w:val="20"/>
                <w:szCs w:val="20"/>
                <w:lang w:eastAsia="es-ES"/>
              </w:rPr>
              <w:t>78</w:t>
            </w:r>
          </w:p>
          <w:p w:rsidR="00460053" w:rsidRPr="00032FA6" w:rsidRDefault="00460053" w:rsidP="00AD7A74">
            <w:pPr>
              <w:spacing w:after="0"/>
              <w:jc w:val="center"/>
              <w:rPr>
                <w:rFonts w:ascii="Cambria" w:eastAsia="Times New Roman" w:hAnsi="Cambria" w:cs="Arial"/>
                <w:sz w:val="20"/>
                <w:szCs w:val="20"/>
                <w:lang w:eastAsia="es-ES"/>
              </w:rPr>
            </w:pPr>
          </w:p>
          <w:p w:rsidR="00460053" w:rsidRPr="00032FA6" w:rsidRDefault="00460053" w:rsidP="00AD7A74">
            <w:pPr>
              <w:spacing w:after="0"/>
              <w:jc w:val="center"/>
              <w:rPr>
                <w:rFonts w:ascii="Cambria" w:eastAsia="Times New Roman" w:hAnsi="Cambria" w:cs="Arial"/>
                <w:b/>
                <w:sz w:val="20"/>
                <w:szCs w:val="20"/>
                <w:lang w:eastAsia="es-ES"/>
              </w:rPr>
            </w:pPr>
            <w:r w:rsidRPr="00032FA6">
              <w:rPr>
                <w:rFonts w:ascii="Cambria" w:eastAsia="Times New Roman" w:hAnsi="Cambria" w:cs="Arial"/>
                <w:b/>
                <w:sz w:val="20"/>
                <w:szCs w:val="20"/>
                <w:lang w:eastAsia="es-ES"/>
              </w:rPr>
              <w:t>25.831*</w:t>
            </w:r>
          </w:p>
          <w:p w:rsidR="00460053" w:rsidRPr="00032FA6" w:rsidRDefault="00460053" w:rsidP="00AD7A74">
            <w:pPr>
              <w:spacing w:after="0"/>
              <w:jc w:val="center"/>
              <w:rPr>
                <w:rFonts w:ascii="Cambria" w:eastAsia="Times New Roman" w:hAnsi="Cambria" w:cs="Arial"/>
                <w:sz w:val="20"/>
                <w:szCs w:val="20"/>
                <w:lang w:eastAsia="es-ES"/>
              </w:rPr>
            </w:pPr>
            <w:r w:rsidRPr="00032FA6">
              <w:rPr>
                <w:rFonts w:ascii="Cambria" w:eastAsia="Times New Roman" w:hAnsi="Cambria" w:cs="Arial"/>
                <w:sz w:val="20"/>
                <w:szCs w:val="20"/>
                <w:lang w:eastAsia="es-ES"/>
              </w:rPr>
              <w:t>214</w:t>
            </w:r>
          </w:p>
        </w:tc>
        <w:tc>
          <w:tcPr>
            <w:tcW w:w="0" w:type="auto"/>
            <w:shd w:val="clear" w:color="auto" w:fill="auto"/>
            <w:noWrap/>
            <w:vAlign w:val="center"/>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206</w:t>
            </w:r>
          </w:p>
          <w:p w:rsidR="00460053" w:rsidRPr="00032FA6" w:rsidRDefault="00460053" w:rsidP="00AD7A74">
            <w:pPr>
              <w:spacing w:after="0"/>
              <w:jc w:val="center"/>
              <w:rPr>
                <w:rFonts w:ascii="Cambria" w:eastAsia="Times New Roman" w:hAnsi="Cambria" w:cs="Arial"/>
                <w:color w:val="000000"/>
                <w:sz w:val="20"/>
                <w:szCs w:val="20"/>
                <w:lang w:eastAsia="es-ES"/>
              </w:rPr>
            </w:pPr>
          </w:p>
          <w:p w:rsidR="00460053" w:rsidRPr="00032FA6" w:rsidRDefault="00460053" w:rsidP="00AD7A74">
            <w:pPr>
              <w:spacing w:after="0"/>
              <w:jc w:val="center"/>
              <w:rPr>
                <w:rFonts w:ascii="Cambria" w:eastAsia="Times New Roman" w:hAnsi="Cambria" w:cs="Arial"/>
                <w:b/>
                <w:sz w:val="20"/>
                <w:szCs w:val="20"/>
                <w:lang w:eastAsia="es-ES"/>
              </w:rPr>
            </w:pPr>
            <w:r w:rsidRPr="00032FA6">
              <w:rPr>
                <w:rFonts w:ascii="Cambria" w:eastAsia="Times New Roman" w:hAnsi="Cambria" w:cs="Arial"/>
                <w:b/>
                <w:sz w:val="20"/>
                <w:szCs w:val="20"/>
                <w:lang w:eastAsia="es-ES"/>
              </w:rPr>
              <w:t>25.831</w:t>
            </w:r>
          </w:p>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0</w:t>
            </w:r>
          </w:p>
        </w:tc>
      </w:tr>
      <w:tr w:rsidR="00460053" w:rsidRPr="00032FA6" w:rsidTr="00AD7A74">
        <w:trPr>
          <w:jc w:val="center"/>
        </w:trPr>
        <w:tc>
          <w:tcPr>
            <w:tcW w:w="0" w:type="auto"/>
            <w:shd w:val="clear" w:color="auto" w:fill="70AD47" w:themeFill="accent6"/>
            <w:hideMark/>
          </w:tcPr>
          <w:p w:rsidR="00460053" w:rsidRPr="00032FA6" w:rsidRDefault="00460053" w:rsidP="00AD7A74">
            <w:pPr>
              <w:spacing w:after="0"/>
              <w:jc w:val="center"/>
              <w:rPr>
                <w:rFonts w:ascii="Cambria" w:eastAsia="Times New Roman" w:hAnsi="Cambria" w:cs="Arial"/>
                <w:color w:val="000000"/>
                <w:sz w:val="20"/>
                <w:szCs w:val="20"/>
                <w:lang w:eastAsia="es-ES"/>
              </w:rPr>
            </w:pPr>
            <w:r w:rsidRPr="00032FA6">
              <w:rPr>
                <w:rFonts w:ascii="Cambria" w:eastAsia="Times New Roman" w:hAnsi="Cambria" w:cs="Arial"/>
                <w:color w:val="000000"/>
                <w:sz w:val="20"/>
                <w:szCs w:val="20"/>
                <w:lang w:eastAsia="es-ES"/>
              </w:rPr>
              <w:t>TOTAL</w:t>
            </w:r>
          </w:p>
        </w:tc>
        <w:tc>
          <w:tcPr>
            <w:tcW w:w="0" w:type="auto"/>
            <w:shd w:val="clear" w:color="auto" w:fill="70AD47" w:themeFill="accent6"/>
            <w:noWrap/>
            <w:vAlign w:val="center"/>
          </w:tcPr>
          <w:p w:rsidR="00460053" w:rsidRPr="00032FA6" w:rsidRDefault="00460053" w:rsidP="00AD7A74">
            <w:pPr>
              <w:spacing w:after="0"/>
              <w:jc w:val="center"/>
              <w:rPr>
                <w:rFonts w:ascii="Cambria" w:eastAsia="Times New Roman" w:hAnsi="Cambria" w:cs="Arial"/>
                <w:color w:val="FFFFFF" w:themeColor="background1"/>
                <w:sz w:val="20"/>
                <w:szCs w:val="20"/>
                <w:lang w:eastAsia="es-ES"/>
              </w:rPr>
            </w:pPr>
            <w:r w:rsidRPr="00032FA6">
              <w:rPr>
                <w:rFonts w:ascii="Cambria" w:eastAsia="Times New Roman" w:hAnsi="Cambria" w:cs="Arial"/>
                <w:color w:val="FFFFFF" w:themeColor="background1"/>
                <w:sz w:val="20"/>
                <w:szCs w:val="20"/>
                <w:lang w:eastAsia="es-ES"/>
              </w:rPr>
              <w:t>76.653</w:t>
            </w:r>
          </w:p>
        </w:tc>
        <w:tc>
          <w:tcPr>
            <w:tcW w:w="0" w:type="auto"/>
            <w:shd w:val="clear" w:color="auto" w:fill="70AD47" w:themeFill="accent6"/>
            <w:noWrap/>
            <w:vAlign w:val="center"/>
          </w:tcPr>
          <w:p w:rsidR="00460053" w:rsidRPr="00032FA6" w:rsidRDefault="00460053" w:rsidP="00AD7A74">
            <w:pPr>
              <w:spacing w:after="0"/>
              <w:jc w:val="center"/>
              <w:rPr>
                <w:rFonts w:ascii="Cambria" w:eastAsia="Times New Roman" w:hAnsi="Cambria" w:cs="Arial"/>
                <w:b/>
                <w:bCs/>
                <w:color w:val="FFFFFF" w:themeColor="background1"/>
                <w:sz w:val="20"/>
                <w:szCs w:val="20"/>
                <w:lang w:eastAsia="es-ES"/>
              </w:rPr>
            </w:pPr>
            <w:r w:rsidRPr="00032FA6">
              <w:rPr>
                <w:rFonts w:ascii="Cambria" w:eastAsia="Times New Roman" w:hAnsi="Cambria" w:cs="Arial"/>
                <w:b/>
                <w:bCs/>
                <w:color w:val="FFFFFF" w:themeColor="background1"/>
                <w:sz w:val="20"/>
                <w:szCs w:val="20"/>
                <w:lang w:eastAsia="es-ES"/>
              </w:rPr>
              <w:t>70.546</w:t>
            </w:r>
          </w:p>
        </w:tc>
      </w:tr>
    </w:tbl>
    <w:p w:rsidR="003C5E3B" w:rsidRPr="00032FA6" w:rsidRDefault="00460053" w:rsidP="00AD7A74">
      <w:pPr>
        <w:spacing w:after="0"/>
        <w:ind w:left="1704"/>
        <w:rPr>
          <w:rFonts w:ascii="Cambria" w:hAnsi="Cambria" w:cs="Arial"/>
          <w:sz w:val="24"/>
          <w:szCs w:val="24"/>
          <w:lang w:eastAsia="zh-CN"/>
        </w:rPr>
      </w:pPr>
      <w:r w:rsidRPr="00032FA6">
        <w:rPr>
          <w:rFonts w:ascii="Cambria" w:hAnsi="Cambria" w:cs="Arial"/>
          <w:sz w:val="18"/>
          <w:szCs w:val="24"/>
          <w:lang w:eastAsia="zh-CN"/>
        </w:rPr>
        <w:t>Fuente: Dirección Administrativa Financiera, con información SIGAF</w:t>
      </w:r>
      <w:r w:rsidRPr="00032FA6">
        <w:rPr>
          <w:rFonts w:ascii="Cambria" w:hAnsi="Cambria" w:cs="Arial"/>
          <w:sz w:val="24"/>
          <w:szCs w:val="24"/>
          <w:lang w:eastAsia="zh-CN"/>
        </w:rPr>
        <w:t>.</w:t>
      </w:r>
    </w:p>
    <w:p w:rsidR="00460053" w:rsidRPr="00AD7A74" w:rsidRDefault="00AD7A74" w:rsidP="00AD7A74">
      <w:pPr>
        <w:ind w:firstLine="5"/>
        <w:contextualSpacing/>
        <w:rPr>
          <w:rFonts w:ascii="Cambria" w:hAnsi="Cambria"/>
          <w:sz w:val="14"/>
          <w:szCs w:val="16"/>
        </w:rPr>
      </w:pPr>
      <w:r w:rsidRPr="00AD7A74">
        <w:rPr>
          <w:rFonts w:ascii="Cambria" w:hAnsi="Cambria"/>
          <w:sz w:val="14"/>
          <w:szCs w:val="16"/>
        </w:rPr>
        <w:t>*E</w:t>
      </w:r>
      <w:r w:rsidR="00460053" w:rsidRPr="00AD7A74">
        <w:rPr>
          <w:rFonts w:ascii="Cambria" w:hAnsi="Cambria"/>
          <w:sz w:val="14"/>
          <w:szCs w:val="16"/>
        </w:rPr>
        <w:t>n el año 2016 se consignan 25.831 del PIMA que fueron aprobados mediante primer presupuesto extraordinario H-009, Ley 9385, sin embargo el mismo no se giró en ese periodo presupuestario, ese mismo rubro se refleja en el año 2017 por arrastre.</w:t>
      </w:r>
    </w:p>
    <w:p w:rsidR="00333C43" w:rsidRDefault="00333C43" w:rsidP="005D633A">
      <w:pPr>
        <w:ind w:left="852" w:firstLine="5"/>
        <w:contextualSpacing/>
        <w:rPr>
          <w:rFonts w:ascii="Cambria" w:hAnsi="Cambria"/>
          <w:sz w:val="16"/>
          <w:szCs w:val="16"/>
        </w:rPr>
      </w:pPr>
    </w:p>
    <w:p w:rsidR="00333C43" w:rsidRPr="00032FA6" w:rsidRDefault="00333C43" w:rsidP="00333C43">
      <w:pPr>
        <w:spacing w:line="240" w:lineRule="auto"/>
        <w:contextualSpacing/>
        <w:rPr>
          <w:rFonts w:ascii="Cambria" w:hAnsi="Cambria" w:cs="Arial"/>
        </w:rPr>
      </w:pPr>
      <w:r w:rsidRPr="00032FA6">
        <w:rPr>
          <w:rFonts w:ascii="Cambria" w:hAnsi="Cambria" w:cs="Arial"/>
        </w:rPr>
        <w:t xml:space="preserve">En el cuadro anterior se muestra las siguientes fuentes de financiamiento:   F.F. 001-Ingresos Corrientes por un monto de ₡43.103 millones en el 2016 y ¢37.657 millones en el 2017; F.F. 280-Títulos Valores de Deuda Interna por un monto de ₡3.767 millones en el 2016 y ¢5.056 millones en el 2017.  </w:t>
      </w:r>
    </w:p>
    <w:p w:rsidR="00333C43" w:rsidRPr="003C5E3B" w:rsidRDefault="00333C43" w:rsidP="005D633A">
      <w:pPr>
        <w:ind w:left="852" w:firstLine="5"/>
        <w:contextualSpacing/>
        <w:rPr>
          <w:rFonts w:ascii="Cambria" w:hAnsi="Cambria"/>
          <w:sz w:val="16"/>
          <w:szCs w:val="16"/>
        </w:rPr>
      </w:pPr>
    </w:p>
    <w:p w:rsidR="00460053" w:rsidRDefault="00460053" w:rsidP="005D633A">
      <w:pPr>
        <w:autoSpaceDE w:val="0"/>
        <w:autoSpaceDN w:val="0"/>
        <w:adjustRightInd w:val="0"/>
        <w:spacing w:after="0"/>
        <w:rPr>
          <w:rFonts w:ascii="Cambria" w:hAnsi="Cambria" w:cs="Arial"/>
        </w:rPr>
      </w:pPr>
      <w:r w:rsidRPr="00032FA6">
        <w:rPr>
          <w:rFonts w:ascii="Cambria" w:hAnsi="Cambria" w:cs="Arial"/>
        </w:rPr>
        <w:t>La  Ejecución del presupuesto de recurso externo en el 2016 se muestra a continuación:</w:t>
      </w:r>
    </w:p>
    <w:p w:rsidR="0029207E" w:rsidRDefault="00B31683" w:rsidP="005D633A">
      <w:pPr>
        <w:autoSpaceDE w:val="0"/>
        <w:autoSpaceDN w:val="0"/>
        <w:adjustRightInd w:val="0"/>
        <w:spacing w:after="0"/>
        <w:jc w:val="center"/>
        <w:rPr>
          <w:rFonts w:ascii="Cambria" w:hAnsi="Cambria" w:cs="Arial"/>
          <w:b/>
          <w:sz w:val="20"/>
          <w:szCs w:val="20"/>
        </w:rPr>
      </w:pPr>
      <w:r w:rsidRPr="00B31683">
        <w:rPr>
          <w:rFonts w:ascii="Cambria" w:hAnsi="Cambria" w:cs="Arial"/>
          <w:b/>
          <w:sz w:val="20"/>
          <w:szCs w:val="20"/>
        </w:rPr>
        <w:t xml:space="preserve">Cuadro </w:t>
      </w:r>
      <w:r w:rsidR="0029207E">
        <w:rPr>
          <w:rFonts w:ascii="Cambria" w:hAnsi="Cambria" w:cs="Arial"/>
          <w:b/>
          <w:sz w:val="20"/>
          <w:szCs w:val="20"/>
        </w:rPr>
        <w:t>2</w:t>
      </w:r>
      <w:r w:rsidR="00AD7A74">
        <w:rPr>
          <w:rFonts w:ascii="Cambria" w:hAnsi="Cambria" w:cs="Arial"/>
          <w:b/>
          <w:sz w:val="20"/>
          <w:szCs w:val="20"/>
        </w:rPr>
        <w:t>6</w:t>
      </w:r>
      <w:r w:rsidRPr="00B31683">
        <w:rPr>
          <w:rFonts w:ascii="Cambria" w:hAnsi="Cambria" w:cs="Arial"/>
          <w:b/>
          <w:sz w:val="20"/>
          <w:szCs w:val="20"/>
        </w:rPr>
        <w:t xml:space="preserve">. </w:t>
      </w:r>
      <w:r w:rsidR="00460053" w:rsidRPr="00B31683">
        <w:rPr>
          <w:rFonts w:ascii="Cambria" w:hAnsi="Cambria" w:cs="Arial"/>
          <w:b/>
          <w:sz w:val="20"/>
          <w:szCs w:val="20"/>
        </w:rPr>
        <w:t>Ejecución pres</w:t>
      </w:r>
      <w:r w:rsidR="00AD7A74">
        <w:rPr>
          <w:rFonts w:ascii="Cambria" w:hAnsi="Cambria" w:cs="Arial"/>
          <w:b/>
          <w:sz w:val="20"/>
          <w:szCs w:val="20"/>
        </w:rPr>
        <w:t>upuestaria recurso externo 2016</w:t>
      </w:r>
      <w:r w:rsidR="00AD7A74">
        <w:rPr>
          <w:rFonts w:ascii="Cambria" w:hAnsi="Cambria" w:cs="Arial"/>
          <w:b/>
          <w:sz w:val="20"/>
          <w:szCs w:val="20"/>
        </w:rPr>
        <w:fldChar w:fldCharType="begin"/>
      </w:r>
      <w:r w:rsidR="00AD7A74">
        <w:instrText xml:space="preserve"> XE "</w:instrText>
      </w:r>
      <w:r w:rsidR="00AD7A74" w:rsidRPr="00644F42">
        <w:rPr>
          <w:rFonts w:ascii="Cambria" w:hAnsi="Cambria" w:cs="Arial"/>
          <w:b/>
          <w:sz w:val="20"/>
          <w:szCs w:val="20"/>
        </w:rPr>
        <w:instrText>Cuadro 26. Ejecución presupuestaria recurso externo 2016</w:instrText>
      </w:r>
      <w:r w:rsidR="00AD7A74">
        <w:instrText xml:space="preserve">" </w:instrText>
      </w:r>
      <w:r w:rsidR="00AD7A74">
        <w:rPr>
          <w:rFonts w:ascii="Cambria" w:hAnsi="Cambria" w:cs="Arial"/>
          <w:b/>
          <w:sz w:val="20"/>
          <w:szCs w:val="20"/>
        </w:rPr>
        <w:fldChar w:fldCharType="end"/>
      </w:r>
    </w:p>
    <w:p w:rsidR="0029207E" w:rsidRPr="00AD7A74" w:rsidRDefault="0029207E" w:rsidP="0029207E">
      <w:pPr>
        <w:spacing w:after="0"/>
        <w:jc w:val="center"/>
        <w:rPr>
          <w:rFonts w:ascii="Cambria" w:hAnsi="Cambria" w:cs="Arial"/>
          <w:sz w:val="18"/>
          <w:szCs w:val="20"/>
          <w:lang w:eastAsia="zh-CN"/>
        </w:rPr>
      </w:pPr>
      <w:r w:rsidRPr="00AD7A74">
        <w:rPr>
          <w:rFonts w:ascii="Cambria" w:hAnsi="Cambria" w:cs="Arial"/>
          <w:sz w:val="18"/>
          <w:szCs w:val="20"/>
          <w:lang w:eastAsia="zh-CN"/>
        </w:rPr>
        <w:t>(en millones de colones)</w:t>
      </w:r>
    </w:p>
    <w:tbl>
      <w:tblPr>
        <w:tblStyle w:val="Tablaconcuadrcula"/>
        <w:tblW w:w="0" w:type="auto"/>
        <w:jc w:val="center"/>
        <w:tblLook w:val="04A0" w:firstRow="1" w:lastRow="0" w:firstColumn="1" w:lastColumn="0" w:noHBand="0" w:noVBand="1"/>
      </w:tblPr>
      <w:tblGrid>
        <w:gridCol w:w="4993"/>
        <w:gridCol w:w="1568"/>
        <w:gridCol w:w="1391"/>
        <w:gridCol w:w="916"/>
      </w:tblGrid>
      <w:tr w:rsidR="005D633A" w:rsidRPr="00032FA6" w:rsidTr="005D633A">
        <w:trPr>
          <w:jc w:val="center"/>
        </w:trPr>
        <w:tc>
          <w:tcPr>
            <w:tcW w:w="0" w:type="auto"/>
            <w:shd w:val="clear" w:color="auto" w:fill="70AD47" w:themeFill="accent6"/>
            <w:vAlign w:val="center"/>
          </w:tcPr>
          <w:p w:rsidR="005D633A" w:rsidRPr="00032FA6" w:rsidRDefault="005D633A" w:rsidP="005D633A">
            <w:pPr>
              <w:spacing w:after="0"/>
              <w:contextualSpacing/>
              <w:jc w:val="center"/>
              <w:rPr>
                <w:rFonts w:ascii="Cambria" w:eastAsia="Times New Roman" w:hAnsi="Cambria" w:cs="Arial"/>
                <w:color w:val="000000"/>
                <w:lang w:eastAsia="es-ES"/>
              </w:rPr>
            </w:pPr>
            <w:r w:rsidRPr="00032FA6">
              <w:rPr>
                <w:rFonts w:ascii="Cambria" w:eastAsia="Times New Roman" w:hAnsi="Cambria" w:cstheme="minorHAnsi"/>
                <w:b/>
                <w:bCs/>
                <w:color w:val="FFFFFF" w:themeColor="background1"/>
              </w:rPr>
              <w:t>PROGRAMA</w:t>
            </w:r>
          </w:p>
        </w:tc>
        <w:tc>
          <w:tcPr>
            <w:tcW w:w="0" w:type="auto"/>
            <w:shd w:val="clear" w:color="auto" w:fill="70AD47" w:themeFill="accent6"/>
            <w:vAlign w:val="center"/>
          </w:tcPr>
          <w:p w:rsidR="005D633A" w:rsidRPr="00032FA6" w:rsidRDefault="005D633A" w:rsidP="005D633A">
            <w:pPr>
              <w:spacing w:after="0"/>
              <w:jc w:val="center"/>
              <w:rPr>
                <w:rFonts w:ascii="Cambria" w:eastAsia="Times New Roman" w:hAnsi="Cambria" w:cstheme="minorHAnsi"/>
                <w:b/>
                <w:bCs/>
                <w:color w:val="FFFFFF" w:themeColor="background1"/>
              </w:rPr>
            </w:pPr>
            <w:r w:rsidRPr="00032FA6">
              <w:rPr>
                <w:rFonts w:ascii="Cambria" w:eastAsia="Times New Roman" w:hAnsi="Cambria" w:cstheme="minorHAnsi"/>
                <w:b/>
                <w:bCs/>
                <w:color w:val="FFFFFF" w:themeColor="background1"/>
              </w:rPr>
              <w:t>PRESUPUESTO</w:t>
            </w:r>
          </w:p>
        </w:tc>
        <w:tc>
          <w:tcPr>
            <w:tcW w:w="0" w:type="auto"/>
            <w:shd w:val="clear" w:color="auto" w:fill="70AD47" w:themeFill="accent6"/>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theme="minorHAnsi"/>
                <w:b/>
                <w:bCs/>
                <w:color w:val="FFFFFF" w:themeColor="background1"/>
              </w:rPr>
              <w:t>DEVENGADO</w:t>
            </w:r>
          </w:p>
        </w:tc>
        <w:tc>
          <w:tcPr>
            <w:tcW w:w="0" w:type="auto"/>
            <w:shd w:val="clear" w:color="auto" w:fill="70AD47" w:themeFill="accent6"/>
            <w:vAlign w:val="center"/>
          </w:tcPr>
          <w:p w:rsidR="005D633A" w:rsidRPr="00032FA6" w:rsidRDefault="005D633A" w:rsidP="005D633A">
            <w:pPr>
              <w:spacing w:after="0"/>
              <w:jc w:val="center"/>
              <w:rPr>
                <w:rFonts w:ascii="Cambria" w:eastAsia="Times New Roman" w:hAnsi="Cambria" w:cstheme="minorHAnsi"/>
                <w:b/>
                <w:bCs/>
                <w:color w:val="FFFFFF" w:themeColor="background1"/>
              </w:rPr>
            </w:pPr>
            <w:r w:rsidRPr="00032FA6">
              <w:rPr>
                <w:rFonts w:ascii="Cambria" w:eastAsia="Times New Roman" w:hAnsi="Cambria" w:cstheme="minorHAnsi"/>
                <w:b/>
                <w:bCs/>
                <w:color w:val="FFFFFF" w:themeColor="background1"/>
              </w:rPr>
              <w:t>% EJEC.</w:t>
            </w:r>
          </w:p>
        </w:tc>
      </w:tr>
      <w:tr w:rsidR="005D633A" w:rsidRPr="00032FA6" w:rsidTr="005D633A">
        <w:trPr>
          <w:jc w:val="center"/>
        </w:trPr>
        <w:tc>
          <w:tcPr>
            <w:tcW w:w="0" w:type="auto"/>
            <w:vAlign w:val="center"/>
          </w:tcPr>
          <w:p w:rsidR="005D633A" w:rsidRPr="00032FA6" w:rsidRDefault="005D633A" w:rsidP="003C5E3B">
            <w:pPr>
              <w:spacing w:after="0"/>
              <w:contextualSpacing/>
              <w:rPr>
                <w:rFonts w:ascii="Cambria" w:eastAsia="Times New Roman" w:hAnsi="Cambria" w:cs="Arial"/>
                <w:lang w:eastAsia="es-ES"/>
              </w:rPr>
            </w:pPr>
            <w:r w:rsidRPr="00032FA6">
              <w:rPr>
                <w:rFonts w:ascii="Cambria" w:eastAsia="Times New Roman" w:hAnsi="Cambria" w:cs="Arial"/>
                <w:color w:val="000000"/>
                <w:lang w:eastAsia="es-ES"/>
              </w:rPr>
              <w:t>FF: 453 Crédito BCIE 1709 (Prog</w:t>
            </w:r>
            <w:r w:rsidR="003C5E3B">
              <w:rPr>
                <w:rFonts w:ascii="Cambria" w:eastAsia="Times New Roman" w:hAnsi="Cambria" w:cs="Arial"/>
                <w:color w:val="000000"/>
                <w:lang w:eastAsia="es-ES"/>
              </w:rPr>
              <w:t>rama</w:t>
            </w:r>
            <w:r w:rsidRPr="00032FA6">
              <w:rPr>
                <w:rFonts w:ascii="Cambria" w:eastAsia="Times New Roman" w:hAnsi="Cambria" w:cs="Arial"/>
                <w:color w:val="000000"/>
                <w:lang w:eastAsia="es-ES"/>
              </w:rPr>
              <w:t>. 169 SENARA)</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3.660</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3.660</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100%</w:t>
            </w:r>
          </w:p>
        </w:tc>
      </w:tr>
      <w:tr w:rsidR="005D633A" w:rsidRPr="00032FA6" w:rsidTr="005D633A">
        <w:trPr>
          <w:jc w:val="center"/>
        </w:trPr>
        <w:tc>
          <w:tcPr>
            <w:tcW w:w="0" w:type="auto"/>
            <w:vAlign w:val="center"/>
          </w:tcPr>
          <w:p w:rsidR="005D633A" w:rsidRPr="00032FA6" w:rsidRDefault="005D633A" w:rsidP="003C5E3B">
            <w:pPr>
              <w:spacing w:after="0"/>
              <w:contextualSpacing/>
              <w:rPr>
                <w:rFonts w:ascii="Cambria" w:eastAsia="Times New Roman" w:hAnsi="Cambria" w:cs="Arial"/>
                <w:lang w:eastAsia="es-ES"/>
              </w:rPr>
            </w:pPr>
            <w:r w:rsidRPr="00032FA6">
              <w:rPr>
                <w:rFonts w:ascii="Cambria" w:eastAsia="Times New Roman" w:hAnsi="Cambria" w:cs="Arial"/>
                <w:color w:val="000000"/>
                <w:lang w:eastAsia="es-ES"/>
              </w:rPr>
              <w:t>FF: 503 Préstamo BID 1556-OC (Prog</w:t>
            </w:r>
            <w:r w:rsidR="003C5E3B">
              <w:rPr>
                <w:rFonts w:ascii="Cambria" w:eastAsia="Times New Roman" w:hAnsi="Cambria" w:cs="Arial"/>
                <w:color w:val="000000"/>
                <w:lang w:eastAsia="es-ES"/>
              </w:rPr>
              <w:t>rama</w:t>
            </w:r>
            <w:r w:rsidRPr="00032FA6">
              <w:rPr>
                <w:rFonts w:ascii="Cambria" w:eastAsia="Times New Roman" w:hAnsi="Cambria" w:cs="Arial"/>
                <w:color w:val="000000"/>
                <w:lang w:eastAsia="es-ES"/>
              </w:rPr>
              <w:t>. 185 Sixaola)</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78</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78</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100%</w:t>
            </w:r>
          </w:p>
        </w:tc>
      </w:tr>
      <w:tr w:rsidR="005D633A" w:rsidRPr="00032FA6" w:rsidTr="005D633A">
        <w:trPr>
          <w:jc w:val="center"/>
        </w:trPr>
        <w:tc>
          <w:tcPr>
            <w:tcW w:w="0" w:type="auto"/>
            <w:vAlign w:val="center"/>
          </w:tcPr>
          <w:p w:rsidR="005D633A" w:rsidRPr="00032FA6" w:rsidRDefault="005D633A" w:rsidP="003C5E3B">
            <w:pPr>
              <w:spacing w:after="0"/>
              <w:contextualSpacing/>
              <w:rPr>
                <w:rFonts w:ascii="Cambria" w:eastAsia="Times New Roman" w:hAnsi="Cambria" w:cs="Arial"/>
                <w:lang w:eastAsia="es-ES"/>
              </w:rPr>
            </w:pPr>
            <w:r w:rsidRPr="00032FA6">
              <w:rPr>
                <w:rFonts w:ascii="Cambria" w:eastAsia="Times New Roman" w:hAnsi="Cambria" w:cs="Arial"/>
                <w:color w:val="000000"/>
                <w:lang w:eastAsia="es-ES"/>
              </w:rPr>
              <w:t>Otro 513 Crédito BCIE-2157 Ley 9327 (PIMA)</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25.831</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0</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0%</w:t>
            </w:r>
          </w:p>
        </w:tc>
      </w:tr>
      <w:tr w:rsidR="005D633A" w:rsidRPr="00032FA6" w:rsidTr="005D633A">
        <w:trPr>
          <w:jc w:val="center"/>
        </w:trPr>
        <w:tc>
          <w:tcPr>
            <w:tcW w:w="0" w:type="auto"/>
            <w:vAlign w:val="center"/>
          </w:tcPr>
          <w:p w:rsidR="005D633A" w:rsidRPr="00032FA6" w:rsidRDefault="005D633A" w:rsidP="003C5E3B">
            <w:pPr>
              <w:spacing w:after="0"/>
              <w:contextualSpacing/>
              <w:rPr>
                <w:rFonts w:ascii="Cambria" w:eastAsia="Times New Roman" w:hAnsi="Cambria" w:cs="Arial"/>
                <w:lang w:eastAsia="es-ES"/>
              </w:rPr>
            </w:pPr>
            <w:r w:rsidRPr="00032FA6">
              <w:rPr>
                <w:rFonts w:ascii="Cambria" w:eastAsia="Times New Roman" w:hAnsi="Cambria" w:cs="Arial"/>
                <w:color w:val="000000"/>
                <w:lang w:eastAsia="es-ES"/>
              </w:rPr>
              <w:t>060  Transf</w:t>
            </w:r>
            <w:r w:rsidR="003C5E3B">
              <w:rPr>
                <w:rFonts w:ascii="Cambria" w:eastAsia="Times New Roman" w:hAnsi="Cambria" w:cs="Arial"/>
                <w:color w:val="000000"/>
                <w:lang w:eastAsia="es-ES"/>
              </w:rPr>
              <w:t xml:space="preserve">erencia </w:t>
            </w:r>
            <w:r w:rsidRPr="00032FA6">
              <w:rPr>
                <w:rFonts w:ascii="Cambria" w:eastAsia="Times New Roman" w:hAnsi="Cambria" w:cs="Arial"/>
                <w:color w:val="000000"/>
                <w:lang w:eastAsia="es-ES"/>
              </w:rPr>
              <w:t>Capital al Sector Público</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214</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214</w:t>
            </w:r>
          </w:p>
        </w:tc>
        <w:tc>
          <w:tcPr>
            <w:tcW w:w="0" w:type="auto"/>
            <w:vAlign w:val="center"/>
          </w:tcPr>
          <w:p w:rsidR="005D633A" w:rsidRPr="00032FA6" w:rsidRDefault="005D633A" w:rsidP="005D633A">
            <w:pPr>
              <w:spacing w:after="0"/>
              <w:contextualSpacing/>
              <w:jc w:val="center"/>
              <w:rPr>
                <w:rFonts w:ascii="Cambria" w:eastAsia="Times New Roman" w:hAnsi="Cambria" w:cs="Arial"/>
                <w:lang w:eastAsia="es-ES"/>
              </w:rPr>
            </w:pPr>
            <w:r w:rsidRPr="00032FA6">
              <w:rPr>
                <w:rFonts w:ascii="Cambria" w:eastAsia="Times New Roman" w:hAnsi="Cambria" w:cs="Arial"/>
                <w:lang w:eastAsia="es-ES"/>
              </w:rPr>
              <w:t>100%</w:t>
            </w:r>
          </w:p>
        </w:tc>
      </w:tr>
      <w:tr w:rsidR="005D633A" w:rsidRPr="00032FA6" w:rsidTr="001B3087">
        <w:trPr>
          <w:jc w:val="center"/>
        </w:trPr>
        <w:tc>
          <w:tcPr>
            <w:tcW w:w="0" w:type="auto"/>
            <w:shd w:val="clear" w:color="auto" w:fill="E7E6E6" w:themeFill="background2"/>
            <w:vAlign w:val="center"/>
          </w:tcPr>
          <w:p w:rsidR="005D633A" w:rsidRPr="00032FA6" w:rsidRDefault="005D633A" w:rsidP="003C5E3B">
            <w:pPr>
              <w:spacing w:after="0"/>
              <w:contextualSpacing/>
              <w:rPr>
                <w:rFonts w:ascii="Cambria" w:eastAsia="Times New Roman" w:hAnsi="Cambria" w:cs="Arial"/>
                <w:b/>
                <w:lang w:eastAsia="es-ES"/>
              </w:rPr>
            </w:pPr>
            <w:r w:rsidRPr="00032FA6">
              <w:rPr>
                <w:rFonts w:ascii="Cambria" w:eastAsia="Times New Roman" w:hAnsi="Cambria" w:cs="Arial"/>
                <w:b/>
                <w:lang w:eastAsia="es-ES"/>
              </w:rPr>
              <w:lastRenderedPageBreak/>
              <w:t>Total Recurso Externo</w:t>
            </w:r>
          </w:p>
        </w:tc>
        <w:tc>
          <w:tcPr>
            <w:tcW w:w="0" w:type="auto"/>
            <w:shd w:val="clear" w:color="auto" w:fill="E7E6E6" w:themeFill="background2"/>
            <w:vAlign w:val="center"/>
          </w:tcPr>
          <w:p w:rsidR="005D633A" w:rsidRPr="00032FA6" w:rsidRDefault="005D633A" w:rsidP="005D633A">
            <w:pPr>
              <w:spacing w:after="0"/>
              <w:contextualSpacing/>
              <w:jc w:val="center"/>
              <w:rPr>
                <w:rFonts w:ascii="Cambria" w:eastAsia="Times New Roman" w:hAnsi="Cambria" w:cs="Arial"/>
                <w:b/>
                <w:lang w:eastAsia="es-ES"/>
              </w:rPr>
            </w:pPr>
            <w:r w:rsidRPr="00032FA6">
              <w:rPr>
                <w:rFonts w:ascii="Cambria" w:eastAsia="Times New Roman" w:hAnsi="Cambria" w:cs="Arial"/>
                <w:b/>
                <w:lang w:eastAsia="es-ES"/>
              </w:rPr>
              <w:t>29.783</w:t>
            </w:r>
          </w:p>
        </w:tc>
        <w:tc>
          <w:tcPr>
            <w:tcW w:w="0" w:type="auto"/>
            <w:shd w:val="clear" w:color="auto" w:fill="E7E6E6" w:themeFill="background2"/>
            <w:vAlign w:val="center"/>
          </w:tcPr>
          <w:p w:rsidR="005D633A" w:rsidRPr="00032FA6" w:rsidRDefault="005D633A" w:rsidP="005D633A">
            <w:pPr>
              <w:spacing w:after="0"/>
              <w:contextualSpacing/>
              <w:jc w:val="center"/>
              <w:rPr>
                <w:rFonts w:ascii="Cambria" w:eastAsia="Times New Roman" w:hAnsi="Cambria" w:cs="Arial"/>
                <w:b/>
                <w:lang w:eastAsia="es-ES"/>
              </w:rPr>
            </w:pPr>
            <w:r w:rsidRPr="00032FA6">
              <w:rPr>
                <w:rFonts w:ascii="Cambria" w:eastAsia="Times New Roman" w:hAnsi="Cambria" w:cs="Arial"/>
                <w:b/>
                <w:lang w:eastAsia="es-ES"/>
              </w:rPr>
              <w:t>3.952</w:t>
            </w:r>
          </w:p>
        </w:tc>
        <w:tc>
          <w:tcPr>
            <w:tcW w:w="0" w:type="auto"/>
            <w:shd w:val="clear" w:color="auto" w:fill="E7E6E6" w:themeFill="background2"/>
            <w:vAlign w:val="center"/>
          </w:tcPr>
          <w:p w:rsidR="005D633A" w:rsidRPr="00032FA6" w:rsidRDefault="005D633A" w:rsidP="005D633A">
            <w:pPr>
              <w:spacing w:after="0"/>
              <w:contextualSpacing/>
              <w:jc w:val="center"/>
              <w:rPr>
                <w:rFonts w:ascii="Cambria" w:eastAsia="Times New Roman" w:hAnsi="Cambria" w:cs="Arial"/>
                <w:b/>
                <w:lang w:eastAsia="es-ES"/>
              </w:rPr>
            </w:pPr>
            <w:r w:rsidRPr="00032FA6">
              <w:rPr>
                <w:rFonts w:ascii="Cambria" w:eastAsia="Times New Roman" w:hAnsi="Cambria" w:cs="Arial"/>
                <w:b/>
                <w:lang w:eastAsia="es-ES"/>
              </w:rPr>
              <w:t>13%</w:t>
            </w:r>
          </w:p>
        </w:tc>
      </w:tr>
    </w:tbl>
    <w:p w:rsidR="00460053" w:rsidRPr="00032FA6" w:rsidRDefault="00460053" w:rsidP="005D633A">
      <w:pPr>
        <w:spacing w:after="0"/>
        <w:ind w:left="708" w:hanging="5"/>
        <w:rPr>
          <w:rFonts w:ascii="Cambria" w:hAnsi="Cambria" w:cs="Arial"/>
          <w:sz w:val="24"/>
          <w:szCs w:val="24"/>
          <w:lang w:eastAsia="zh-CN"/>
        </w:rPr>
      </w:pPr>
      <w:r w:rsidRPr="00032FA6">
        <w:rPr>
          <w:rFonts w:ascii="Cambria" w:hAnsi="Cambria" w:cs="Arial"/>
          <w:sz w:val="18"/>
          <w:szCs w:val="24"/>
          <w:lang w:eastAsia="zh-CN"/>
        </w:rPr>
        <w:t>Fuente: MAG. Dirección Administrativa Financiera, con información SIGAF</w:t>
      </w:r>
      <w:r w:rsidRPr="00032FA6">
        <w:rPr>
          <w:rFonts w:ascii="Cambria" w:hAnsi="Cambria" w:cs="Arial"/>
          <w:sz w:val="24"/>
          <w:szCs w:val="24"/>
          <w:lang w:eastAsia="zh-CN"/>
        </w:rPr>
        <w:t>.</w:t>
      </w:r>
    </w:p>
    <w:p w:rsidR="00460053" w:rsidRPr="00032FA6" w:rsidRDefault="00460053" w:rsidP="005D633A">
      <w:pPr>
        <w:autoSpaceDE w:val="0"/>
        <w:autoSpaceDN w:val="0"/>
        <w:adjustRightInd w:val="0"/>
        <w:spacing w:after="0"/>
        <w:rPr>
          <w:rFonts w:ascii="Cambria" w:hAnsi="Cambria" w:cs="Arial"/>
        </w:rPr>
      </w:pPr>
      <w:r w:rsidRPr="00032FA6">
        <w:rPr>
          <w:rFonts w:ascii="Cambria" w:hAnsi="Cambria" w:cs="Arial"/>
        </w:rPr>
        <w:t>La ejecución al 31 de diciembre del 2016 fue de un 13% del total reva</w:t>
      </w:r>
      <w:r w:rsidR="005D633A">
        <w:rPr>
          <w:rFonts w:ascii="Cambria" w:hAnsi="Cambria" w:cs="Arial"/>
        </w:rPr>
        <w:t xml:space="preserve">lidado, para un monto de ₡3.952 </w:t>
      </w:r>
      <w:r w:rsidRPr="00032FA6">
        <w:rPr>
          <w:rFonts w:ascii="Cambria" w:hAnsi="Cambria" w:cs="Arial"/>
        </w:rPr>
        <w:t>millones mismos con los que se finiquita el cr</w:t>
      </w:r>
      <w:r w:rsidRPr="00032FA6">
        <w:rPr>
          <w:rFonts w:ascii="Cambria" w:hAnsi="Cambria" w:cs="Arial Narrow"/>
        </w:rPr>
        <w:t>é</w:t>
      </w:r>
      <w:r w:rsidRPr="00032FA6">
        <w:rPr>
          <w:rFonts w:ascii="Cambria" w:hAnsi="Cambria" w:cs="Arial"/>
        </w:rPr>
        <w:t xml:space="preserve">dito con el Programa Sixaola (BID 1556-OC) en el mes de noviembre. El crédito con SENARA se mantiene hasta el 2016. Se pagó la transferencia de capital al sector público FF 060 por 214 millones de colones y 25.831 del PIMA se arrastran al periodo 2017 para el inicio de su ejecución. </w:t>
      </w:r>
    </w:p>
    <w:p w:rsidR="00460053" w:rsidRPr="00032FA6" w:rsidRDefault="00460053" w:rsidP="005D633A">
      <w:pPr>
        <w:autoSpaceDE w:val="0"/>
        <w:autoSpaceDN w:val="0"/>
        <w:adjustRightInd w:val="0"/>
        <w:spacing w:after="0"/>
        <w:rPr>
          <w:rFonts w:ascii="Cambria" w:hAnsi="Cambria" w:cs="Arial"/>
          <w:b/>
        </w:rPr>
      </w:pPr>
    </w:p>
    <w:p w:rsidR="00AD7A74" w:rsidRPr="00AF23A3" w:rsidRDefault="00B31683" w:rsidP="005D633A">
      <w:pPr>
        <w:autoSpaceDE w:val="0"/>
        <w:autoSpaceDN w:val="0"/>
        <w:adjustRightInd w:val="0"/>
        <w:spacing w:after="0"/>
        <w:jc w:val="center"/>
        <w:rPr>
          <w:rFonts w:ascii="Cambria" w:hAnsi="Cambria" w:cs="Arial"/>
          <w:b/>
          <w:sz w:val="20"/>
          <w:szCs w:val="20"/>
        </w:rPr>
      </w:pPr>
      <w:r w:rsidRPr="00AF23A3">
        <w:rPr>
          <w:rFonts w:ascii="Cambria" w:hAnsi="Cambria" w:cs="Arial"/>
          <w:b/>
          <w:sz w:val="20"/>
          <w:szCs w:val="20"/>
        </w:rPr>
        <w:t>Cuadro 2</w:t>
      </w:r>
      <w:r w:rsidR="00AD7A74" w:rsidRPr="00AF23A3">
        <w:rPr>
          <w:rFonts w:ascii="Cambria" w:hAnsi="Cambria" w:cs="Arial"/>
          <w:b/>
          <w:sz w:val="20"/>
          <w:szCs w:val="20"/>
        </w:rPr>
        <w:t>7</w:t>
      </w:r>
      <w:r w:rsidRPr="00AF23A3">
        <w:rPr>
          <w:rFonts w:ascii="Cambria" w:hAnsi="Cambria" w:cs="Arial"/>
          <w:b/>
          <w:sz w:val="20"/>
          <w:szCs w:val="20"/>
        </w:rPr>
        <w:t xml:space="preserve">.  </w:t>
      </w:r>
      <w:r w:rsidR="00460053" w:rsidRPr="00AF23A3">
        <w:rPr>
          <w:rFonts w:ascii="Cambria" w:hAnsi="Cambria" w:cs="Arial"/>
          <w:b/>
          <w:sz w:val="20"/>
          <w:szCs w:val="20"/>
        </w:rPr>
        <w:t>Ejecución presupuestaria recurso externo</w:t>
      </w:r>
      <w:r w:rsidRPr="00AF23A3">
        <w:rPr>
          <w:rFonts w:ascii="Cambria" w:hAnsi="Cambria" w:cs="Arial"/>
          <w:b/>
          <w:sz w:val="20"/>
          <w:szCs w:val="20"/>
        </w:rPr>
        <w:t>.</w:t>
      </w:r>
      <w:r w:rsidR="00AD7A74" w:rsidRPr="00AF23A3">
        <w:rPr>
          <w:rFonts w:ascii="Cambria" w:hAnsi="Cambria" w:cs="Arial"/>
          <w:b/>
          <w:sz w:val="20"/>
          <w:szCs w:val="20"/>
        </w:rPr>
        <w:fldChar w:fldCharType="begin"/>
      </w:r>
      <w:r w:rsidR="00AD7A74" w:rsidRPr="00AF23A3">
        <w:instrText xml:space="preserve"> XE "</w:instrText>
      </w:r>
      <w:r w:rsidR="00AD7A74" w:rsidRPr="00AF23A3">
        <w:rPr>
          <w:rFonts w:ascii="Cambria" w:hAnsi="Cambria" w:cs="Arial"/>
          <w:b/>
          <w:sz w:val="20"/>
          <w:szCs w:val="20"/>
        </w:rPr>
        <w:instrText>Cuadro 27.  Ejecución presupuestaria recurso externo.</w:instrText>
      </w:r>
      <w:r w:rsidR="00AD7A74" w:rsidRPr="00AF23A3">
        <w:instrText xml:space="preserve">" </w:instrText>
      </w:r>
      <w:r w:rsidR="00AD7A74" w:rsidRPr="00AF23A3">
        <w:rPr>
          <w:rFonts w:ascii="Cambria" w:hAnsi="Cambria" w:cs="Arial"/>
          <w:b/>
          <w:sz w:val="20"/>
          <w:szCs w:val="20"/>
        </w:rPr>
        <w:fldChar w:fldCharType="end"/>
      </w:r>
      <w:r w:rsidRPr="00AF23A3">
        <w:rPr>
          <w:rFonts w:ascii="Cambria" w:hAnsi="Cambria" w:cs="Arial"/>
          <w:b/>
          <w:sz w:val="20"/>
          <w:szCs w:val="20"/>
        </w:rPr>
        <w:t xml:space="preserve">  </w:t>
      </w:r>
    </w:p>
    <w:p w:rsidR="00460053" w:rsidRPr="00AF23A3" w:rsidRDefault="00460053" w:rsidP="005D633A">
      <w:pPr>
        <w:autoSpaceDE w:val="0"/>
        <w:autoSpaceDN w:val="0"/>
        <w:adjustRightInd w:val="0"/>
        <w:spacing w:after="0"/>
        <w:jc w:val="center"/>
        <w:rPr>
          <w:rFonts w:ascii="Cambria" w:hAnsi="Cambria" w:cs="Arial"/>
          <w:b/>
          <w:sz w:val="20"/>
          <w:szCs w:val="20"/>
        </w:rPr>
      </w:pPr>
      <w:r w:rsidRPr="00AF23A3">
        <w:rPr>
          <w:rFonts w:ascii="Cambria" w:hAnsi="Cambria" w:cs="Arial"/>
          <w:b/>
          <w:sz w:val="20"/>
          <w:szCs w:val="20"/>
        </w:rPr>
        <w:t>MAG. 2017, millones de colones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49"/>
        <w:gridCol w:w="1492"/>
        <w:gridCol w:w="1315"/>
        <w:gridCol w:w="840"/>
      </w:tblGrid>
      <w:tr w:rsidR="00460053" w:rsidRPr="00AF23A3" w:rsidTr="001B3087">
        <w:trPr>
          <w:jc w:val="center"/>
        </w:trPr>
        <w:tc>
          <w:tcPr>
            <w:tcW w:w="0" w:type="auto"/>
            <w:shd w:val="clear" w:color="auto" w:fill="70AD47" w:themeFill="accent6"/>
            <w:vAlign w:val="center"/>
            <w:hideMark/>
          </w:tcPr>
          <w:p w:rsidR="00460053" w:rsidRPr="00AF23A3" w:rsidRDefault="00460053" w:rsidP="00AD7A74">
            <w:pPr>
              <w:spacing w:after="0"/>
              <w:contextualSpacing/>
              <w:jc w:val="center"/>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PROGRAMA</w:t>
            </w:r>
          </w:p>
        </w:tc>
        <w:tc>
          <w:tcPr>
            <w:tcW w:w="0" w:type="auto"/>
            <w:shd w:val="clear" w:color="auto" w:fill="70AD47" w:themeFill="accent6"/>
            <w:vAlign w:val="center"/>
            <w:hideMark/>
          </w:tcPr>
          <w:p w:rsidR="00460053" w:rsidRPr="00AF23A3" w:rsidRDefault="00460053" w:rsidP="00AD7A74">
            <w:pPr>
              <w:spacing w:after="0"/>
              <w:contextualSpacing/>
              <w:jc w:val="center"/>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PRESUPUESTO</w:t>
            </w:r>
          </w:p>
        </w:tc>
        <w:tc>
          <w:tcPr>
            <w:tcW w:w="0" w:type="auto"/>
            <w:shd w:val="clear" w:color="auto" w:fill="70AD47" w:themeFill="accent6"/>
            <w:vAlign w:val="center"/>
            <w:hideMark/>
          </w:tcPr>
          <w:p w:rsidR="00460053" w:rsidRPr="00AF23A3" w:rsidRDefault="00460053" w:rsidP="00AD7A74">
            <w:pPr>
              <w:spacing w:after="0"/>
              <w:contextualSpacing/>
              <w:jc w:val="center"/>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DEVENGADO</w:t>
            </w:r>
          </w:p>
        </w:tc>
        <w:tc>
          <w:tcPr>
            <w:tcW w:w="0" w:type="auto"/>
            <w:shd w:val="clear" w:color="auto" w:fill="70AD47" w:themeFill="accent6"/>
            <w:noWrap/>
            <w:vAlign w:val="center"/>
            <w:hideMark/>
          </w:tcPr>
          <w:p w:rsidR="00460053" w:rsidRPr="00AF23A3" w:rsidRDefault="00460053" w:rsidP="00AD7A74">
            <w:pPr>
              <w:spacing w:after="0"/>
              <w:contextualSpacing/>
              <w:jc w:val="center"/>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 EJEC.</w:t>
            </w:r>
          </w:p>
        </w:tc>
      </w:tr>
      <w:tr w:rsidR="00460053" w:rsidRPr="00AF23A3" w:rsidTr="001B3087">
        <w:trPr>
          <w:jc w:val="center"/>
        </w:trPr>
        <w:tc>
          <w:tcPr>
            <w:tcW w:w="0" w:type="auto"/>
            <w:shd w:val="clear" w:color="auto" w:fill="auto"/>
            <w:vAlign w:val="center"/>
            <w:hideMark/>
          </w:tcPr>
          <w:p w:rsidR="00460053" w:rsidRPr="00AF23A3" w:rsidRDefault="00460053" w:rsidP="00AD7A74">
            <w:pPr>
              <w:spacing w:after="0"/>
              <w:contextualSpacing/>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FF. 453 - Crédito BCIE 1709 (Prog. 169 SENARA)</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1.796</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0</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0%</w:t>
            </w:r>
          </w:p>
        </w:tc>
      </w:tr>
      <w:tr w:rsidR="00460053" w:rsidRPr="00AF23A3" w:rsidTr="001B3087">
        <w:trPr>
          <w:jc w:val="center"/>
        </w:trPr>
        <w:tc>
          <w:tcPr>
            <w:tcW w:w="0" w:type="auto"/>
            <w:shd w:val="clear" w:color="auto" w:fill="auto"/>
            <w:vAlign w:val="center"/>
            <w:hideMark/>
          </w:tcPr>
          <w:p w:rsidR="00460053" w:rsidRPr="00AF23A3" w:rsidRDefault="00460053" w:rsidP="00AD7A74">
            <w:pPr>
              <w:spacing w:after="0"/>
              <w:contextualSpacing/>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 xml:space="preserve">FF. 503 - Préstamo BID 1556 OC (Prog. 185 Sixaola)                                                                 </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206</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0</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0%</w:t>
            </w:r>
          </w:p>
        </w:tc>
      </w:tr>
      <w:tr w:rsidR="00460053" w:rsidRPr="00AF23A3" w:rsidTr="001B3087">
        <w:trPr>
          <w:jc w:val="center"/>
        </w:trPr>
        <w:tc>
          <w:tcPr>
            <w:tcW w:w="0" w:type="auto"/>
            <w:shd w:val="clear" w:color="auto" w:fill="auto"/>
            <w:vAlign w:val="center"/>
          </w:tcPr>
          <w:p w:rsidR="00460053" w:rsidRPr="00AF23A3" w:rsidRDefault="00460053" w:rsidP="00AD7A74">
            <w:pPr>
              <w:spacing w:after="0"/>
              <w:contextualSpacing/>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ES"/>
              </w:rPr>
              <w:t xml:space="preserve">513 CRÉDITO BCIE-2157 LEY 9327 (PIMA)                                                                    </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25.831</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0</w:t>
            </w:r>
          </w:p>
        </w:tc>
        <w:tc>
          <w:tcPr>
            <w:tcW w:w="0" w:type="auto"/>
            <w:shd w:val="clear" w:color="auto" w:fill="auto"/>
            <w:noWrap/>
            <w:vAlign w:val="center"/>
          </w:tcPr>
          <w:p w:rsidR="00460053" w:rsidRPr="00AF23A3" w:rsidRDefault="00460053" w:rsidP="00AD7A74">
            <w:pPr>
              <w:spacing w:after="0"/>
              <w:contextualSpacing/>
              <w:jc w:val="center"/>
              <w:rPr>
                <w:rFonts w:ascii="Cambria" w:eastAsia="Times New Roman" w:hAnsi="Cambria" w:cs="Arial"/>
                <w:color w:val="000000"/>
                <w:sz w:val="20"/>
                <w:szCs w:val="20"/>
                <w:lang w:eastAsia="es-CR"/>
              </w:rPr>
            </w:pPr>
            <w:r w:rsidRPr="00AF23A3">
              <w:rPr>
                <w:rFonts w:ascii="Cambria" w:eastAsia="Times New Roman" w:hAnsi="Cambria" w:cs="Arial"/>
                <w:color w:val="000000"/>
                <w:sz w:val="20"/>
                <w:szCs w:val="20"/>
                <w:lang w:eastAsia="es-CR"/>
              </w:rPr>
              <w:t>0%</w:t>
            </w:r>
          </w:p>
        </w:tc>
      </w:tr>
      <w:tr w:rsidR="00460053" w:rsidRPr="00AF23A3" w:rsidTr="001B3087">
        <w:trPr>
          <w:jc w:val="center"/>
        </w:trPr>
        <w:tc>
          <w:tcPr>
            <w:tcW w:w="0" w:type="auto"/>
            <w:shd w:val="clear" w:color="auto" w:fill="70AD47" w:themeFill="accent6"/>
            <w:vAlign w:val="center"/>
            <w:hideMark/>
          </w:tcPr>
          <w:p w:rsidR="00460053" w:rsidRPr="00AF23A3" w:rsidRDefault="00460053" w:rsidP="00AD7A74">
            <w:pPr>
              <w:spacing w:after="0"/>
              <w:contextualSpacing/>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Total Recursos Externos</w:t>
            </w:r>
          </w:p>
        </w:tc>
        <w:tc>
          <w:tcPr>
            <w:tcW w:w="0" w:type="auto"/>
            <w:shd w:val="clear" w:color="auto" w:fill="70AD47" w:themeFill="accent6"/>
            <w:vAlign w:val="center"/>
          </w:tcPr>
          <w:p w:rsidR="00460053" w:rsidRPr="00AF23A3" w:rsidRDefault="00460053" w:rsidP="00AD7A74">
            <w:pPr>
              <w:spacing w:after="0"/>
              <w:contextualSpacing/>
              <w:jc w:val="center"/>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27.833</w:t>
            </w:r>
          </w:p>
        </w:tc>
        <w:tc>
          <w:tcPr>
            <w:tcW w:w="0" w:type="auto"/>
            <w:shd w:val="clear" w:color="auto" w:fill="70AD47" w:themeFill="accent6"/>
            <w:vAlign w:val="center"/>
          </w:tcPr>
          <w:p w:rsidR="00460053" w:rsidRPr="00AF23A3" w:rsidRDefault="00460053" w:rsidP="00AD7A74">
            <w:pPr>
              <w:spacing w:after="0"/>
              <w:contextualSpacing/>
              <w:jc w:val="center"/>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0</w:t>
            </w:r>
          </w:p>
        </w:tc>
        <w:tc>
          <w:tcPr>
            <w:tcW w:w="0" w:type="auto"/>
            <w:shd w:val="clear" w:color="auto" w:fill="70AD47" w:themeFill="accent6"/>
            <w:vAlign w:val="center"/>
          </w:tcPr>
          <w:p w:rsidR="00460053" w:rsidRPr="00AF23A3" w:rsidRDefault="00460053" w:rsidP="00AD7A74">
            <w:pPr>
              <w:spacing w:after="0"/>
              <w:contextualSpacing/>
              <w:jc w:val="center"/>
              <w:rPr>
                <w:rFonts w:ascii="Cambria" w:eastAsia="Times New Roman" w:hAnsi="Cambria" w:cs="Arial"/>
                <w:b/>
                <w:bCs/>
                <w:color w:val="FFFFFF" w:themeColor="background1"/>
                <w:sz w:val="20"/>
                <w:szCs w:val="20"/>
                <w:lang w:eastAsia="es-CR"/>
              </w:rPr>
            </w:pPr>
            <w:r w:rsidRPr="00AF23A3">
              <w:rPr>
                <w:rFonts w:ascii="Cambria" w:eastAsia="Times New Roman" w:hAnsi="Cambria" w:cs="Arial"/>
                <w:b/>
                <w:bCs/>
                <w:color w:val="FFFFFF" w:themeColor="background1"/>
                <w:sz w:val="20"/>
                <w:szCs w:val="20"/>
                <w:lang w:eastAsia="es-CR"/>
              </w:rPr>
              <w:t>0%</w:t>
            </w:r>
          </w:p>
        </w:tc>
      </w:tr>
    </w:tbl>
    <w:p w:rsidR="00460053" w:rsidRPr="00032FA6" w:rsidRDefault="00460053" w:rsidP="005D633A">
      <w:pPr>
        <w:spacing w:after="0"/>
        <w:ind w:left="708"/>
        <w:rPr>
          <w:rFonts w:ascii="Cambria" w:hAnsi="Cambria" w:cs="Arial"/>
          <w:sz w:val="24"/>
          <w:szCs w:val="24"/>
          <w:lang w:eastAsia="zh-CN"/>
        </w:rPr>
      </w:pPr>
      <w:r w:rsidRPr="00AF23A3">
        <w:rPr>
          <w:rFonts w:ascii="Cambria" w:hAnsi="Cambria" w:cs="Arial"/>
          <w:sz w:val="18"/>
          <w:szCs w:val="24"/>
          <w:lang w:eastAsia="zh-CN"/>
        </w:rPr>
        <w:t>Fuente: MAG. Dirección Administrativa Financiera, con información SIGAF</w:t>
      </w:r>
      <w:r w:rsidRPr="00AF23A3">
        <w:rPr>
          <w:rFonts w:ascii="Cambria" w:hAnsi="Cambria" w:cs="Arial"/>
          <w:sz w:val="24"/>
          <w:szCs w:val="24"/>
          <w:lang w:eastAsia="zh-CN"/>
        </w:rPr>
        <w:t>.</w:t>
      </w:r>
    </w:p>
    <w:p w:rsidR="00026FAA" w:rsidRDefault="00026FAA" w:rsidP="00C208F2">
      <w:pPr>
        <w:spacing w:after="0"/>
        <w:rPr>
          <w:rFonts w:ascii="Cambria" w:hAnsi="Cambria" w:cs="Arial"/>
          <w:b/>
          <w:lang w:eastAsia="zh-CN"/>
        </w:rPr>
      </w:pPr>
    </w:p>
    <w:p w:rsidR="00026FAA" w:rsidRPr="005D633A" w:rsidRDefault="00026FAA" w:rsidP="005D633A">
      <w:pPr>
        <w:pStyle w:val="Ttulo2"/>
      </w:pPr>
      <w:bookmarkStart w:id="71" w:name="_Toc483816713"/>
      <w:r w:rsidRPr="005D633A">
        <w:t>Descripción de modi</w:t>
      </w:r>
      <w:r w:rsidR="005D633A">
        <w:t>ficaciones salariales acordadas</w:t>
      </w:r>
      <w:bookmarkEnd w:id="71"/>
    </w:p>
    <w:p w:rsidR="00010B79" w:rsidRDefault="00010B79" w:rsidP="005D633A">
      <w:pPr>
        <w:spacing w:after="0"/>
        <w:rPr>
          <w:rFonts w:ascii="Cambria" w:hAnsi="Cambria" w:cs="Arial"/>
        </w:rPr>
      </w:pPr>
    </w:p>
    <w:p w:rsidR="00010B79" w:rsidRDefault="00010B79" w:rsidP="005D633A">
      <w:pPr>
        <w:spacing w:after="0"/>
        <w:rPr>
          <w:rFonts w:ascii="Cambria" w:hAnsi="Cambria" w:cs="Arial"/>
        </w:rPr>
      </w:pPr>
      <w:r>
        <w:rPr>
          <w:rFonts w:ascii="Cambria" w:hAnsi="Cambria" w:cs="Arial"/>
        </w:rPr>
        <w:t xml:space="preserve">A continuación se presenta la información de las modificaciones salariales aplicadas en el 2016 por la institución, focalizadas a realizar </w:t>
      </w:r>
      <w:r w:rsidR="00362771">
        <w:rPr>
          <w:rFonts w:ascii="Cambria" w:hAnsi="Cambria" w:cs="Arial"/>
        </w:rPr>
        <w:t>48</w:t>
      </w:r>
      <w:r w:rsidR="00545DE4">
        <w:rPr>
          <w:rFonts w:ascii="Cambria" w:hAnsi="Cambria" w:cs="Arial"/>
        </w:rPr>
        <w:t xml:space="preserve"> trámites de </w:t>
      </w:r>
      <w:r>
        <w:rPr>
          <w:rFonts w:ascii="Cambria" w:hAnsi="Cambria" w:cs="Arial"/>
        </w:rPr>
        <w:t>ajustes de reasignación</w:t>
      </w:r>
      <w:r w:rsidR="002A172B">
        <w:rPr>
          <w:rFonts w:ascii="Cambria" w:hAnsi="Cambria" w:cs="Arial"/>
        </w:rPr>
        <w:t xml:space="preserve"> y recalificació</w:t>
      </w:r>
      <w:r w:rsidR="00545DE4">
        <w:rPr>
          <w:rFonts w:ascii="Cambria" w:hAnsi="Cambria" w:cs="Arial"/>
        </w:rPr>
        <w:t>n</w:t>
      </w:r>
      <w:r>
        <w:rPr>
          <w:rFonts w:ascii="Cambria" w:hAnsi="Cambria" w:cs="Arial"/>
        </w:rPr>
        <w:t xml:space="preserve"> de puestos de ascenso o descenso, según el sustento de un estudio técnico aplicado</w:t>
      </w:r>
      <w:r w:rsidR="002A172B">
        <w:rPr>
          <w:rFonts w:ascii="Cambria" w:hAnsi="Cambria" w:cs="Arial"/>
        </w:rPr>
        <w:t xml:space="preserve"> en el MAG, </w:t>
      </w:r>
      <w:r w:rsidR="00362771">
        <w:rPr>
          <w:rFonts w:ascii="Cambria" w:hAnsi="Cambria" w:cs="Arial"/>
        </w:rPr>
        <w:t xml:space="preserve"> de éstos 19 corresponden al MAG, 7 al </w:t>
      </w:r>
      <w:r w:rsidR="002A172B">
        <w:rPr>
          <w:rFonts w:ascii="Cambria" w:hAnsi="Cambria" w:cs="Arial"/>
        </w:rPr>
        <w:t>Servicio Fitosanitario del Estado</w:t>
      </w:r>
      <w:r w:rsidR="00362771">
        <w:rPr>
          <w:rFonts w:ascii="Cambria" w:hAnsi="Cambria" w:cs="Arial"/>
        </w:rPr>
        <w:t xml:space="preserve">,  15 al </w:t>
      </w:r>
      <w:r w:rsidR="002A172B">
        <w:rPr>
          <w:rFonts w:ascii="Cambria" w:hAnsi="Cambria" w:cs="Arial"/>
        </w:rPr>
        <w:t>Se</w:t>
      </w:r>
      <w:r w:rsidR="00362771">
        <w:rPr>
          <w:rFonts w:ascii="Cambria" w:hAnsi="Cambria" w:cs="Arial"/>
        </w:rPr>
        <w:t>rvicio Nacional de Salud Animal y 7 al INTA</w:t>
      </w:r>
    </w:p>
    <w:p w:rsidR="003B2BD8" w:rsidRPr="001B3087" w:rsidRDefault="003B2BD8" w:rsidP="00B31683">
      <w:pPr>
        <w:jc w:val="center"/>
        <w:rPr>
          <w:rFonts w:ascii="Cambria" w:hAnsi="Cambria"/>
          <w:b/>
          <w:sz w:val="20"/>
          <w:szCs w:val="20"/>
        </w:rPr>
      </w:pPr>
    </w:p>
    <w:p w:rsidR="00362771" w:rsidRPr="001B3087" w:rsidRDefault="0029207E" w:rsidP="001B3087">
      <w:pPr>
        <w:spacing w:after="0"/>
        <w:jc w:val="center"/>
        <w:rPr>
          <w:rFonts w:ascii="Cambria" w:hAnsi="Cambria"/>
          <w:b/>
          <w:sz w:val="20"/>
          <w:szCs w:val="20"/>
        </w:rPr>
      </w:pPr>
      <w:r w:rsidRPr="001B3087">
        <w:rPr>
          <w:rFonts w:ascii="Cambria" w:hAnsi="Cambria"/>
          <w:b/>
          <w:sz w:val="20"/>
          <w:szCs w:val="20"/>
        </w:rPr>
        <w:t>Cuadro 2</w:t>
      </w:r>
      <w:r w:rsidR="00C208F2" w:rsidRPr="001B3087">
        <w:rPr>
          <w:rFonts w:ascii="Cambria" w:hAnsi="Cambria"/>
          <w:b/>
          <w:sz w:val="20"/>
          <w:szCs w:val="20"/>
        </w:rPr>
        <w:t>8</w:t>
      </w:r>
      <w:r w:rsidR="00B31683" w:rsidRPr="001B3087">
        <w:rPr>
          <w:rFonts w:ascii="Cambria" w:hAnsi="Cambria"/>
          <w:b/>
          <w:sz w:val="20"/>
          <w:szCs w:val="20"/>
        </w:rPr>
        <w:t>.  Modificaciones salariales acordadas MAG, SFE. INTA, SENASA.  2016</w:t>
      </w:r>
      <w:r w:rsidR="001B3087">
        <w:rPr>
          <w:rFonts w:ascii="Cambria" w:hAnsi="Cambria"/>
          <w:b/>
          <w:sz w:val="20"/>
          <w:szCs w:val="20"/>
        </w:rPr>
        <w:fldChar w:fldCharType="begin"/>
      </w:r>
      <w:r w:rsidR="001B3087">
        <w:instrText xml:space="preserve"> XE "</w:instrText>
      </w:r>
      <w:r w:rsidR="001B3087" w:rsidRPr="00B45361">
        <w:rPr>
          <w:rFonts w:ascii="Cambria" w:hAnsi="Cambria"/>
          <w:b/>
          <w:sz w:val="20"/>
          <w:szCs w:val="20"/>
        </w:rPr>
        <w:instrText>Cuadro 28.  Modificaciones salariales acordadas MAG, SFE. INTA, SENASA.  2016</w:instrText>
      </w:r>
      <w:r w:rsidR="001B3087">
        <w:instrText xml:space="preserve">" </w:instrText>
      </w:r>
      <w:r w:rsidR="001B3087">
        <w:rPr>
          <w:rFonts w:ascii="Cambria" w:hAnsi="Cambria"/>
          <w:b/>
          <w:sz w:val="20"/>
          <w:szCs w:val="20"/>
        </w:rPr>
        <w:fldChar w:fldCharType="end"/>
      </w:r>
    </w:p>
    <w:tbl>
      <w:tblPr>
        <w:tblStyle w:val="Tablaconcuadrcula"/>
        <w:tblW w:w="0" w:type="auto"/>
        <w:tblLayout w:type="fixed"/>
        <w:tblLook w:val="04A0" w:firstRow="1" w:lastRow="0" w:firstColumn="1" w:lastColumn="0" w:noHBand="0" w:noVBand="1"/>
      </w:tblPr>
      <w:tblGrid>
        <w:gridCol w:w="988"/>
        <w:gridCol w:w="2409"/>
        <w:gridCol w:w="2268"/>
        <w:gridCol w:w="1985"/>
        <w:gridCol w:w="1984"/>
      </w:tblGrid>
      <w:tr w:rsidR="00362771" w:rsidRPr="001B3087" w:rsidTr="001B3087">
        <w:trPr>
          <w:tblHeader/>
        </w:trPr>
        <w:tc>
          <w:tcPr>
            <w:tcW w:w="988" w:type="dxa"/>
            <w:shd w:val="clear" w:color="auto" w:fill="C5E0B3" w:themeFill="accent6" w:themeFillTint="66"/>
            <w:vAlign w:val="center"/>
          </w:tcPr>
          <w:p w:rsidR="00362771" w:rsidRPr="001B3087" w:rsidRDefault="00362771" w:rsidP="001B3087">
            <w:pPr>
              <w:spacing w:after="0"/>
              <w:jc w:val="center"/>
              <w:rPr>
                <w:rFonts w:ascii="Cambria" w:hAnsi="Cambria"/>
                <w:b/>
                <w:sz w:val="18"/>
                <w:szCs w:val="18"/>
              </w:rPr>
            </w:pPr>
            <w:r w:rsidRPr="001B3087">
              <w:rPr>
                <w:rFonts w:ascii="Cambria" w:hAnsi="Cambria" w:cs="Arial"/>
                <w:b/>
                <w:sz w:val="18"/>
                <w:szCs w:val="18"/>
              </w:rPr>
              <w:t>N° de Puesto</w:t>
            </w:r>
          </w:p>
        </w:tc>
        <w:tc>
          <w:tcPr>
            <w:tcW w:w="2409" w:type="dxa"/>
            <w:shd w:val="clear" w:color="auto" w:fill="C5E0B3" w:themeFill="accent6" w:themeFillTint="66"/>
            <w:vAlign w:val="center"/>
          </w:tcPr>
          <w:p w:rsidR="00362771" w:rsidRPr="001B3087" w:rsidRDefault="00362771" w:rsidP="001B3087">
            <w:pPr>
              <w:spacing w:after="0"/>
              <w:jc w:val="center"/>
              <w:rPr>
                <w:rFonts w:ascii="Cambria" w:hAnsi="Cambria" w:cs="Arial"/>
                <w:b/>
                <w:sz w:val="18"/>
                <w:szCs w:val="18"/>
              </w:rPr>
            </w:pPr>
            <w:r w:rsidRPr="001B3087">
              <w:rPr>
                <w:rFonts w:ascii="Cambria" w:hAnsi="Cambria" w:cs="Arial"/>
                <w:b/>
                <w:sz w:val="18"/>
                <w:szCs w:val="18"/>
              </w:rPr>
              <w:t>Clasificación anterior</w:t>
            </w:r>
          </w:p>
        </w:tc>
        <w:tc>
          <w:tcPr>
            <w:tcW w:w="2268" w:type="dxa"/>
            <w:shd w:val="clear" w:color="auto" w:fill="C5E0B3" w:themeFill="accent6" w:themeFillTint="66"/>
            <w:vAlign w:val="center"/>
          </w:tcPr>
          <w:p w:rsidR="00362771" w:rsidRPr="001B3087" w:rsidRDefault="00362771" w:rsidP="001B3087">
            <w:pPr>
              <w:spacing w:after="0"/>
              <w:jc w:val="center"/>
              <w:rPr>
                <w:rFonts w:ascii="Cambria" w:hAnsi="Cambria" w:cs="Arial"/>
                <w:b/>
                <w:sz w:val="18"/>
                <w:szCs w:val="18"/>
              </w:rPr>
            </w:pPr>
            <w:r w:rsidRPr="001B3087">
              <w:rPr>
                <w:rFonts w:ascii="Cambria" w:hAnsi="Cambria" w:cs="Arial"/>
                <w:b/>
                <w:sz w:val="18"/>
                <w:szCs w:val="18"/>
              </w:rPr>
              <w:t>Clasificación Actual</w:t>
            </w:r>
          </w:p>
        </w:tc>
        <w:tc>
          <w:tcPr>
            <w:tcW w:w="1985" w:type="dxa"/>
            <w:shd w:val="clear" w:color="auto" w:fill="C5E0B3" w:themeFill="accent6" w:themeFillTint="66"/>
            <w:vAlign w:val="center"/>
          </w:tcPr>
          <w:p w:rsidR="00362771" w:rsidRPr="001B3087" w:rsidRDefault="00362771" w:rsidP="001B3087">
            <w:pPr>
              <w:spacing w:after="0"/>
              <w:jc w:val="center"/>
              <w:rPr>
                <w:rFonts w:ascii="Cambria" w:hAnsi="Cambria" w:cs="Arial"/>
                <w:b/>
                <w:sz w:val="18"/>
                <w:szCs w:val="18"/>
              </w:rPr>
            </w:pPr>
            <w:r w:rsidRPr="001B3087">
              <w:rPr>
                <w:rFonts w:ascii="Cambria" w:hAnsi="Cambria" w:cs="Arial"/>
                <w:b/>
                <w:sz w:val="18"/>
                <w:szCs w:val="18"/>
              </w:rPr>
              <w:t>Justificación</w:t>
            </w:r>
          </w:p>
        </w:tc>
        <w:tc>
          <w:tcPr>
            <w:tcW w:w="1984" w:type="dxa"/>
            <w:shd w:val="clear" w:color="auto" w:fill="C5E0B3" w:themeFill="accent6" w:themeFillTint="66"/>
            <w:vAlign w:val="center"/>
          </w:tcPr>
          <w:p w:rsidR="00362771" w:rsidRPr="001B3087" w:rsidRDefault="00362771" w:rsidP="001B3087">
            <w:pPr>
              <w:spacing w:after="0"/>
              <w:jc w:val="center"/>
              <w:rPr>
                <w:rFonts w:ascii="Cambria" w:hAnsi="Cambria" w:cs="Arial"/>
                <w:b/>
                <w:sz w:val="18"/>
                <w:szCs w:val="18"/>
              </w:rPr>
            </w:pPr>
            <w:r w:rsidRPr="001B3087">
              <w:rPr>
                <w:rFonts w:ascii="Cambria" w:hAnsi="Cambria" w:cs="Arial"/>
                <w:b/>
                <w:sz w:val="18"/>
                <w:szCs w:val="18"/>
              </w:rPr>
              <w:t>N° de Resolución</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371696</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Técnico de Serv. Civil 3</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1-A</w:t>
            </w:r>
          </w:p>
        </w:tc>
        <w:tc>
          <w:tcPr>
            <w:tcW w:w="1985" w:type="dxa"/>
          </w:tcPr>
          <w:p w:rsidR="00362771" w:rsidRPr="001B3087" w:rsidRDefault="00362771" w:rsidP="001B3087">
            <w:pPr>
              <w:spacing w:after="0"/>
              <w:jc w:val="center"/>
              <w:rPr>
                <w:rFonts w:ascii="Cambria" w:hAnsi="Cambria"/>
                <w:bCs/>
                <w:color w:val="00B0F0"/>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DGIRH-R-001-2016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026783</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2</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1</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OSC-CAA-002-2016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027000</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Técnico de Serv. Civil 3</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1-A</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Reasignación</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DGIRH-R-006-2016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107476</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1-A</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2</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Reasignación</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DGIRH-R-007-2016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027270</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1</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Reasignación</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OSC-CAA-010-2016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045976</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2</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OSC-CAA-012-2016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107363</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2</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OSC-CAA-014-2016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027189</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Técnico de Serv. Civil 3</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1-B</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DGIRH-R-013-2016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013019</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Técnico de Serv. Civil 1</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Técnico de Serv. Civil 3</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DGIRH-R-014-2016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012833</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1</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OSC-CAA-017-2016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012638</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2</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OSC-CAA-018-2016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027389</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2</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1-A</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OSC-CAA-018-2016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361299</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2</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OSC-CAA-019-2016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012884</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1-A</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1</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OSC-CAA-020-2016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lastRenderedPageBreak/>
              <w:t>059283</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1-B</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DGIRH-R-034-2016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053065</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1</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OSC-CAA-021-2016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053088</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2</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Jefe Serv. Civil 1</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OSC-CAA-022-2016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047543</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3</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1-B</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bCs/>
                <w:sz w:val="18"/>
                <w:szCs w:val="18"/>
              </w:rPr>
              <w:t xml:space="preserve">Reasignación </w:t>
            </w:r>
          </w:p>
        </w:tc>
        <w:tc>
          <w:tcPr>
            <w:tcW w:w="1984"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DGIRH-R-036-2016</w:t>
            </w:r>
          </w:p>
        </w:tc>
      </w:tr>
      <w:tr w:rsidR="00362771" w:rsidRPr="001B3087" w:rsidTr="001B3087">
        <w:tc>
          <w:tcPr>
            <w:tcW w:w="988"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027071</w:t>
            </w:r>
          </w:p>
        </w:tc>
        <w:tc>
          <w:tcPr>
            <w:tcW w:w="2409"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1-A</w:t>
            </w:r>
          </w:p>
        </w:tc>
        <w:tc>
          <w:tcPr>
            <w:tcW w:w="2268" w:type="dxa"/>
          </w:tcPr>
          <w:p w:rsidR="00362771" w:rsidRPr="001B3087" w:rsidRDefault="00362771" w:rsidP="001B3087">
            <w:pPr>
              <w:spacing w:after="0"/>
              <w:rPr>
                <w:rFonts w:ascii="Cambria" w:hAnsi="Cambria"/>
                <w:sz w:val="18"/>
                <w:szCs w:val="18"/>
              </w:rPr>
            </w:pPr>
            <w:r w:rsidRPr="001B3087">
              <w:rPr>
                <w:rFonts w:ascii="Cambria" w:hAnsi="Cambria"/>
                <w:sz w:val="18"/>
                <w:szCs w:val="18"/>
              </w:rPr>
              <w:t>Prof. Serv. Civil 1-B</w:t>
            </w:r>
          </w:p>
        </w:tc>
        <w:tc>
          <w:tcPr>
            <w:tcW w:w="1985" w:type="dxa"/>
          </w:tcPr>
          <w:p w:rsidR="00362771" w:rsidRPr="001B3087" w:rsidRDefault="00362771" w:rsidP="001B3087">
            <w:pPr>
              <w:spacing w:after="0"/>
              <w:jc w:val="center"/>
              <w:rPr>
                <w:rFonts w:ascii="Cambria" w:hAnsi="Cambria"/>
                <w:sz w:val="18"/>
                <w:szCs w:val="18"/>
              </w:rPr>
            </w:pPr>
            <w:r w:rsidRPr="001B3087">
              <w:rPr>
                <w:rFonts w:ascii="Cambria" w:hAnsi="Cambria"/>
                <w:sz w:val="18"/>
                <w:szCs w:val="18"/>
              </w:rPr>
              <w:t xml:space="preserve">Recalificación </w:t>
            </w:r>
          </w:p>
        </w:tc>
        <w:tc>
          <w:tcPr>
            <w:tcW w:w="1984" w:type="dxa"/>
          </w:tcPr>
          <w:p w:rsidR="00362771" w:rsidRPr="001B3087" w:rsidRDefault="00362771" w:rsidP="001B3087">
            <w:pPr>
              <w:spacing w:after="0"/>
              <w:jc w:val="center"/>
              <w:rPr>
                <w:rFonts w:ascii="Cambria" w:hAnsi="Cambria"/>
                <w:b/>
                <w:bCs/>
                <w:color w:val="00B0F0"/>
                <w:sz w:val="18"/>
                <w:szCs w:val="18"/>
              </w:rPr>
            </w:pPr>
            <w:r w:rsidRPr="001B3087">
              <w:rPr>
                <w:rFonts w:ascii="Cambria" w:hAnsi="Cambria"/>
                <w:sz w:val="18"/>
                <w:szCs w:val="18"/>
              </w:rPr>
              <w:t>DGIRH-R-047-2016</w:t>
            </w:r>
          </w:p>
        </w:tc>
      </w:tr>
    </w:tbl>
    <w:p w:rsidR="00362771" w:rsidRPr="001B3087" w:rsidRDefault="00362771" w:rsidP="001B3087">
      <w:pPr>
        <w:spacing w:after="0"/>
        <w:jc w:val="center"/>
        <w:rPr>
          <w:rFonts w:ascii="Cambria" w:hAnsi="Cambria"/>
          <w:b/>
          <w:sz w:val="20"/>
          <w:szCs w:val="20"/>
        </w:rPr>
      </w:pPr>
      <w:r w:rsidRPr="001B3087">
        <w:rPr>
          <w:rFonts w:ascii="Cambria" w:hAnsi="Cambria"/>
          <w:b/>
          <w:sz w:val="20"/>
          <w:szCs w:val="20"/>
        </w:rPr>
        <w:t>Instituto Nacional de Transferencia y Tecnología Agropecuaria (INTA)</w:t>
      </w:r>
    </w:p>
    <w:tbl>
      <w:tblPr>
        <w:tblStyle w:val="Tablaconcuadrcula"/>
        <w:tblW w:w="9634" w:type="dxa"/>
        <w:tblLayout w:type="fixed"/>
        <w:tblLook w:val="04A0" w:firstRow="1" w:lastRow="0" w:firstColumn="1" w:lastColumn="0" w:noHBand="0" w:noVBand="1"/>
      </w:tblPr>
      <w:tblGrid>
        <w:gridCol w:w="988"/>
        <w:gridCol w:w="2409"/>
        <w:gridCol w:w="2268"/>
        <w:gridCol w:w="1985"/>
        <w:gridCol w:w="1984"/>
      </w:tblGrid>
      <w:tr w:rsidR="00362771" w:rsidRPr="001B3087" w:rsidTr="00B55A11">
        <w:trPr>
          <w:trHeight w:val="552"/>
        </w:trPr>
        <w:tc>
          <w:tcPr>
            <w:tcW w:w="988" w:type="dxa"/>
            <w:shd w:val="clear" w:color="auto" w:fill="C5E0B3" w:themeFill="accent6" w:themeFillTint="66"/>
            <w:vAlign w:val="center"/>
          </w:tcPr>
          <w:p w:rsidR="00362771" w:rsidRPr="001B3087" w:rsidRDefault="00362771" w:rsidP="001B3087">
            <w:pPr>
              <w:spacing w:after="0"/>
              <w:jc w:val="center"/>
              <w:rPr>
                <w:rFonts w:ascii="Cambria" w:hAnsi="Cambria"/>
                <w:b/>
              </w:rPr>
            </w:pPr>
            <w:r w:rsidRPr="001B3087">
              <w:rPr>
                <w:rFonts w:ascii="Cambria" w:hAnsi="Cambria" w:cs="Arial"/>
                <w:b/>
              </w:rPr>
              <w:t>N° de Puesto</w:t>
            </w:r>
          </w:p>
        </w:tc>
        <w:tc>
          <w:tcPr>
            <w:tcW w:w="2409"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Clasificación anterior</w:t>
            </w:r>
          </w:p>
        </w:tc>
        <w:tc>
          <w:tcPr>
            <w:tcW w:w="2268"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Clasificación Actual</w:t>
            </w:r>
          </w:p>
        </w:tc>
        <w:tc>
          <w:tcPr>
            <w:tcW w:w="1985"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Justificación</w:t>
            </w:r>
          </w:p>
        </w:tc>
        <w:tc>
          <w:tcPr>
            <w:tcW w:w="1984"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N° de Resolución</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352327</w:t>
            </w:r>
          </w:p>
        </w:tc>
        <w:tc>
          <w:tcPr>
            <w:tcW w:w="2409" w:type="dxa"/>
          </w:tcPr>
          <w:p w:rsidR="00362771" w:rsidRPr="001B3087" w:rsidRDefault="00362771" w:rsidP="001B3087">
            <w:pPr>
              <w:spacing w:after="0"/>
              <w:rPr>
                <w:rFonts w:ascii="Cambria" w:hAnsi="Cambria"/>
              </w:rPr>
            </w:pPr>
            <w:r w:rsidRPr="001B3087">
              <w:rPr>
                <w:rFonts w:ascii="Cambria" w:hAnsi="Cambria"/>
              </w:rPr>
              <w:t>Prof. Serv. Civil 2</w:t>
            </w:r>
          </w:p>
        </w:tc>
        <w:tc>
          <w:tcPr>
            <w:tcW w:w="2268" w:type="dxa"/>
          </w:tcPr>
          <w:p w:rsidR="00362771" w:rsidRPr="001B3087" w:rsidRDefault="00362771" w:rsidP="001B3087">
            <w:pPr>
              <w:spacing w:after="0"/>
              <w:rPr>
                <w:rFonts w:ascii="Cambria" w:hAnsi="Cambria"/>
              </w:rPr>
            </w:pPr>
            <w:r w:rsidRPr="001B3087">
              <w:rPr>
                <w:rFonts w:ascii="Cambria" w:hAnsi="Cambria"/>
              </w:rPr>
              <w:t>Prof. Serv. Civil 3</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DGIRH-R-020-2016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008165</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Técnico de Serv. Civil 1</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DGIRH-R-028-2016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352323</w:t>
            </w:r>
          </w:p>
        </w:tc>
        <w:tc>
          <w:tcPr>
            <w:tcW w:w="2409" w:type="dxa"/>
          </w:tcPr>
          <w:p w:rsidR="00362771" w:rsidRPr="001B3087" w:rsidRDefault="00362771" w:rsidP="001B3087">
            <w:pPr>
              <w:spacing w:after="0"/>
              <w:rPr>
                <w:rFonts w:ascii="Cambria" w:hAnsi="Cambria"/>
              </w:rPr>
            </w:pPr>
            <w:r w:rsidRPr="001B3087">
              <w:rPr>
                <w:rFonts w:ascii="Cambria" w:hAnsi="Cambria"/>
              </w:rPr>
              <w:t>Prof. Serv. Civil 2</w:t>
            </w:r>
          </w:p>
        </w:tc>
        <w:tc>
          <w:tcPr>
            <w:tcW w:w="2268" w:type="dxa"/>
          </w:tcPr>
          <w:p w:rsidR="00362771" w:rsidRPr="001B3087" w:rsidRDefault="00362771" w:rsidP="001B3087">
            <w:pPr>
              <w:spacing w:after="0"/>
              <w:rPr>
                <w:rFonts w:ascii="Cambria" w:hAnsi="Cambria"/>
              </w:rPr>
            </w:pPr>
            <w:r w:rsidRPr="001B3087">
              <w:rPr>
                <w:rFonts w:ascii="Cambria" w:hAnsi="Cambria"/>
              </w:rPr>
              <w:t>Prof. Serv. Civil 3</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DGIRH-R-030-2016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046014</w:t>
            </w:r>
          </w:p>
        </w:tc>
        <w:tc>
          <w:tcPr>
            <w:tcW w:w="2409" w:type="dxa"/>
          </w:tcPr>
          <w:p w:rsidR="00362771" w:rsidRPr="001B3087" w:rsidRDefault="00362771" w:rsidP="001B3087">
            <w:pPr>
              <w:spacing w:after="0"/>
              <w:rPr>
                <w:rFonts w:ascii="Cambria" w:hAnsi="Cambria"/>
              </w:rPr>
            </w:pPr>
            <w:r w:rsidRPr="001B3087">
              <w:rPr>
                <w:rFonts w:ascii="Cambria" w:hAnsi="Cambria"/>
              </w:rPr>
              <w:t>Prof. Jefe Serv. Civil 1</w:t>
            </w:r>
          </w:p>
        </w:tc>
        <w:tc>
          <w:tcPr>
            <w:tcW w:w="2268" w:type="dxa"/>
          </w:tcPr>
          <w:p w:rsidR="00362771" w:rsidRPr="001B3087" w:rsidRDefault="00362771" w:rsidP="001B3087">
            <w:pPr>
              <w:spacing w:after="0"/>
              <w:rPr>
                <w:rFonts w:ascii="Cambria" w:hAnsi="Cambria"/>
              </w:rPr>
            </w:pPr>
            <w:r w:rsidRPr="001B3087">
              <w:rPr>
                <w:rFonts w:ascii="Cambria" w:hAnsi="Cambria"/>
              </w:rPr>
              <w:t>Prof. Serv. Civil 2</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OSC-CAA-025-2016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027239</w:t>
            </w:r>
          </w:p>
        </w:tc>
        <w:tc>
          <w:tcPr>
            <w:tcW w:w="2409" w:type="dxa"/>
          </w:tcPr>
          <w:p w:rsidR="00362771" w:rsidRPr="001B3087" w:rsidRDefault="00362771" w:rsidP="001B3087">
            <w:pPr>
              <w:spacing w:after="0"/>
              <w:rPr>
                <w:rFonts w:ascii="Cambria" w:hAnsi="Cambria"/>
              </w:rPr>
            </w:pPr>
            <w:r w:rsidRPr="001B3087">
              <w:rPr>
                <w:rFonts w:ascii="Cambria" w:hAnsi="Cambria"/>
              </w:rPr>
              <w:t>Prof. Serv. Civil 2</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DGIRH-R-042-2016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046036</w:t>
            </w:r>
          </w:p>
        </w:tc>
        <w:tc>
          <w:tcPr>
            <w:tcW w:w="2409" w:type="dxa"/>
          </w:tcPr>
          <w:p w:rsidR="00362771" w:rsidRPr="001B3087" w:rsidRDefault="00362771" w:rsidP="001B3087">
            <w:pPr>
              <w:spacing w:after="0"/>
              <w:rPr>
                <w:rFonts w:ascii="Cambria" w:hAnsi="Cambria"/>
              </w:rPr>
            </w:pPr>
            <w:r w:rsidRPr="001B3087">
              <w:rPr>
                <w:rFonts w:ascii="Cambria" w:hAnsi="Cambria"/>
              </w:rPr>
              <w:t>Téc. en Informática 2</w:t>
            </w:r>
          </w:p>
        </w:tc>
        <w:tc>
          <w:tcPr>
            <w:tcW w:w="2268" w:type="dxa"/>
          </w:tcPr>
          <w:p w:rsidR="00362771" w:rsidRPr="001B3087" w:rsidRDefault="00362771" w:rsidP="001B3087">
            <w:pPr>
              <w:spacing w:after="0"/>
              <w:rPr>
                <w:rFonts w:ascii="Cambria" w:hAnsi="Cambria"/>
              </w:rPr>
            </w:pPr>
            <w:r w:rsidRPr="001B3087">
              <w:rPr>
                <w:rFonts w:ascii="Cambria" w:hAnsi="Cambria"/>
              </w:rPr>
              <w:t>Prof. Serv. Civil 2</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DGIRH-R-043-2016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045782</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1-A</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b/>
                <w:bCs/>
                <w:color w:val="00B0F0"/>
              </w:rPr>
            </w:pPr>
            <w:r w:rsidRPr="001B3087">
              <w:rPr>
                <w:rFonts w:ascii="Cambria" w:hAnsi="Cambria"/>
              </w:rPr>
              <w:t>DGIRH-R-049-2016</w:t>
            </w:r>
          </w:p>
        </w:tc>
      </w:tr>
    </w:tbl>
    <w:p w:rsidR="001B3087" w:rsidRPr="001B3087" w:rsidRDefault="001B3087" w:rsidP="001B3087">
      <w:pPr>
        <w:spacing w:after="0"/>
        <w:jc w:val="center"/>
        <w:rPr>
          <w:rFonts w:ascii="Cambria" w:hAnsi="Cambria"/>
          <w:b/>
        </w:rPr>
      </w:pPr>
    </w:p>
    <w:p w:rsidR="00362771" w:rsidRPr="001B3087" w:rsidRDefault="00362771" w:rsidP="001B3087">
      <w:pPr>
        <w:spacing w:after="0"/>
        <w:jc w:val="center"/>
        <w:rPr>
          <w:rFonts w:ascii="Cambria" w:hAnsi="Cambria"/>
          <w:b/>
          <w:sz w:val="20"/>
          <w:szCs w:val="20"/>
        </w:rPr>
      </w:pPr>
      <w:r w:rsidRPr="001B3087">
        <w:rPr>
          <w:rFonts w:ascii="Cambria" w:hAnsi="Cambria"/>
          <w:b/>
          <w:sz w:val="20"/>
          <w:szCs w:val="20"/>
        </w:rPr>
        <w:t>Servicio Fitosanitario del Estado</w:t>
      </w:r>
    </w:p>
    <w:tbl>
      <w:tblPr>
        <w:tblStyle w:val="Tablaconcuadrcula"/>
        <w:tblW w:w="9634" w:type="dxa"/>
        <w:tblLayout w:type="fixed"/>
        <w:tblLook w:val="04A0" w:firstRow="1" w:lastRow="0" w:firstColumn="1" w:lastColumn="0" w:noHBand="0" w:noVBand="1"/>
      </w:tblPr>
      <w:tblGrid>
        <w:gridCol w:w="988"/>
        <w:gridCol w:w="2409"/>
        <w:gridCol w:w="2268"/>
        <w:gridCol w:w="1985"/>
        <w:gridCol w:w="1984"/>
      </w:tblGrid>
      <w:tr w:rsidR="00362771" w:rsidRPr="001B3087" w:rsidTr="00B55A11">
        <w:trPr>
          <w:trHeight w:val="552"/>
          <w:tblHeader/>
        </w:trPr>
        <w:tc>
          <w:tcPr>
            <w:tcW w:w="988" w:type="dxa"/>
            <w:shd w:val="clear" w:color="auto" w:fill="C5E0B3" w:themeFill="accent6" w:themeFillTint="66"/>
            <w:vAlign w:val="center"/>
          </w:tcPr>
          <w:p w:rsidR="00362771" w:rsidRPr="001B3087" w:rsidRDefault="00362771" w:rsidP="001B3087">
            <w:pPr>
              <w:spacing w:after="0"/>
              <w:jc w:val="center"/>
              <w:rPr>
                <w:rFonts w:ascii="Cambria" w:hAnsi="Cambria"/>
                <w:b/>
              </w:rPr>
            </w:pPr>
            <w:r w:rsidRPr="001B3087">
              <w:rPr>
                <w:rFonts w:ascii="Cambria" w:hAnsi="Cambria" w:cs="Arial"/>
                <w:b/>
              </w:rPr>
              <w:t>N° de Puesto</w:t>
            </w:r>
          </w:p>
        </w:tc>
        <w:tc>
          <w:tcPr>
            <w:tcW w:w="2409"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Clasificación anterior</w:t>
            </w:r>
          </w:p>
        </w:tc>
        <w:tc>
          <w:tcPr>
            <w:tcW w:w="2268"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Clasificación Actual</w:t>
            </w:r>
          </w:p>
        </w:tc>
        <w:tc>
          <w:tcPr>
            <w:tcW w:w="1985"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Justificación</w:t>
            </w:r>
          </w:p>
        </w:tc>
        <w:tc>
          <w:tcPr>
            <w:tcW w:w="1984"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N° de Resolución</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501472</w:t>
            </w:r>
          </w:p>
        </w:tc>
        <w:tc>
          <w:tcPr>
            <w:tcW w:w="2409" w:type="dxa"/>
          </w:tcPr>
          <w:p w:rsidR="00362771" w:rsidRPr="001B3087" w:rsidRDefault="00362771" w:rsidP="001B3087">
            <w:pPr>
              <w:spacing w:after="0"/>
              <w:rPr>
                <w:rFonts w:ascii="Cambria" w:hAnsi="Cambria"/>
              </w:rPr>
            </w:pPr>
            <w:r w:rsidRPr="001B3087">
              <w:rPr>
                <w:rFonts w:ascii="Cambria" w:hAnsi="Cambria"/>
              </w:rPr>
              <w:t>Prog. de Computad. 1</w:t>
            </w:r>
          </w:p>
        </w:tc>
        <w:tc>
          <w:tcPr>
            <w:tcW w:w="2268" w:type="dxa"/>
          </w:tcPr>
          <w:p w:rsidR="00362771" w:rsidRPr="001B3087" w:rsidRDefault="00362771" w:rsidP="001B3087">
            <w:pPr>
              <w:spacing w:after="0"/>
              <w:rPr>
                <w:rFonts w:ascii="Cambria" w:hAnsi="Cambria"/>
              </w:rPr>
            </w:pPr>
            <w:r w:rsidRPr="001B3087">
              <w:rPr>
                <w:rFonts w:ascii="Cambria" w:hAnsi="Cambria"/>
              </w:rPr>
              <w:t>Prof. en Inform. 1-A</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DGIRH-R-001-2016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501429</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Recalificación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DGIRH-R-018-2016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501437</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Recalificación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DGIRH-R-031-2016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502071</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Recalificación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DGIRH-R-032-2016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501467</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3</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DGIRH-R-044-2016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502057</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1-B</w:t>
            </w:r>
          </w:p>
        </w:tc>
        <w:tc>
          <w:tcPr>
            <w:tcW w:w="1985" w:type="dxa"/>
          </w:tcPr>
          <w:p w:rsidR="00362771" w:rsidRPr="001B3087" w:rsidRDefault="00362771" w:rsidP="001B3087">
            <w:pPr>
              <w:spacing w:after="0"/>
              <w:jc w:val="center"/>
              <w:rPr>
                <w:rFonts w:ascii="Cambria" w:hAnsi="Cambria"/>
              </w:rPr>
            </w:pPr>
            <w:r w:rsidRPr="001B3087">
              <w:rPr>
                <w:rFonts w:ascii="Cambria" w:hAnsi="Cambria"/>
              </w:rPr>
              <w:t xml:space="preserve">Recalificación </w:t>
            </w:r>
          </w:p>
        </w:tc>
        <w:tc>
          <w:tcPr>
            <w:tcW w:w="1984" w:type="dxa"/>
          </w:tcPr>
          <w:p w:rsidR="00362771" w:rsidRPr="001B3087" w:rsidRDefault="00362771" w:rsidP="001B3087">
            <w:pPr>
              <w:spacing w:after="0"/>
              <w:jc w:val="center"/>
              <w:rPr>
                <w:rFonts w:ascii="Cambria" w:hAnsi="Cambria"/>
                <w:b/>
                <w:bCs/>
                <w:color w:val="00B0F0"/>
              </w:rPr>
            </w:pPr>
            <w:r w:rsidRPr="001B3087">
              <w:rPr>
                <w:rFonts w:ascii="Cambria" w:hAnsi="Cambria"/>
              </w:rPr>
              <w:t>DGIRH-R-045-2016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502068</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1-B</w:t>
            </w:r>
          </w:p>
        </w:tc>
        <w:tc>
          <w:tcPr>
            <w:tcW w:w="1985" w:type="dxa"/>
          </w:tcPr>
          <w:p w:rsidR="00362771" w:rsidRPr="001B3087" w:rsidRDefault="00362771" w:rsidP="001B3087">
            <w:pPr>
              <w:spacing w:after="0"/>
              <w:jc w:val="center"/>
              <w:rPr>
                <w:rFonts w:ascii="Cambria" w:hAnsi="Cambria"/>
              </w:rPr>
            </w:pPr>
            <w:r w:rsidRPr="001B3087">
              <w:rPr>
                <w:rFonts w:ascii="Cambria" w:hAnsi="Cambria"/>
              </w:rPr>
              <w:t xml:space="preserve">Recalificación </w:t>
            </w:r>
          </w:p>
        </w:tc>
        <w:tc>
          <w:tcPr>
            <w:tcW w:w="1984" w:type="dxa"/>
          </w:tcPr>
          <w:p w:rsidR="00362771" w:rsidRPr="001B3087" w:rsidRDefault="00362771" w:rsidP="001B3087">
            <w:pPr>
              <w:spacing w:after="0"/>
              <w:jc w:val="center"/>
              <w:rPr>
                <w:rFonts w:ascii="Cambria" w:hAnsi="Cambria"/>
                <w:b/>
                <w:bCs/>
                <w:color w:val="00B0F0"/>
              </w:rPr>
            </w:pPr>
            <w:r w:rsidRPr="001B3087">
              <w:rPr>
                <w:rFonts w:ascii="Cambria" w:hAnsi="Cambria"/>
              </w:rPr>
              <w:t>DGIRH-R-046-2016</w:t>
            </w:r>
          </w:p>
        </w:tc>
      </w:tr>
    </w:tbl>
    <w:p w:rsidR="001B3087" w:rsidRPr="001B3087" w:rsidRDefault="001B3087" w:rsidP="001B3087">
      <w:pPr>
        <w:spacing w:after="0"/>
        <w:jc w:val="center"/>
        <w:rPr>
          <w:rFonts w:ascii="Cambria" w:hAnsi="Cambria"/>
          <w:b/>
        </w:rPr>
      </w:pPr>
    </w:p>
    <w:p w:rsidR="00362771" w:rsidRPr="001B3087" w:rsidRDefault="00362771" w:rsidP="001B3087">
      <w:pPr>
        <w:spacing w:after="0"/>
        <w:jc w:val="center"/>
        <w:rPr>
          <w:rFonts w:ascii="Cambria" w:hAnsi="Cambria"/>
          <w:b/>
          <w:sz w:val="20"/>
          <w:szCs w:val="20"/>
        </w:rPr>
      </w:pPr>
      <w:r w:rsidRPr="001B3087">
        <w:rPr>
          <w:rFonts w:ascii="Cambria" w:hAnsi="Cambria"/>
          <w:b/>
          <w:sz w:val="20"/>
          <w:szCs w:val="20"/>
        </w:rPr>
        <w:t>Servicio Nacional de Salud Animal</w:t>
      </w:r>
    </w:p>
    <w:tbl>
      <w:tblPr>
        <w:tblStyle w:val="Tablaconcuadrcula"/>
        <w:tblW w:w="9634" w:type="dxa"/>
        <w:tblLayout w:type="fixed"/>
        <w:tblLook w:val="04A0" w:firstRow="1" w:lastRow="0" w:firstColumn="1" w:lastColumn="0" w:noHBand="0" w:noVBand="1"/>
      </w:tblPr>
      <w:tblGrid>
        <w:gridCol w:w="988"/>
        <w:gridCol w:w="2409"/>
        <w:gridCol w:w="2268"/>
        <w:gridCol w:w="1985"/>
        <w:gridCol w:w="1984"/>
      </w:tblGrid>
      <w:tr w:rsidR="00362771" w:rsidRPr="001B3087" w:rsidTr="00B55A11">
        <w:trPr>
          <w:trHeight w:val="552"/>
        </w:trPr>
        <w:tc>
          <w:tcPr>
            <w:tcW w:w="988" w:type="dxa"/>
            <w:shd w:val="clear" w:color="auto" w:fill="C5E0B3" w:themeFill="accent6" w:themeFillTint="66"/>
            <w:vAlign w:val="center"/>
          </w:tcPr>
          <w:p w:rsidR="00362771" w:rsidRPr="001B3087" w:rsidRDefault="00362771" w:rsidP="001B3087">
            <w:pPr>
              <w:spacing w:after="0"/>
              <w:jc w:val="center"/>
              <w:rPr>
                <w:rFonts w:ascii="Cambria" w:hAnsi="Cambria"/>
                <w:b/>
              </w:rPr>
            </w:pPr>
            <w:r w:rsidRPr="001B3087">
              <w:rPr>
                <w:rFonts w:ascii="Cambria" w:hAnsi="Cambria" w:cs="Arial"/>
                <w:b/>
              </w:rPr>
              <w:t>N° de Puesto</w:t>
            </w:r>
          </w:p>
        </w:tc>
        <w:tc>
          <w:tcPr>
            <w:tcW w:w="2409"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Clasificación anterior</w:t>
            </w:r>
          </w:p>
        </w:tc>
        <w:tc>
          <w:tcPr>
            <w:tcW w:w="2268"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Clasificación Actual</w:t>
            </w:r>
          </w:p>
        </w:tc>
        <w:tc>
          <w:tcPr>
            <w:tcW w:w="1985"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Justificación</w:t>
            </w:r>
          </w:p>
        </w:tc>
        <w:tc>
          <w:tcPr>
            <w:tcW w:w="1984" w:type="dxa"/>
            <w:shd w:val="clear" w:color="auto" w:fill="C5E0B3" w:themeFill="accent6" w:themeFillTint="66"/>
            <w:vAlign w:val="center"/>
          </w:tcPr>
          <w:p w:rsidR="00362771" w:rsidRPr="001B3087" w:rsidRDefault="00362771" w:rsidP="001B3087">
            <w:pPr>
              <w:spacing w:after="0"/>
              <w:jc w:val="center"/>
              <w:rPr>
                <w:rFonts w:ascii="Cambria" w:hAnsi="Cambria" w:cs="Arial"/>
                <w:b/>
              </w:rPr>
            </w:pPr>
            <w:r w:rsidRPr="001B3087">
              <w:rPr>
                <w:rFonts w:ascii="Cambria" w:hAnsi="Cambria" w:cs="Arial"/>
                <w:b/>
              </w:rPr>
              <w:t>N° de Resolución</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089325</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1-A</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b/>
                <w:bCs/>
                <w:color w:val="00B0F0"/>
              </w:rPr>
            </w:pPr>
            <w:r w:rsidRPr="001B3087">
              <w:rPr>
                <w:rFonts w:ascii="Cambria" w:hAnsi="Cambria"/>
              </w:rPr>
              <w:t>DGIRH-R-009-2016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501648</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Prof. Serv. Civil 3</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DGIRH-R-010-2016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105241</w:t>
            </w:r>
          </w:p>
        </w:tc>
        <w:tc>
          <w:tcPr>
            <w:tcW w:w="2409" w:type="dxa"/>
          </w:tcPr>
          <w:p w:rsidR="00362771" w:rsidRPr="001B3087" w:rsidRDefault="00362771" w:rsidP="001B3087">
            <w:pPr>
              <w:spacing w:after="0"/>
              <w:rPr>
                <w:rFonts w:ascii="Cambria" w:hAnsi="Cambria"/>
              </w:rPr>
            </w:pPr>
            <w:r w:rsidRPr="001B3087">
              <w:rPr>
                <w:rFonts w:ascii="Cambria" w:hAnsi="Cambria"/>
              </w:rPr>
              <w:t>Misc. de Serv. Civil 2</w:t>
            </w:r>
          </w:p>
        </w:tc>
        <w:tc>
          <w:tcPr>
            <w:tcW w:w="2268"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DGIRH-R-015-2016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501615</w:t>
            </w:r>
          </w:p>
        </w:tc>
        <w:tc>
          <w:tcPr>
            <w:tcW w:w="2409" w:type="dxa"/>
          </w:tcPr>
          <w:p w:rsidR="00362771" w:rsidRPr="001B3087" w:rsidRDefault="00362771" w:rsidP="001B3087">
            <w:pPr>
              <w:spacing w:after="0"/>
              <w:rPr>
                <w:rFonts w:ascii="Cambria" w:hAnsi="Cambria"/>
              </w:rPr>
            </w:pPr>
            <w:r w:rsidRPr="001B3087">
              <w:rPr>
                <w:rFonts w:ascii="Cambria" w:hAnsi="Cambria"/>
              </w:rPr>
              <w:t>Oficinista Serv. Civil 2</w:t>
            </w:r>
          </w:p>
        </w:tc>
        <w:tc>
          <w:tcPr>
            <w:tcW w:w="2268" w:type="dxa"/>
          </w:tcPr>
          <w:p w:rsidR="00362771" w:rsidRPr="001B3087" w:rsidRDefault="00362771" w:rsidP="001B3087">
            <w:pPr>
              <w:spacing w:after="0"/>
              <w:rPr>
                <w:rFonts w:ascii="Cambria" w:hAnsi="Cambria"/>
              </w:rPr>
            </w:pPr>
            <w:r w:rsidRPr="001B3087">
              <w:rPr>
                <w:rFonts w:ascii="Cambria" w:hAnsi="Cambria"/>
              </w:rPr>
              <w:t>Secretario Serv. Civil 1</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DGIRH-R-016-2016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501479</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Inspec. de Inocuidad 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DGIRH-R-019-2016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105218</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Inspec. de Inocuidad 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DGIRH-R-019-2016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501475</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Inspec. de Inocuidad 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DGIRH-R-019-2016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105230</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2</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DGIRH-R-024-2016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012821</w:t>
            </w:r>
          </w:p>
        </w:tc>
        <w:tc>
          <w:tcPr>
            <w:tcW w:w="2409" w:type="dxa"/>
          </w:tcPr>
          <w:p w:rsidR="00362771" w:rsidRPr="001B3087" w:rsidRDefault="00362771" w:rsidP="001B3087">
            <w:pPr>
              <w:spacing w:after="0"/>
              <w:rPr>
                <w:rFonts w:ascii="Cambria" w:hAnsi="Cambria"/>
              </w:rPr>
            </w:pPr>
            <w:r w:rsidRPr="001B3087">
              <w:rPr>
                <w:rFonts w:ascii="Cambria" w:hAnsi="Cambria"/>
              </w:rPr>
              <w:t>Prof. Serv. Civil 1-A</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1-B</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Recalificación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DGIRH-R-026-2016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504073</w:t>
            </w:r>
          </w:p>
        </w:tc>
        <w:tc>
          <w:tcPr>
            <w:tcW w:w="2409" w:type="dxa"/>
          </w:tcPr>
          <w:p w:rsidR="00362771" w:rsidRPr="001B3087" w:rsidRDefault="00362771" w:rsidP="001B3087">
            <w:pPr>
              <w:spacing w:after="0"/>
              <w:rPr>
                <w:rFonts w:ascii="Cambria" w:hAnsi="Cambria"/>
              </w:rPr>
            </w:pPr>
            <w:r w:rsidRPr="001B3087">
              <w:rPr>
                <w:rFonts w:ascii="Cambria" w:hAnsi="Cambria"/>
              </w:rPr>
              <w:t>Inspec. de Inocuidad B</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1-A</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DGIRH-R-033-2016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026990</w:t>
            </w:r>
          </w:p>
        </w:tc>
        <w:tc>
          <w:tcPr>
            <w:tcW w:w="2409" w:type="dxa"/>
          </w:tcPr>
          <w:p w:rsidR="00362771" w:rsidRPr="001B3087" w:rsidRDefault="00362771" w:rsidP="001B3087">
            <w:pPr>
              <w:spacing w:after="0"/>
              <w:rPr>
                <w:rFonts w:ascii="Cambria" w:hAnsi="Cambria"/>
              </w:rPr>
            </w:pPr>
            <w:r w:rsidRPr="001B3087">
              <w:rPr>
                <w:rFonts w:ascii="Cambria" w:hAnsi="Cambria"/>
              </w:rPr>
              <w:t>Prof. Microb. Coordinador</w:t>
            </w:r>
          </w:p>
        </w:tc>
        <w:tc>
          <w:tcPr>
            <w:tcW w:w="2268" w:type="dxa"/>
          </w:tcPr>
          <w:p w:rsidR="00362771" w:rsidRPr="001B3087" w:rsidRDefault="00362771" w:rsidP="001B3087">
            <w:pPr>
              <w:spacing w:after="0"/>
              <w:rPr>
                <w:rFonts w:ascii="Cambria" w:hAnsi="Cambria"/>
              </w:rPr>
            </w:pPr>
            <w:r w:rsidRPr="001B3087">
              <w:rPr>
                <w:rFonts w:ascii="Cambria" w:hAnsi="Cambria"/>
              </w:rPr>
              <w:t>Prof. Microbiólogo</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OSC-CAA-024-2016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060448</w:t>
            </w:r>
          </w:p>
        </w:tc>
        <w:tc>
          <w:tcPr>
            <w:tcW w:w="2409" w:type="dxa"/>
          </w:tcPr>
          <w:p w:rsidR="00362771" w:rsidRPr="001B3087" w:rsidRDefault="00362771" w:rsidP="001B3087">
            <w:pPr>
              <w:spacing w:after="0"/>
              <w:rPr>
                <w:rFonts w:ascii="Cambria" w:hAnsi="Cambria"/>
              </w:rPr>
            </w:pPr>
            <w:r w:rsidRPr="001B3087">
              <w:rPr>
                <w:rFonts w:ascii="Cambria" w:hAnsi="Cambria"/>
              </w:rPr>
              <w:t>Misc. de Serv. Civil 2</w:t>
            </w:r>
          </w:p>
        </w:tc>
        <w:tc>
          <w:tcPr>
            <w:tcW w:w="2268"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rPr>
            </w:pPr>
            <w:r w:rsidRPr="001B3087">
              <w:rPr>
                <w:rFonts w:ascii="Cambria" w:hAnsi="Cambria"/>
              </w:rPr>
              <w:t>DGIRH-R-035-2016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lastRenderedPageBreak/>
              <w:t>061066</w:t>
            </w:r>
          </w:p>
        </w:tc>
        <w:tc>
          <w:tcPr>
            <w:tcW w:w="2409" w:type="dxa"/>
          </w:tcPr>
          <w:p w:rsidR="00362771" w:rsidRPr="001B3087" w:rsidRDefault="00362771" w:rsidP="001B3087">
            <w:pPr>
              <w:spacing w:after="0"/>
              <w:rPr>
                <w:rFonts w:ascii="Cambria" w:hAnsi="Cambria"/>
              </w:rPr>
            </w:pPr>
            <w:r w:rsidRPr="001B3087">
              <w:rPr>
                <w:rFonts w:ascii="Cambria" w:hAnsi="Cambria"/>
              </w:rPr>
              <w:t>Misc. de Serv. Civil 2</w:t>
            </w:r>
          </w:p>
        </w:tc>
        <w:tc>
          <w:tcPr>
            <w:tcW w:w="2268" w:type="dxa"/>
          </w:tcPr>
          <w:p w:rsidR="00362771" w:rsidRPr="001B3087" w:rsidRDefault="00362771" w:rsidP="001B3087">
            <w:pPr>
              <w:spacing w:after="0"/>
              <w:rPr>
                <w:rFonts w:ascii="Cambria" w:hAnsi="Cambria"/>
              </w:rPr>
            </w:pPr>
            <w:r w:rsidRPr="001B3087">
              <w:rPr>
                <w:rFonts w:ascii="Cambria" w:hAnsi="Cambria"/>
              </w:rPr>
              <w:t>Técnico de Serv. Civil 1</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b/>
                <w:bCs/>
                <w:color w:val="00B0F0"/>
              </w:rPr>
            </w:pPr>
            <w:r w:rsidRPr="001B3087">
              <w:rPr>
                <w:rFonts w:ascii="Cambria" w:hAnsi="Cambria"/>
              </w:rPr>
              <w:t>DGIRH-R-037-2016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013067</w:t>
            </w:r>
          </w:p>
        </w:tc>
        <w:tc>
          <w:tcPr>
            <w:tcW w:w="2409" w:type="dxa"/>
          </w:tcPr>
          <w:p w:rsidR="00362771" w:rsidRPr="001B3087" w:rsidRDefault="00362771" w:rsidP="001B3087">
            <w:pPr>
              <w:spacing w:after="0"/>
              <w:rPr>
                <w:rFonts w:ascii="Cambria" w:hAnsi="Cambria"/>
              </w:rPr>
            </w:pPr>
            <w:r w:rsidRPr="001B3087">
              <w:rPr>
                <w:rFonts w:ascii="Cambria" w:hAnsi="Cambria"/>
              </w:rPr>
              <w:t>Misc. de Serv. Civil 2</w:t>
            </w:r>
          </w:p>
        </w:tc>
        <w:tc>
          <w:tcPr>
            <w:tcW w:w="2268" w:type="dxa"/>
          </w:tcPr>
          <w:p w:rsidR="00362771" w:rsidRPr="001B3087" w:rsidRDefault="00362771" w:rsidP="001B3087">
            <w:pPr>
              <w:spacing w:after="0"/>
              <w:rPr>
                <w:rFonts w:ascii="Cambria" w:hAnsi="Cambria"/>
              </w:rPr>
            </w:pPr>
            <w:r w:rsidRPr="001B3087">
              <w:rPr>
                <w:rFonts w:ascii="Cambria" w:hAnsi="Cambria"/>
              </w:rPr>
              <w:t>Técnico de Serv. Civil 1</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b/>
                <w:bCs/>
                <w:color w:val="00B0F0"/>
              </w:rPr>
            </w:pPr>
            <w:r w:rsidRPr="001B3087">
              <w:rPr>
                <w:rFonts w:ascii="Cambria" w:hAnsi="Cambria"/>
              </w:rPr>
              <w:t>DGIRH-R-039-2016</w:t>
            </w:r>
          </w:p>
        </w:tc>
      </w:tr>
      <w:tr w:rsidR="00362771" w:rsidRPr="001B3087" w:rsidTr="009234B2">
        <w:tc>
          <w:tcPr>
            <w:tcW w:w="988" w:type="dxa"/>
          </w:tcPr>
          <w:p w:rsidR="00362771" w:rsidRPr="001B3087" w:rsidRDefault="00362771" w:rsidP="001B3087">
            <w:pPr>
              <w:spacing w:after="0"/>
              <w:jc w:val="center"/>
              <w:rPr>
                <w:rFonts w:ascii="Cambria" w:hAnsi="Cambria"/>
              </w:rPr>
            </w:pPr>
            <w:r w:rsidRPr="001B3087">
              <w:rPr>
                <w:rFonts w:ascii="Cambria" w:hAnsi="Cambria"/>
              </w:rPr>
              <w:t>105216</w:t>
            </w:r>
          </w:p>
        </w:tc>
        <w:tc>
          <w:tcPr>
            <w:tcW w:w="2409" w:type="dxa"/>
          </w:tcPr>
          <w:p w:rsidR="00362771" w:rsidRPr="001B3087" w:rsidRDefault="00362771" w:rsidP="001B3087">
            <w:pPr>
              <w:spacing w:after="0"/>
              <w:rPr>
                <w:rFonts w:ascii="Cambria" w:hAnsi="Cambria"/>
              </w:rPr>
            </w:pPr>
            <w:r w:rsidRPr="001B3087">
              <w:rPr>
                <w:rFonts w:ascii="Cambria" w:hAnsi="Cambria"/>
              </w:rPr>
              <w:t>Técnico de Serv. Civil 3</w:t>
            </w:r>
          </w:p>
        </w:tc>
        <w:tc>
          <w:tcPr>
            <w:tcW w:w="2268" w:type="dxa"/>
          </w:tcPr>
          <w:p w:rsidR="00362771" w:rsidRPr="001B3087" w:rsidRDefault="00362771" w:rsidP="001B3087">
            <w:pPr>
              <w:spacing w:after="0"/>
              <w:rPr>
                <w:rFonts w:ascii="Cambria" w:hAnsi="Cambria"/>
              </w:rPr>
            </w:pPr>
            <w:r w:rsidRPr="001B3087">
              <w:rPr>
                <w:rFonts w:ascii="Cambria" w:hAnsi="Cambria"/>
              </w:rPr>
              <w:t>Prof. Serv. Civil 1-A</w:t>
            </w:r>
          </w:p>
        </w:tc>
        <w:tc>
          <w:tcPr>
            <w:tcW w:w="1985" w:type="dxa"/>
          </w:tcPr>
          <w:p w:rsidR="00362771" w:rsidRPr="001B3087" w:rsidRDefault="00362771" w:rsidP="001B3087">
            <w:pPr>
              <w:spacing w:after="0"/>
              <w:jc w:val="center"/>
              <w:rPr>
                <w:rFonts w:ascii="Cambria" w:hAnsi="Cambria"/>
              </w:rPr>
            </w:pPr>
            <w:r w:rsidRPr="001B3087">
              <w:rPr>
                <w:rFonts w:ascii="Cambria" w:hAnsi="Cambria"/>
                <w:bCs/>
              </w:rPr>
              <w:t xml:space="preserve">Reasignación </w:t>
            </w:r>
          </w:p>
        </w:tc>
        <w:tc>
          <w:tcPr>
            <w:tcW w:w="1984" w:type="dxa"/>
          </w:tcPr>
          <w:p w:rsidR="00362771" w:rsidRPr="001B3087" w:rsidRDefault="00362771" w:rsidP="001B3087">
            <w:pPr>
              <w:spacing w:after="0"/>
              <w:jc w:val="center"/>
              <w:rPr>
                <w:rFonts w:ascii="Cambria" w:hAnsi="Cambria"/>
                <w:b/>
                <w:bCs/>
                <w:color w:val="00B0F0"/>
              </w:rPr>
            </w:pPr>
            <w:r w:rsidRPr="001B3087">
              <w:rPr>
                <w:rFonts w:ascii="Cambria" w:hAnsi="Cambria"/>
              </w:rPr>
              <w:t>DGIRH-R-040-2016</w:t>
            </w:r>
          </w:p>
        </w:tc>
      </w:tr>
    </w:tbl>
    <w:p w:rsidR="00362771" w:rsidRPr="001B3087" w:rsidRDefault="00362771" w:rsidP="001B3087">
      <w:pPr>
        <w:spacing w:after="0"/>
        <w:rPr>
          <w:rFonts w:ascii="Cambria" w:hAnsi="Cambria" w:cs="Arial"/>
          <w:sz w:val="16"/>
          <w:szCs w:val="16"/>
        </w:rPr>
      </w:pPr>
      <w:r w:rsidRPr="001B3087">
        <w:rPr>
          <w:rFonts w:ascii="Cambria" w:hAnsi="Cambria" w:cs="Arial"/>
          <w:sz w:val="16"/>
          <w:szCs w:val="16"/>
        </w:rPr>
        <w:t>Fuente:  Departamento de Recursos Humanos, MAG. 2016</w:t>
      </w:r>
    </w:p>
    <w:p w:rsidR="00515DA9" w:rsidRPr="001B3087" w:rsidRDefault="00515DA9" w:rsidP="005D633A">
      <w:pPr>
        <w:spacing w:after="0"/>
        <w:rPr>
          <w:rFonts w:ascii="Cambria" w:hAnsi="Cambria" w:cstheme="minorHAnsi"/>
        </w:rPr>
      </w:pPr>
    </w:p>
    <w:p w:rsidR="001B3087" w:rsidRPr="001B3087" w:rsidRDefault="001B3087" w:rsidP="005D633A">
      <w:pPr>
        <w:spacing w:after="0"/>
        <w:rPr>
          <w:rFonts w:ascii="Cambria" w:hAnsi="Cambria" w:cstheme="minorHAnsi"/>
        </w:rPr>
      </w:pPr>
    </w:p>
    <w:p w:rsidR="001B3087" w:rsidRDefault="001B3087" w:rsidP="001B3087">
      <w:pPr>
        <w:spacing w:after="0"/>
        <w:rPr>
          <w:rFonts w:asciiTheme="minorHAnsi" w:hAnsiTheme="minorHAnsi" w:cstheme="minorHAnsi"/>
        </w:rPr>
      </w:pPr>
      <w:bookmarkStart w:id="72" w:name="_Toc477855038"/>
      <w:bookmarkStart w:id="73" w:name="_Toc477855173"/>
    </w:p>
    <w:p w:rsidR="001B3087" w:rsidRDefault="001B3087" w:rsidP="001B3087">
      <w:pPr>
        <w:spacing w:after="0"/>
        <w:rPr>
          <w:rFonts w:asciiTheme="minorHAnsi" w:hAnsiTheme="minorHAnsi" w:cstheme="minorHAnsi"/>
        </w:rPr>
      </w:pPr>
    </w:p>
    <w:p w:rsidR="003C5E3B" w:rsidRDefault="003C5E3B" w:rsidP="001B3087">
      <w:pPr>
        <w:pStyle w:val="Ttulo2"/>
        <w:spacing w:before="0"/>
        <w:rPr>
          <w:rFonts w:asciiTheme="minorHAnsi" w:hAnsiTheme="minorHAnsi" w:cstheme="minorHAnsi"/>
        </w:rPr>
      </w:pPr>
      <w:bookmarkStart w:id="74" w:name="_Toc483816714"/>
      <w:r w:rsidRPr="006A1111">
        <w:rPr>
          <w:rFonts w:asciiTheme="minorHAnsi" w:hAnsiTheme="minorHAnsi" w:cstheme="minorHAnsi"/>
        </w:rPr>
        <w:t>Procesos de contratación iniciados u adjudicados</w:t>
      </w:r>
      <w:bookmarkEnd w:id="72"/>
      <w:bookmarkEnd w:id="73"/>
      <w:bookmarkEnd w:id="74"/>
    </w:p>
    <w:p w:rsidR="00C208F2" w:rsidRPr="00C208F2" w:rsidRDefault="00C208F2" w:rsidP="001B3087">
      <w:pPr>
        <w:spacing w:after="0"/>
        <w:rPr>
          <w:rFonts w:ascii="Cambria" w:hAnsi="Cambria" w:cstheme="minorHAnsi"/>
        </w:rPr>
      </w:pPr>
    </w:p>
    <w:p w:rsidR="00A236E0" w:rsidRPr="006A1111" w:rsidRDefault="00A236E0" w:rsidP="00A236E0">
      <w:pPr>
        <w:spacing w:after="0"/>
        <w:rPr>
          <w:rFonts w:ascii="Cambria" w:hAnsi="Cambria" w:cstheme="minorHAnsi"/>
        </w:rPr>
      </w:pPr>
      <w:r w:rsidRPr="006A1111">
        <w:rPr>
          <w:rFonts w:ascii="Cambria" w:hAnsi="Cambria" w:cstheme="minorHAnsi"/>
        </w:rPr>
        <w:t>Se invirtieron recursos institucionales para compra de maquinaria, equipo  e insumos, el desarrollo de contratos de mantenimiento de vehículos,  de infraestructura, seguridad y vigilancia, limpieza de oficinas y chapeas de áreas verdes en el nivel central y regional, dado que el Ministerio, no cuenta con personal que cubra esos servicios, los mismos se administran con los sistemas de contratación pública que dispone el Gobierno, mediante contratos con empresas privadas por un período de un año prorrogable a cuatro, lo que ha dado un resultado satisfactorio.</w:t>
      </w:r>
    </w:p>
    <w:p w:rsidR="003C5E3B" w:rsidRPr="006A1111" w:rsidRDefault="003C5E3B" w:rsidP="00C208F2">
      <w:pPr>
        <w:spacing w:after="0"/>
        <w:rPr>
          <w:rFonts w:ascii="Cambria" w:hAnsi="Cambria" w:cstheme="minorHAnsi"/>
        </w:rPr>
      </w:pPr>
    </w:p>
    <w:p w:rsidR="00F7215C" w:rsidRPr="006A1111" w:rsidRDefault="00F7215C" w:rsidP="00C208F2">
      <w:pPr>
        <w:spacing w:after="0"/>
        <w:rPr>
          <w:rFonts w:ascii="Cambria" w:hAnsi="Cambria" w:cstheme="minorHAnsi"/>
        </w:rPr>
      </w:pPr>
      <w:r w:rsidRPr="006A1111">
        <w:rPr>
          <w:rFonts w:ascii="Cambria" w:hAnsi="Cambria" w:cstheme="minorHAnsi"/>
        </w:rPr>
        <w:t xml:space="preserve">En el apartado de </w:t>
      </w:r>
      <w:r w:rsidR="009E4A68" w:rsidRPr="006A1111">
        <w:rPr>
          <w:rFonts w:ascii="Cambria" w:hAnsi="Cambria" w:cstheme="minorHAnsi"/>
        </w:rPr>
        <w:t>anexo 3</w:t>
      </w:r>
      <w:r w:rsidR="003C5E3B" w:rsidRPr="006A1111">
        <w:rPr>
          <w:rFonts w:ascii="Cambria" w:hAnsi="Cambria" w:cstheme="minorHAnsi"/>
        </w:rPr>
        <w:t xml:space="preserve"> se detalla </w:t>
      </w:r>
      <w:r w:rsidRPr="006A1111">
        <w:rPr>
          <w:rFonts w:ascii="Cambria" w:hAnsi="Cambria" w:cstheme="minorHAnsi"/>
        </w:rPr>
        <w:t xml:space="preserve"> el cuadro de procesos de contratación iniciados y adjudicados realizados </w:t>
      </w:r>
      <w:r w:rsidR="003C5E3B" w:rsidRPr="006A1111">
        <w:rPr>
          <w:rFonts w:ascii="Cambria" w:hAnsi="Cambria" w:cstheme="minorHAnsi"/>
        </w:rPr>
        <w:t>por el MAG en el 2016, a través de las plataformas SICOP</w:t>
      </w:r>
      <w:r w:rsidR="000E0F6D" w:rsidRPr="006A1111">
        <w:rPr>
          <w:rFonts w:ascii="Cambria" w:hAnsi="Cambria" w:cstheme="minorHAnsi"/>
        </w:rPr>
        <w:t xml:space="preserve">, bajo la cual se gestionaron </w:t>
      </w:r>
      <w:r w:rsidR="00D836E2" w:rsidRPr="006A1111">
        <w:rPr>
          <w:rFonts w:ascii="Cambria" w:hAnsi="Cambria" w:cstheme="minorHAnsi"/>
        </w:rPr>
        <w:t>126 asignaci</w:t>
      </w:r>
      <w:r w:rsidRPr="006A1111">
        <w:rPr>
          <w:rFonts w:ascii="Cambria" w:hAnsi="Cambria" w:cstheme="minorHAnsi"/>
        </w:rPr>
        <w:t>ones de contrataciones de servicios de bienes, infraestructura, equipo, servicios</w:t>
      </w:r>
      <w:r w:rsidR="00D836E2" w:rsidRPr="006A1111">
        <w:rPr>
          <w:rFonts w:ascii="Cambria" w:hAnsi="Cambria" w:cstheme="minorHAnsi"/>
        </w:rPr>
        <w:t xml:space="preserve"> por un monto de ¢</w:t>
      </w:r>
      <w:r w:rsidRPr="006A1111">
        <w:rPr>
          <w:rFonts w:ascii="Cambria" w:hAnsi="Cambria" w:cstheme="minorHAnsi"/>
        </w:rPr>
        <w:t>1.318.274.602,22</w:t>
      </w:r>
    </w:p>
    <w:p w:rsidR="00F7215C" w:rsidRPr="006A1111" w:rsidRDefault="00F7215C" w:rsidP="00C208F2">
      <w:pPr>
        <w:spacing w:after="0"/>
        <w:rPr>
          <w:rFonts w:ascii="Cambria" w:hAnsi="Cambria" w:cstheme="minorHAnsi"/>
        </w:rPr>
      </w:pPr>
    </w:p>
    <w:p w:rsidR="003C5E3B" w:rsidRDefault="00F7215C" w:rsidP="00C208F2">
      <w:pPr>
        <w:spacing w:after="0"/>
        <w:rPr>
          <w:rFonts w:ascii="Cambria" w:hAnsi="Cambria" w:cstheme="minorHAnsi"/>
        </w:rPr>
      </w:pPr>
      <w:r w:rsidRPr="006A1111">
        <w:rPr>
          <w:rFonts w:ascii="Cambria" w:hAnsi="Cambria" w:cstheme="minorHAnsi"/>
        </w:rPr>
        <w:t xml:space="preserve">Asimismo en el sistema </w:t>
      </w:r>
      <w:r w:rsidR="000E0F6D" w:rsidRPr="006A1111">
        <w:rPr>
          <w:rFonts w:ascii="Cambria" w:hAnsi="Cambria" w:cstheme="minorHAnsi"/>
        </w:rPr>
        <w:t>COMPRARED O SIGAF</w:t>
      </w:r>
      <w:r w:rsidRPr="006A1111">
        <w:rPr>
          <w:rFonts w:ascii="Cambria" w:hAnsi="Cambria" w:cstheme="minorHAnsi"/>
        </w:rPr>
        <w:t xml:space="preserve"> se gestionaron </w:t>
      </w:r>
      <w:r w:rsidR="00CB0ACA" w:rsidRPr="006A1111">
        <w:rPr>
          <w:rFonts w:ascii="Cambria" w:hAnsi="Cambria" w:cstheme="minorHAnsi"/>
        </w:rPr>
        <w:t xml:space="preserve">la compra de </w:t>
      </w:r>
      <w:r w:rsidR="005D22A4" w:rsidRPr="006A1111">
        <w:rPr>
          <w:rFonts w:ascii="Cambria" w:hAnsi="Cambria" w:cstheme="minorHAnsi"/>
        </w:rPr>
        <w:t>bienes y servicios en el 2016, que corresponde a</w:t>
      </w:r>
      <w:r w:rsidR="00CB0ACA" w:rsidRPr="006A1111">
        <w:rPr>
          <w:rFonts w:ascii="Cambria" w:hAnsi="Cambria" w:cstheme="minorHAnsi"/>
        </w:rPr>
        <w:t xml:space="preserve"> un total de ₡955.471.966,66, dentro de las partidas presupuestarias 169 (actividades centrales), 175 (DNEA) principalmente y la 170 (SEPSA), 185 (Programa Sixaola), las cuales cubren adquisición de bienes y servicios como compra de materiales, suministros, insumos, servicios profesionales de vigilancia, de cómputo, de mantenimiento de vehículos, infraestructura, zonas verdes, de capacitación, </w:t>
      </w:r>
      <w:r w:rsidR="000D0211" w:rsidRPr="006A1111">
        <w:rPr>
          <w:rFonts w:ascii="Cambria" w:hAnsi="Cambria" w:cstheme="minorHAnsi"/>
        </w:rPr>
        <w:t xml:space="preserve">contratación de personal programa Sixaola, </w:t>
      </w:r>
      <w:r w:rsidR="00CB0ACA" w:rsidRPr="006A1111">
        <w:rPr>
          <w:rFonts w:ascii="Cambria" w:hAnsi="Cambria" w:cstheme="minorHAnsi"/>
        </w:rPr>
        <w:t>dentro de los más relevantes</w:t>
      </w:r>
      <w:r w:rsidR="00517034" w:rsidRPr="006A1111">
        <w:rPr>
          <w:rFonts w:ascii="Cambria" w:hAnsi="Cambria" w:cstheme="minorHAnsi"/>
        </w:rPr>
        <w:t>.</w:t>
      </w:r>
    </w:p>
    <w:p w:rsidR="00185DA2" w:rsidRDefault="00185DA2" w:rsidP="00C208F2">
      <w:pPr>
        <w:spacing w:after="0"/>
        <w:rPr>
          <w:rFonts w:ascii="Cambria" w:hAnsi="Cambria" w:cstheme="minorHAnsi"/>
        </w:rPr>
      </w:pPr>
    </w:p>
    <w:p w:rsidR="00391770" w:rsidRDefault="00391770" w:rsidP="00AB032D">
      <w:pPr>
        <w:pStyle w:val="Ttulo2"/>
        <w:sectPr w:rsidR="00391770" w:rsidSect="00391770">
          <w:type w:val="nextColumn"/>
          <w:pgSz w:w="12240" w:h="15840"/>
          <w:pgMar w:top="1361" w:right="1304" w:bottom="1361" w:left="1304" w:header="709" w:footer="709" w:gutter="0"/>
          <w:cols w:space="708"/>
          <w:docGrid w:linePitch="360"/>
        </w:sectPr>
      </w:pPr>
    </w:p>
    <w:p w:rsidR="003D2555" w:rsidRDefault="00F92BB1" w:rsidP="00AB032D">
      <w:pPr>
        <w:pStyle w:val="Ttulo2"/>
      </w:pPr>
      <w:bookmarkStart w:id="75" w:name="_Toc483816715"/>
      <w:r w:rsidRPr="00032FA6">
        <w:lastRenderedPageBreak/>
        <w:t>Demandas judiciales promovidas y enfrentadas</w:t>
      </w:r>
      <w:bookmarkEnd w:id="75"/>
    </w:p>
    <w:p w:rsidR="00A05ADB" w:rsidRPr="0035732C" w:rsidRDefault="00AB032D" w:rsidP="00A05ADB">
      <w:pPr>
        <w:spacing w:after="0" w:line="240" w:lineRule="auto"/>
        <w:rPr>
          <w:rFonts w:ascii="Cambria" w:hAnsi="Cambria"/>
        </w:rPr>
      </w:pPr>
      <w:r w:rsidRPr="0035732C">
        <w:rPr>
          <w:rFonts w:ascii="Cambria" w:hAnsi="Cambria"/>
        </w:rPr>
        <w:t xml:space="preserve">De acuerdo a la información aportada en las matrices se precisa que el MAG durante el 2016 interpuso  7 demandas  </w:t>
      </w:r>
      <w:r w:rsidR="00BF5CA0" w:rsidRPr="0035732C">
        <w:rPr>
          <w:rFonts w:ascii="Cambria" w:hAnsi="Cambria"/>
        </w:rPr>
        <w:t>canalizadas al Juzgado Contencioso (</w:t>
      </w:r>
      <w:r w:rsidRPr="0035732C">
        <w:rPr>
          <w:rFonts w:ascii="Cambria" w:hAnsi="Cambria"/>
        </w:rPr>
        <w:t>Derecho público</w:t>
      </w:r>
      <w:r w:rsidR="00BF5CA0" w:rsidRPr="0035732C">
        <w:rPr>
          <w:rFonts w:ascii="Cambria" w:hAnsi="Cambria"/>
        </w:rPr>
        <w:t xml:space="preserve">), </w:t>
      </w:r>
      <w:r w:rsidR="00A05ADB" w:rsidRPr="0035732C">
        <w:rPr>
          <w:rFonts w:ascii="Cambria" w:hAnsi="Cambria"/>
        </w:rPr>
        <w:t>por una pretensión inicial de ¢2.008.605,75, un monto de ¢1.847.876,7 de resolución en firme un total de ¢6.611.792.2 millones que incluye intereses y costas, todos los casos se encuentran en proceso de gestión.</w:t>
      </w:r>
    </w:p>
    <w:p w:rsidR="0035732C" w:rsidRDefault="0035732C" w:rsidP="001B3087">
      <w:pPr>
        <w:pStyle w:val="Ttulo3"/>
        <w:spacing w:before="0" w:after="0"/>
        <w:jc w:val="center"/>
        <w:rPr>
          <w:rFonts w:ascii="Cambria" w:hAnsi="Cambria"/>
          <w:color w:val="auto"/>
          <w:sz w:val="20"/>
          <w:szCs w:val="20"/>
        </w:rPr>
      </w:pPr>
    </w:p>
    <w:p w:rsidR="00F92BB1" w:rsidRPr="0056544C" w:rsidRDefault="00B31683" w:rsidP="001B3087">
      <w:pPr>
        <w:pStyle w:val="Ttulo3"/>
        <w:spacing w:before="0" w:after="0"/>
        <w:jc w:val="center"/>
        <w:rPr>
          <w:rFonts w:ascii="Cambria" w:hAnsi="Cambria"/>
          <w:color w:val="auto"/>
          <w:sz w:val="20"/>
          <w:szCs w:val="20"/>
        </w:rPr>
      </w:pPr>
      <w:bookmarkStart w:id="76" w:name="_Toc483816716"/>
      <w:r w:rsidRPr="0056544C">
        <w:rPr>
          <w:rFonts w:ascii="Cambria" w:hAnsi="Cambria"/>
          <w:color w:val="auto"/>
          <w:sz w:val="20"/>
          <w:szCs w:val="20"/>
        </w:rPr>
        <w:t xml:space="preserve">Cuadro </w:t>
      </w:r>
      <w:r w:rsidR="00C208F2" w:rsidRPr="0056544C">
        <w:rPr>
          <w:rFonts w:ascii="Cambria" w:hAnsi="Cambria"/>
          <w:color w:val="auto"/>
          <w:sz w:val="20"/>
          <w:szCs w:val="20"/>
        </w:rPr>
        <w:t>29</w:t>
      </w:r>
      <w:r w:rsidRPr="0056544C">
        <w:rPr>
          <w:rFonts w:ascii="Cambria" w:hAnsi="Cambria"/>
          <w:color w:val="auto"/>
          <w:sz w:val="20"/>
          <w:szCs w:val="20"/>
        </w:rPr>
        <w:t xml:space="preserve">.  </w:t>
      </w:r>
      <w:r w:rsidR="00F92BB1" w:rsidRPr="0056544C">
        <w:rPr>
          <w:rFonts w:ascii="Cambria" w:hAnsi="Cambria"/>
          <w:color w:val="auto"/>
          <w:sz w:val="20"/>
          <w:szCs w:val="20"/>
        </w:rPr>
        <w:t>Demandas judiciales promovidas por el MAG.</w:t>
      </w:r>
      <w:bookmarkEnd w:id="76"/>
      <w:r w:rsidR="00C208F2" w:rsidRPr="0056544C">
        <w:rPr>
          <w:rFonts w:ascii="Cambria" w:hAnsi="Cambria"/>
          <w:color w:val="auto"/>
          <w:sz w:val="20"/>
          <w:szCs w:val="20"/>
        </w:rPr>
        <w:fldChar w:fldCharType="begin"/>
      </w:r>
      <w:r w:rsidR="00C208F2" w:rsidRPr="0056544C">
        <w:instrText xml:space="preserve"> </w:instrText>
      </w:r>
      <w:r w:rsidR="00C208F2" w:rsidRPr="0056544C">
        <w:rPr>
          <w:rFonts w:ascii="Cambria" w:hAnsi="Cambria"/>
          <w:color w:val="auto"/>
          <w:sz w:val="20"/>
          <w:szCs w:val="20"/>
        </w:rPr>
        <w:instrText>XE "Cuadro 29.  Demandas judiciales promovidas por el MAG.</w:instrText>
      </w:r>
      <w:r w:rsidR="00C208F2" w:rsidRPr="0056544C">
        <w:instrText xml:space="preserve">" </w:instrText>
      </w:r>
      <w:r w:rsidR="00C208F2" w:rsidRPr="0056544C">
        <w:rPr>
          <w:rFonts w:ascii="Cambria" w:hAnsi="Cambria"/>
          <w:color w:val="auto"/>
          <w:sz w:val="20"/>
          <w:szCs w:val="20"/>
        </w:rPr>
        <w:fldChar w:fldCharType="end"/>
      </w:r>
    </w:p>
    <w:tbl>
      <w:tblPr>
        <w:tblW w:w="13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3"/>
        <w:gridCol w:w="736"/>
        <w:gridCol w:w="980"/>
        <w:gridCol w:w="1036"/>
        <w:gridCol w:w="1006"/>
        <w:gridCol w:w="1210"/>
        <w:gridCol w:w="948"/>
        <w:gridCol w:w="1036"/>
        <w:gridCol w:w="645"/>
        <w:gridCol w:w="915"/>
        <w:gridCol w:w="1036"/>
        <w:gridCol w:w="570"/>
        <w:gridCol w:w="830"/>
        <w:gridCol w:w="1244"/>
      </w:tblGrid>
      <w:tr w:rsidR="00F92BB1" w:rsidRPr="0035732C" w:rsidTr="0035732C">
        <w:trPr>
          <w:tblHeader/>
        </w:trPr>
        <w:tc>
          <w:tcPr>
            <w:tcW w:w="0" w:type="auto"/>
            <w:vMerge w:val="restart"/>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 xml:space="preserve">Nº de Expediente </w:t>
            </w:r>
            <w:r w:rsidRPr="0035732C">
              <w:rPr>
                <w:rFonts w:ascii="Cambria" w:eastAsia="Times New Roman" w:hAnsi="Cambria" w:cs="Arial"/>
                <w:b/>
                <w:bCs/>
                <w:color w:val="FFFFFF" w:themeColor="background1"/>
                <w:sz w:val="16"/>
                <w:szCs w:val="16"/>
                <w:u w:val="single"/>
                <w:lang w:eastAsia="es-CR"/>
              </w:rPr>
              <w:t>judicial</w:t>
            </w:r>
          </w:p>
        </w:tc>
        <w:tc>
          <w:tcPr>
            <w:tcW w:w="711" w:type="dxa"/>
            <w:vMerge w:val="restart"/>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Nombre Actor</w:t>
            </w:r>
          </w:p>
        </w:tc>
        <w:tc>
          <w:tcPr>
            <w:tcW w:w="945" w:type="dxa"/>
            <w:vMerge w:val="restart"/>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Motivo de la demanda</w:t>
            </w:r>
          </w:p>
        </w:tc>
        <w:tc>
          <w:tcPr>
            <w:tcW w:w="0" w:type="auto"/>
            <w:vMerge w:val="restart"/>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Pretensión Inicial</w:t>
            </w:r>
          </w:p>
        </w:tc>
        <w:tc>
          <w:tcPr>
            <w:tcW w:w="0" w:type="auto"/>
            <w:gridSpan w:val="2"/>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Resolución en firme (1121-019-001)</w:t>
            </w:r>
          </w:p>
        </w:tc>
        <w:tc>
          <w:tcPr>
            <w:tcW w:w="0" w:type="auto"/>
            <w:gridSpan w:val="5"/>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Distribución del monto reportado</w:t>
            </w:r>
          </w:p>
        </w:tc>
        <w:tc>
          <w:tcPr>
            <w:tcW w:w="0" w:type="auto"/>
            <w:gridSpan w:val="2"/>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Recepción de pago</w:t>
            </w:r>
          </w:p>
        </w:tc>
        <w:tc>
          <w:tcPr>
            <w:tcW w:w="1335" w:type="dxa"/>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 </w:t>
            </w:r>
          </w:p>
        </w:tc>
      </w:tr>
      <w:tr w:rsidR="00A05ADB" w:rsidRPr="0035732C" w:rsidTr="0035732C">
        <w:trPr>
          <w:tblHeader/>
        </w:trPr>
        <w:tc>
          <w:tcPr>
            <w:tcW w:w="0" w:type="auto"/>
            <w:vMerge/>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p>
        </w:tc>
        <w:tc>
          <w:tcPr>
            <w:tcW w:w="711" w:type="dxa"/>
            <w:vMerge/>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p>
        </w:tc>
        <w:tc>
          <w:tcPr>
            <w:tcW w:w="945" w:type="dxa"/>
            <w:vMerge/>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p>
        </w:tc>
        <w:tc>
          <w:tcPr>
            <w:tcW w:w="0" w:type="auto"/>
            <w:vMerge/>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p>
        </w:tc>
        <w:tc>
          <w:tcPr>
            <w:tcW w:w="0" w:type="auto"/>
            <w:shd w:val="clear" w:color="auto" w:fill="30562F"/>
            <w:noWrap/>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Fecha</w:t>
            </w:r>
          </w:p>
        </w:tc>
        <w:tc>
          <w:tcPr>
            <w:tcW w:w="0" w:type="auto"/>
            <w:shd w:val="clear" w:color="auto" w:fill="30562F"/>
            <w:noWrap/>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Monto colones</w:t>
            </w:r>
          </w:p>
        </w:tc>
        <w:tc>
          <w:tcPr>
            <w:tcW w:w="0" w:type="auto"/>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Monto principal ¢</w:t>
            </w:r>
          </w:p>
        </w:tc>
        <w:tc>
          <w:tcPr>
            <w:tcW w:w="0" w:type="auto"/>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Monto intereses</w:t>
            </w:r>
          </w:p>
        </w:tc>
        <w:tc>
          <w:tcPr>
            <w:tcW w:w="0" w:type="auto"/>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Monto multas</w:t>
            </w:r>
          </w:p>
        </w:tc>
        <w:tc>
          <w:tcPr>
            <w:tcW w:w="0" w:type="auto"/>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Monto costas</w:t>
            </w:r>
          </w:p>
        </w:tc>
        <w:tc>
          <w:tcPr>
            <w:tcW w:w="0" w:type="auto"/>
            <w:shd w:val="clear" w:color="auto" w:fill="30562F"/>
            <w:vAlign w:val="center"/>
            <w:hideMark/>
          </w:tcPr>
          <w:p w:rsidR="00F92BB1" w:rsidRPr="0035732C" w:rsidRDefault="00F92BB1" w:rsidP="0035732C">
            <w:pPr>
              <w:spacing w:after="0"/>
              <w:jc w:val="center"/>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Total</w:t>
            </w:r>
          </w:p>
        </w:tc>
        <w:tc>
          <w:tcPr>
            <w:tcW w:w="0" w:type="auto"/>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Fecha</w:t>
            </w:r>
          </w:p>
        </w:tc>
        <w:tc>
          <w:tcPr>
            <w:tcW w:w="0" w:type="auto"/>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Monto colones</w:t>
            </w:r>
          </w:p>
        </w:tc>
        <w:tc>
          <w:tcPr>
            <w:tcW w:w="1335" w:type="dxa"/>
            <w:shd w:val="clear" w:color="auto" w:fill="30562F"/>
            <w:vAlign w:val="center"/>
            <w:hideMark/>
          </w:tcPr>
          <w:p w:rsidR="00F92BB1" w:rsidRPr="0035732C" w:rsidRDefault="00F92BB1" w:rsidP="0035732C">
            <w:pPr>
              <w:spacing w:after="0"/>
              <w:rPr>
                <w:rFonts w:ascii="Cambria" w:eastAsia="Times New Roman" w:hAnsi="Cambria" w:cs="Arial"/>
                <w:b/>
                <w:bCs/>
                <w:color w:val="FFFFFF" w:themeColor="background1"/>
                <w:sz w:val="16"/>
                <w:szCs w:val="16"/>
                <w:lang w:eastAsia="es-CR"/>
              </w:rPr>
            </w:pPr>
            <w:r w:rsidRPr="0035732C">
              <w:rPr>
                <w:rFonts w:ascii="Cambria" w:eastAsia="Times New Roman" w:hAnsi="Cambria" w:cs="Arial"/>
                <w:b/>
                <w:bCs/>
                <w:color w:val="FFFFFF" w:themeColor="background1"/>
                <w:sz w:val="16"/>
                <w:szCs w:val="16"/>
                <w:lang w:eastAsia="es-CR"/>
              </w:rPr>
              <w:t>INESTIMABLES</w:t>
            </w:r>
          </w:p>
        </w:tc>
      </w:tr>
      <w:tr w:rsidR="00A05ADB" w:rsidRPr="0035732C" w:rsidTr="0035732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10-000937-1028-CA</w:t>
            </w:r>
          </w:p>
        </w:tc>
        <w:tc>
          <w:tcPr>
            <w:tcW w:w="711"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MAG</w:t>
            </w:r>
          </w:p>
        </w:tc>
        <w:tc>
          <w:tcPr>
            <w:tcW w:w="94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Contencioso (Derecho Público)</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238.103,00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6/9/2010</w:t>
            </w:r>
          </w:p>
        </w:tc>
        <w:tc>
          <w:tcPr>
            <w:tcW w:w="0" w:type="auto"/>
            <w:shd w:val="clear" w:color="auto" w:fill="auto"/>
            <w:noWrap/>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₡238.103,00</w:t>
            </w:r>
          </w:p>
        </w:tc>
        <w:tc>
          <w:tcPr>
            <w:tcW w:w="0" w:type="auto"/>
            <w:shd w:val="clear" w:color="auto" w:fill="auto"/>
            <w:noWrap/>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238.103,00</w:t>
            </w:r>
          </w:p>
        </w:t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No Aplica</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pendiente</w:t>
            </w:r>
          </w:p>
        </w:tc>
        <w:tc>
          <w:tcPr>
            <w:tcW w:w="133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r>
      <w:tr w:rsidR="00A05ADB" w:rsidRPr="0035732C" w:rsidTr="0035732C">
        <w:tc>
          <w:tcPr>
            <w:tcW w:w="0" w:type="auto"/>
            <w:shd w:val="clear" w:color="auto" w:fill="auto"/>
            <w:noWrap/>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08-000165-0161-CA</w:t>
            </w:r>
          </w:p>
        </w:tc>
        <w:tc>
          <w:tcPr>
            <w:tcW w:w="711"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MAG</w:t>
            </w:r>
          </w:p>
        </w:tc>
        <w:tc>
          <w:tcPr>
            <w:tcW w:w="94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noWrap/>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noWrap/>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pendiente</w:t>
            </w:r>
          </w:p>
        </w:tc>
        <w:tc>
          <w:tcPr>
            <w:tcW w:w="133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r>
      <w:tr w:rsidR="00A05ADB" w:rsidRPr="0035732C" w:rsidTr="0035732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06-003992-0170-CA</w:t>
            </w:r>
          </w:p>
        </w:tc>
        <w:tc>
          <w:tcPr>
            <w:tcW w:w="711"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MAG</w:t>
            </w:r>
          </w:p>
        </w:tc>
        <w:tc>
          <w:tcPr>
            <w:tcW w:w="94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Contencioso (Derecho Público)</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240.111,80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21/4/2008</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214.222,00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201.976,63</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134.652,51</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No Aplica</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34.887,37</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371.516,51</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pendiente</w:t>
            </w:r>
          </w:p>
        </w:tc>
        <w:tc>
          <w:tcPr>
            <w:tcW w:w="133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r>
      <w:tr w:rsidR="00A05ADB" w:rsidRPr="0035732C" w:rsidTr="0035732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03-020237-0170-CA</w:t>
            </w:r>
          </w:p>
        </w:tc>
        <w:tc>
          <w:tcPr>
            <w:tcW w:w="711"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MAG</w:t>
            </w:r>
          </w:p>
        </w:tc>
        <w:tc>
          <w:tcPr>
            <w:tcW w:w="94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Contencioso (Derecho Público)</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232.188,16</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No Aplica</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pendiente</w:t>
            </w:r>
          </w:p>
        </w:tc>
        <w:tc>
          <w:tcPr>
            <w:tcW w:w="133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r>
      <w:tr w:rsidR="00A05ADB" w:rsidRPr="0035732C" w:rsidTr="0035732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94-000413-0177-CA</w:t>
            </w:r>
          </w:p>
        </w:tc>
        <w:tc>
          <w:tcPr>
            <w:tcW w:w="711"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MAG</w:t>
            </w:r>
          </w:p>
        </w:tc>
        <w:tc>
          <w:tcPr>
            <w:tcW w:w="94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Contencioso (Derecho Público)</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736.231,04</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31/10/2001</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871.251,50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871.251,50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2.176.353,04</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No Aplica</w:t>
            </w:r>
          </w:p>
        </w:t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520.269,00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3.567.873,54</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pendiente</w:t>
            </w:r>
          </w:p>
        </w:tc>
        <w:tc>
          <w:tcPr>
            <w:tcW w:w="133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r>
      <w:tr w:rsidR="00A05ADB" w:rsidRPr="0035732C" w:rsidTr="0035732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94-021404-0226-CA</w:t>
            </w:r>
          </w:p>
        </w:tc>
        <w:tc>
          <w:tcPr>
            <w:tcW w:w="711"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MAG</w:t>
            </w:r>
          </w:p>
        </w:tc>
        <w:tc>
          <w:tcPr>
            <w:tcW w:w="94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Contencioso (Derecho Público)</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379.666,75</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17/9/1990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341.997,16</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341.997,16</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1.198.562,39</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No Aplica</w:t>
            </w:r>
          </w:p>
        </w:t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154.140,61</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1.694.700,16</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pendiente</w:t>
            </w:r>
          </w:p>
        </w:tc>
        <w:tc>
          <w:tcPr>
            <w:tcW w:w="133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r>
      <w:tr w:rsidR="00A05ADB" w:rsidRPr="0035732C" w:rsidTr="0035732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94-018363-0226-CA</w:t>
            </w:r>
          </w:p>
        </w:tc>
        <w:tc>
          <w:tcPr>
            <w:tcW w:w="711"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MAG</w:t>
            </w:r>
          </w:p>
        </w:tc>
        <w:tc>
          <w:tcPr>
            <w:tcW w:w="94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Contencioso (Derecho Público)</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182.305,00</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4/11/1992</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182.303,05</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182.303,05</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743.012,89</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No Aplica</w:t>
            </w:r>
          </w:p>
        </w:tc>
        <w:tc>
          <w:tcPr>
            <w:tcW w:w="0" w:type="auto"/>
            <w:shd w:val="clear" w:color="000000" w:fill="FFFFFF"/>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52.386,03</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977.701,97</w:t>
            </w: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p>
        </w:tc>
        <w:tc>
          <w:tcPr>
            <w:tcW w:w="0" w:type="auto"/>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pendiente</w:t>
            </w:r>
          </w:p>
        </w:tc>
        <w:tc>
          <w:tcPr>
            <w:tcW w:w="1335" w:type="dxa"/>
            <w:shd w:val="clear" w:color="auto" w:fill="auto"/>
            <w:vAlign w:val="center"/>
            <w:hideMark/>
          </w:tcPr>
          <w:p w:rsidR="00F92BB1" w:rsidRPr="0035732C" w:rsidRDefault="00F92BB1"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Inestimable</w:t>
            </w:r>
          </w:p>
        </w:tc>
      </w:tr>
      <w:tr w:rsidR="00A05ADB" w:rsidRPr="0035732C" w:rsidTr="0035732C">
        <w:tc>
          <w:tcPr>
            <w:tcW w:w="0" w:type="auto"/>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c>
          <w:tcPr>
            <w:tcW w:w="711" w:type="dxa"/>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c>
          <w:tcPr>
            <w:tcW w:w="945" w:type="dxa"/>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c>
          <w:tcPr>
            <w:tcW w:w="0" w:type="auto"/>
            <w:shd w:val="clear" w:color="auto" w:fill="BFBFBF" w:themeFill="background1" w:themeFillShade="BF"/>
            <w:vAlign w:val="center"/>
          </w:tcPr>
          <w:p w:rsidR="00BF5CA0" w:rsidRPr="0035732C" w:rsidRDefault="00A05ADB" w:rsidP="0035732C">
            <w:pPr>
              <w:spacing w:after="0"/>
              <w:jc w:val="center"/>
              <w:rPr>
                <w:rFonts w:ascii="Cambria" w:eastAsia="Times New Roman" w:hAnsi="Cambria"/>
                <w:sz w:val="16"/>
                <w:szCs w:val="16"/>
              </w:rPr>
            </w:pPr>
            <w:r w:rsidRPr="0035732C">
              <w:rPr>
                <w:rFonts w:ascii="Cambria" w:hAnsi="Cambria"/>
                <w:sz w:val="16"/>
                <w:szCs w:val="16"/>
              </w:rPr>
              <w:t>2.008.605,75</w:t>
            </w:r>
          </w:p>
        </w:tc>
        <w:tc>
          <w:tcPr>
            <w:tcW w:w="0" w:type="auto"/>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c>
          <w:tcPr>
            <w:tcW w:w="0" w:type="auto"/>
            <w:shd w:val="clear" w:color="auto" w:fill="BFBFBF" w:themeFill="background1" w:themeFillShade="BF"/>
            <w:vAlign w:val="center"/>
          </w:tcPr>
          <w:p w:rsidR="00BF5CA0" w:rsidRPr="0035732C" w:rsidRDefault="00A05ADB" w:rsidP="0035732C">
            <w:pPr>
              <w:spacing w:after="0"/>
              <w:jc w:val="center"/>
              <w:rPr>
                <w:rFonts w:ascii="Cambria" w:eastAsia="Times New Roman" w:hAnsi="Cambria"/>
                <w:color w:val="000000"/>
                <w:sz w:val="16"/>
                <w:szCs w:val="16"/>
              </w:rPr>
            </w:pPr>
            <w:r w:rsidRPr="0035732C">
              <w:rPr>
                <w:rFonts w:ascii="Cambria" w:hAnsi="Cambria"/>
                <w:color w:val="000000"/>
                <w:sz w:val="16"/>
                <w:szCs w:val="16"/>
              </w:rPr>
              <w:t>1.847.876,71</w:t>
            </w:r>
          </w:p>
        </w:tc>
        <w:tc>
          <w:tcPr>
            <w:tcW w:w="0" w:type="auto"/>
            <w:shd w:val="clear" w:color="auto" w:fill="BFBFBF" w:themeFill="background1" w:themeFillShade="BF"/>
            <w:vAlign w:val="center"/>
          </w:tcPr>
          <w:p w:rsidR="00BF5CA0" w:rsidRPr="0035732C" w:rsidRDefault="00A05ADB" w:rsidP="0035732C">
            <w:pPr>
              <w:spacing w:after="0"/>
              <w:jc w:val="center"/>
              <w:rPr>
                <w:rFonts w:ascii="Cambria" w:eastAsia="Times New Roman" w:hAnsi="Cambria"/>
                <w:color w:val="000000"/>
                <w:sz w:val="16"/>
                <w:szCs w:val="16"/>
              </w:rPr>
            </w:pPr>
            <w:r w:rsidRPr="0035732C">
              <w:rPr>
                <w:rFonts w:ascii="Cambria" w:hAnsi="Cambria"/>
                <w:color w:val="000000"/>
                <w:sz w:val="16"/>
                <w:szCs w:val="16"/>
              </w:rPr>
              <w:t>1.847.876,7</w:t>
            </w:r>
          </w:p>
        </w:tc>
        <w:tc>
          <w:tcPr>
            <w:tcW w:w="0" w:type="auto"/>
            <w:shd w:val="clear" w:color="auto" w:fill="BFBFBF" w:themeFill="background1" w:themeFillShade="BF"/>
            <w:vAlign w:val="center"/>
          </w:tcPr>
          <w:p w:rsidR="00BF5CA0" w:rsidRPr="0035732C" w:rsidRDefault="00A05ADB" w:rsidP="0035732C">
            <w:pPr>
              <w:spacing w:after="0"/>
              <w:jc w:val="center"/>
              <w:rPr>
                <w:rFonts w:ascii="Cambria" w:eastAsia="Times New Roman" w:hAnsi="Cambria"/>
                <w:color w:val="000000"/>
                <w:sz w:val="16"/>
                <w:szCs w:val="16"/>
              </w:rPr>
            </w:pPr>
            <w:r w:rsidRPr="0035732C">
              <w:rPr>
                <w:rFonts w:ascii="Cambria" w:hAnsi="Cambria"/>
                <w:color w:val="000000"/>
                <w:sz w:val="16"/>
                <w:szCs w:val="16"/>
              </w:rPr>
              <w:t>4.252.580,8</w:t>
            </w:r>
          </w:p>
        </w:tc>
        <w:tc>
          <w:tcPr>
            <w:tcW w:w="0" w:type="auto"/>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c>
          <w:tcPr>
            <w:tcW w:w="0" w:type="auto"/>
            <w:shd w:val="clear" w:color="auto" w:fill="BFBFBF" w:themeFill="background1" w:themeFillShade="BF"/>
            <w:vAlign w:val="center"/>
          </w:tcPr>
          <w:p w:rsidR="00BF5CA0" w:rsidRPr="0035732C" w:rsidRDefault="00A05ADB" w:rsidP="0035732C">
            <w:pPr>
              <w:spacing w:after="0"/>
              <w:jc w:val="center"/>
              <w:rPr>
                <w:rFonts w:ascii="Cambria" w:eastAsia="Times New Roman" w:hAnsi="Cambria" w:cs="Arial"/>
                <w:color w:val="000000"/>
                <w:sz w:val="16"/>
                <w:szCs w:val="16"/>
                <w:lang w:eastAsia="es-CR"/>
              </w:rPr>
            </w:pPr>
            <w:r w:rsidRPr="0035732C">
              <w:rPr>
                <w:rFonts w:ascii="Cambria" w:eastAsia="Times New Roman" w:hAnsi="Cambria" w:cs="Arial"/>
                <w:color w:val="000000"/>
                <w:sz w:val="16"/>
                <w:szCs w:val="16"/>
                <w:lang w:eastAsia="es-CR"/>
              </w:rPr>
              <w:t>761.683,01</w:t>
            </w:r>
          </w:p>
        </w:tc>
        <w:tc>
          <w:tcPr>
            <w:tcW w:w="0" w:type="auto"/>
            <w:shd w:val="clear" w:color="auto" w:fill="BFBFBF" w:themeFill="background1" w:themeFillShade="BF"/>
            <w:vAlign w:val="center"/>
          </w:tcPr>
          <w:p w:rsidR="00BF5CA0" w:rsidRPr="0035732C" w:rsidRDefault="00A05ADB" w:rsidP="0035732C">
            <w:pPr>
              <w:spacing w:after="0"/>
              <w:jc w:val="center"/>
              <w:rPr>
                <w:rFonts w:ascii="Cambria" w:eastAsia="Times New Roman" w:hAnsi="Cambria" w:cs="Arial"/>
                <w:b/>
                <w:color w:val="000000"/>
                <w:sz w:val="16"/>
                <w:szCs w:val="16"/>
                <w:lang w:eastAsia="es-CR"/>
              </w:rPr>
            </w:pPr>
            <w:r w:rsidRPr="0035732C">
              <w:rPr>
                <w:rFonts w:ascii="Cambria" w:eastAsia="Times New Roman" w:hAnsi="Cambria" w:cs="Arial"/>
                <w:b/>
                <w:color w:val="000000"/>
                <w:sz w:val="16"/>
                <w:szCs w:val="16"/>
                <w:lang w:eastAsia="es-CR"/>
              </w:rPr>
              <w:t>6.611.792,2</w:t>
            </w:r>
          </w:p>
        </w:tc>
        <w:tc>
          <w:tcPr>
            <w:tcW w:w="0" w:type="auto"/>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c>
          <w:tcPr>
            <w:tcW w:w="0" w:type="auto"/>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c>
          <w:tcPr>
            <w:tcW w:w="1335" w:type="dxa"/>
            <w:shd w:val="clear" w:color="auto" w:fill="BFBFBF" w:themeFill="background1" w:themeFillShade="BF"/>
            <w:vAlign w:val="center"/>
          </w:tcPr>
          <w:p w:rsidR="00BF5CA0" w:rsidRPr="0035732C" w:rsidRDefault="00BF5CA0" w:rsidP="0035732C">
            <w:pPr>
              <w:spacing w:after="0"/>
              <w:jc w:val="center"/>
              <w:rPr>
                <w:rFonts w:ascii="Cambria" w:eastAsia="Times New Roman" w:hAnsi="Cambria" w:cs="Arial"/>
                <w:color w:val="000000"/>
                <w:sz w:val="16"/>
                <w:szCs w:val="16"/>
                <w:lang w:eastAsia="es-CR"/>
              </w:rPr>
            </w:pPr>
          </w:p>
        </w:tc>
      </w:tr>
    </w:tbl>
    <w:p w:rsidR="00F92BB1" w:rsidRPr="0056544C" w:rsidRDefault="00F92BB1" w:rsidP="00F92BB1">
      <w:pPr>
        <w:spacing w:after="0"/>
        <w:rPr>
          <w:rFonts w:ascii="Cambria" w:hAnsi="Cambria" w:cs="Arial"/>
          <w:sz w:val="14"/>
          <w:szCs w:val="14"/>
        </w:rPr>
      </w:pPr>
      <w:r w:rsidRPr="0056544C">
        <w:rPr>
          <w:rFonts w:ascii="Cambria" w:hAnsi="Cambria" w:cs="Arial"/>
          <w:sz w:val="14"/>
          <w:szCs w:val="14"/>
        </w:rPr>
        <w:t>Fuente: Departamento de Asesoría Jurídica del MAG, Marzo 2017</w:t>
      </w:r>
    </w:p>
    <w:p w:rsidR="00533765" w:rsidRPr="0056544C" w:rsidRDefault="00533765" w:rsidP="00F92BB1">
      <w:pPr>
        <w:spacing w:after="0"/>
        <w:rPr>
          <w:rFonts w:ascii="Arial" w:hAnsi="Arial" w:cs="Arial"/>
          <w:sz w:val="16"/>
          <w:szCs w:val="24"/>
        </w:rPr>
      </w:pPr>
    </w:p>
    <w:p w:rsidR="0035732C" w:rsidRPr="0035732C" w:rsidRDefault="00533765" w:rsidP="0035732C">
      <w:pPr>
        <w:pStyle w:val="Ttulo3"/>
        <w:spacing w:before="0" w:after="0"/>
        <w:rPr>
          <w:rFonts w:ascii="Cambria" w:hAnsi="Cambria"/>
          <w:color w:val="auto"/>
          <w:sz w:val="24"/>
        </w:rPr>
      </w:pPr>
      <w:bookmarkStart w:id="77" w:name="_Toc483816717"/>
      <w:r w:rsidRPr="0035732C">
        <w:rPr>
          <w:rFonts w:ascii="Cambria" w:hAnsi="Cambria"/>
          <w:color w:val="auto"/>
          <w:sz w:val="24"/>
        </w:rPr>
        <w:t>Demandas judiciales enfrentadas por el MAG</w:t>
      </w:r>
      <w:bookmarkEnd w:id="77"/>
    </w:p>
    <w:p w:rsidR="00A05ADB" w:rsidRPr="0035732C" w:rsidRDefault="00A05ADB" w:rsidP="00B31683">
      <w:pPr>
        <w:spacing w:after="0" w:line="240" w:lineRule="auto"/>
        <w:rPr>
          <w:rFonts w:ascii="Cambria" w:hAnsi="Cambria"/>
        </w:rPr>
      </w:pPr>
      <w:r w:rsidRPr="0035732C">
        <w:rPr>
          <w:rFonts w:ascii="Cambria" w:hAnsi="Cambria"/>
        </w:rPr>
        <w:t>Con respecto a los proceso de demandas judiciales que enfrent</w:t>
      </w:r>
      <w:r w:rsidR="0023365A" w:rsidRPr="0035732C">
        <w:rPr>
          <w:rFonts w:ascii="Cambria" w:hAnsi="Cambria"/>
        </w:rPr>
        <w:t>a</w:t>
      </w:r>
      <w:r w:rsidRPr="0035732C">
        <w:rPr>
          <w:rFonts w:ascii="Cambria" w:hAnsi="Cambria"/>
        </w:rPr>
        <w:t xml:space="preserve"> el MAG desde el 2001 a la fecha y que se encuentran en trámite, se señala un total de </w:t>
      </w:r>
      <w:r w:rsidR="0023365A" w:rsidRPr="0035732C">
        <w:rPr>
          <w:rFonts w:ascii="Cambria" w:hAnsi="Cambria"/>
        </w:rPr>
        <w:t xml:space="preserve">81 casos planteados ante el Juzgado Labora (Función Pública, Juzgado Contensioso (Derecho Público) y de Amparo de Legalidad, el monto total demandado en pretensión inicial es de </w:t>
      </w:r>
      <w:r w:rsidRPr="0035732C">
        <w:rPr>
          <w:rFonts w:ascii="Cambria" w:hAnsi="Cambria"/>
        </w:rPr>
        <w:t>¢694.351.298,3</w:t>
      </w:r>
      <w:r w:rsidR="0023365A" w:rsidRPr="0035732C">
        <w:rPr>
          <w:rFonts w:ascii="Cambria" w:hAnsi="Cambria"/>
        </w:rPr>
        <w:t xml:space="preserve"> millones, en resolución provisional se tiene un monto de ¢287.886,2, </w:t>
      </w:r>
      <w:r w:rsidR="0023365A" w:rsidRPr="0035732C">
        <w:rPr>
          <w:rFonts w:ascii="Cambria" w:hAnsi="Cambria"/>
        </w:rPr>
        <w:lastRenderedPageBreak/>
        <w:t>en resolución en firme se indica un total de ¢26.240.203,1 y ya en pago un total de ¢91.851.995,0 millones correspondiente a tres  casos del año 2017, 2012 y 2013.</w:t>
      </w:r>
    </w:p>
    <w:p w:rsidR="001A3EA9" w:rsidRPr="0056544C" w:rsidRDefault="001A3EA9" w:rsidP="000C3C04">
      <w:pPr>
        <w:pStyle w:val="Ttulo3"/>
        <w:spacing w:before="0" w:after="0"/>
        <w:jc w:val="center"/>
        <w:rPr>
          <w:rFonts w:ascii="Cambria" w:hAnsi="Cambria"/>
          <w:color w:val="auto"/>
          <w:sz w:val="20"/>
          <w:szCs w:val="20"/>
        </w:rPr>
      </w:pPr>
      <w:bookmarkStart w:id="78" w:name="_Toc483816718"/>
      <w:r w:rsidRPr="0056544C">
        <w:rPr>
          <w:rFonts w:ascii="Cambria" w:hAnsi="Cambria"/>
          <w:color w:val="auto"/>
          <w:sz w:val="20"/>
          <w:szCs w:val="20"/>
        </w:rPr>
        <w:t xml:space="preserve">Cuadro </w:t>
      </w:r>
      <w:r w:rsidR="00FB041A" w:rsidRPr="0056544C">
        <w:rPr>
          <w:rFonts w:ascii="Cambria" w:hAnsi="Cambria"/>
          <w:color w:val="auto"/>
          <w:sz w:val="20"/>
          <w:szCs w:val="20"/>
        </w:rPr>
        <w:t>3</w:t>
      </w:r>
      <w:r w:rsidR="000C3C04" w:rsidRPr="0056544C">
        <w:rPr>
          <w:rFonts w:ascii="Cambria" w:hAnsi="Cambria"/>
          <w:color w:val="auto"/>
          <w:sz w:val="20"/>
          <w:szCs w:val="20"/>
        </w:rPr>
        <w:t>0</w:t>
      </w:r>
      <w:r w:rsidRPr="0056544C">
        <w:rPr>
          <w:rFonts w:ascii="Cambria" w:hAnsi="Cambria"/>
          <w:color w:val="auto"/>
          <w:sz w:val="20"/>
          <w:szCs w:val="20"/>
        </w:rPr>
        <w:t>.  Demandas judiciales enfrentadas por el MAG.</w:t>
      </w:r>
      <w:bookmarkEnd w:id="78"/>
      <w:r w:rsidR="000C3C04" w:rsidRPr="0056544C">
        <w:rPr>
          <w:rFonts w:ascii="Cambria" w:hAnsi="Cambria"/>
          <w:color w:val="auto"/>
          <w:sz w:val="20"/>
          <w:szCs w:val="20"/>
        </w:rPr>
        <w:fldChar w:fldCharType="begin"/>
      </w:r>
      <w:r w:rsidR="000C3C04" w:rsidRPr="0056544C">
        <w:rPr>
          <w:rFonts w:ascii="Cambria" w:hAnsi="Cambria"/>
          <w:color w:val="auto"/>
          <w:sz w:val="20"/>
          <w:szCs w:val="20"/>
        </w:rPr>
        <w:instrText xml:space="preserve"> XE "Cuadro 30.  Demandas judiciales enfrentadas por el MAG." </w:instrText>
      </w:r>
      <w:r w:rsidR="000C3C04" w:rsidRPr="0056544C">
        <w:rPr>
          <w:rFonts w:ascii="Cambria" w:hAnsi="Cambria"/>
          <w:color w:val="auto"/>
          <w:sz w:val="20"/>
          <w:szCs w:val="20"/>
        </w:rPr>
        <w:fldChar w:fldCharType="end"/>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3"/>
        <w:gridCol w:w="828"/>
        <w:gridCol w:w="1807"/>
        <w:gridCol w:w="683"/>
        <w:gridCol w:w="986"/>
        <w:gridCol w:w="823"/>
        <w:gridCol w:w="751"/>
        <w:gridCol w:w="823"/>
        <w:gridCol w:w="917"/>
        <w:gridCol w:w="1031"/>
        <w:gridCol w:w="823"/>
        <w:gridCol w:w="917"/>
        <w:gridCol w:w="699"/>
        <w:gridCol w:w="917"/>
      </w:tblGrid>
      <w:tr w:rsidR="00533765" w:rsidRPr="0035732C" w:rsidTr="0035732C">
        <w:trPr>
          <w:tblHeader/>
        </w:trPr>
        <w:tc>
          <w:tcPr>
            <w:tcW w:w="474" w:type="pct"/>
            <w:vMerge w:val="restar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 xml:space="preserve">Nº de Expediente </w:t>
            </w:r>
            <w:r w:rsidRPr="0035732C">
              <w:rPr>
                <w:rFonts w:ascii="Cambria" w:eastAsia="Times New Roman" w:hAnsi="Cambria" w:cs="Calibri"/>
                <w:b/>
                <w:bCs/>
                <w:color w:val="FFFFFF" w:themeColor="background1"/>
                <w:sz w:val="16"/>
                <w:szCs w:val="16"/>
                <w:u w:val="single"/>
                <w:lang w:eastAsia="es-CR"/>
              </w:rPr>
              <w:t>judicial</w:t>
            </w:r>
          </w:p>
        </w:tc>
        <w:tc>
          <w:tcPr>
            <w:tcW w:w="311" w:type="pct"/>
            <w:vMerge w:val="restar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Nombre demandado</w:t>
            </w:r>
          </w:p>
        </w:tc>
        <w:tc>
          <w:tcPr>
            <w:tcW w:w="704" w:type="pct"/>
            <w:vMerge w:val="restar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Motivo de la demanda</w:t>
            </w:r>
          </w:p>
        </w:tc>
        <w:tc>
          <w:tcPr>
            <w:tcW w:w="630" w:type="pct"/>
            <w:gridSpan w:val="2"/>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Pretensión Inicial</w:t>
            </w:r>
          </w:p>
        </w:tc>
        <w:tc>
          <w:tcPr>
            <w:tcW w:w="591" w:type="pct"/>
            <w:gridSpan w:val="2"/>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Resolución provisional</w:t>
            </w:r>
          </w:p>
        </w:tc>
        <w:tc>
          <w:tcPr>
            <w:tcW w:w="657" w:type="pct"/>
            <w:gridSpan w:val="2"/>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Resolución en firme</w:t>
            </w:r>
          </w:p>
        </w:tc>
        <w:tc>
          <w:tcPr>
            <w:tcW w:w="1296" w:type="pct"/>
            <w:gridSpan w:val="4"/>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Pago</w:t>
            </w:r>
          </w:p>
        </w:tc>
        <w:tc>
          <w:tcPr>
            <w:tcW w:w="336"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color w:val="FFFFFF" w:themeColor="background1"/>
                <w:sz w:val="16"/>
                <w:szCs w:val="16"/>
                <w:lang w:eastAsia="es-CR"/>
              </w:rPr>
            </w:pPr>
          </w:p>
        </w:tc>
      </w:tr>
      <w:tr w:rsidR="00533765" w:rsidRPr="0035732C" w:rsidTr="0035732C">
        <w:trPr>
          <w:tblHeader/>
        </w:trPr>
        <w:tc>
          <w:tcPr>
            <w:tcW w:w="474" w:type="pct"/>
            <w:vMerge/>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p>
        </w:tc>
        <w:tc>
          <w:tcPr>
            <w:tcW w:w="311" w:type="pct"/>
            <w:vMerge/>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p>
        </w:tc>
        <w:tc>
          <w:tcPr>
            <w:tcW w:w="704" w:type="pct"/>
            <w:vMerge/>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p>
        </w:tc>
        <w:tc>
          <w:tcPr>
            <w:tcW w:w="250"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Fecha</w:t>
            </w:r>
          </w:p>
        </w:tc>
        <w:tc>
          <w:tcPr>
            <w:tcW w:w="381"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Monto colones</w:t>
            </w:r>
          </w:p>
        </w:tc>
        <w:tc>
          <w:tcPr>
            <w:tcW w:w="303"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Fecha</w:t>
            </w:r>
          </w:p>
        </w:tc>
        <w:tc>
          <w:tcPr>
            <w:tcW w:w="288"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Monto colones</w:t>
            </w:r>
          </w:p>
        </w:tc>
        <w:tc>
          <w:tcPr>
            <w:tcW w:w="303"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Fecha</w:t>
            </w:r>
          </w:p>
        </w:tc>
        <w:tc>
          <w:tcPr>
            <w:tcW w:w="355"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Monto colones</w:t>
            </w:r>
          </w:p>
        </w:tc>
        <w:tc>
          <w:tcPr>
            <w:tcW w:w="376"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Fecha Ejecución Presupuestaria</w:t>
            </w:r>
          </w:p>
        </w:tc>
        <w:tc>
          <w:tcPr>
            <w:tcW w:w="303"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Fecha de pago</w:t>
            </w:r>
          </w:p>
        </w:tc>
        <w:tc>
          <w:tcPr>
            <w:tcW w:w="355"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Monto colones</w:t>
            </w:r>
          </w:p>
        </w:tc>
        <w:tc>
          <w:tcPr>
            <w:tcW w:w="262"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Número de orden de pago</w:t>
            </w:r>
          </w:p>
        </w:tc>
        <w:tc>
          <w:tcPr>
            <w:tcW w:w="336" w:type="pct"/>
            <w:shd w:val="clear" w:color="auto" w:fill="30562F"/>
            <w:vAlign w:val="center"/>
            <w:hideMark/>
          </w:tcPr>
          <w:p w:rsidR="00F92BB1" w:rsidRPr="0035732C" w:rsidRDefault="00F92BB1" w:rsidP="0035732C">
            <w:pPr>
              <w:spacing w:after="0" w:line="240" w:lineRule="auto"/>
              <w:jc w:val="center"/>
              <w:rPr>
                <w:rFonts w:ascii="Cambria" w:eastAsia="Times New Roman" w:hAnsi="Cambria" w:cs="Calibri"/>
                <w:b/>
                <w:bCs/>
                <w:color w:val="FFFFFF" w:themeColor="background1"/>
                <w:sz w:val="16"/>
                <w:szCs w:val="16"/>
                <w:lang w:eastAsia="es-CR"/>
              </w:rPr>
            </w:pPr>
            <w:r w:rsidRPr="0035732C">
              <w:rPr>
                <w:rFonts w:ascii="Cambria" w:eastAsia="Times New Roman" w:hAnsi="Cambria" w:cs="Calibri"/>
                <w:b/>
                <w:bCs/>
                <w:color w:val="FFFFFF" w:themeColor="background1"/>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14-000713-1178-LA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02/07/14</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14-001186-1178-LA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21/05/14</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14-000593-1178-LA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21/04/14</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14-003379-1178-LA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13/01/15</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14-003369-1178-LA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13/01/15</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13-001055-1028-CA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08/11/13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5/12/2015</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5/12/2015</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75.000,00</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13-003183-1027-CA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20/05/13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49.060.000,00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13-001507-1178-LA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18/07/13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12-002389-1027-CA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04/07/12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12-001029-1027-CA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28/02/12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11-300358-0297-LA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20/03/12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11-006596-1027-CA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01/02/12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11-004585-1027-CA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08/08/11</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10/3/2014</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11-003414-1178-LA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07/02/12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13/2/2013</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11-002996-1178-LA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25/01/12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11-000154-0166-LA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03/03/11</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31/8/2012</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10-004158-1027-CA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15/12/10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64.000.000,00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15/4/2013</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10-004125-1027-CA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09/12/10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13.311.129,61</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lastRenderedPageBreak/>
              <w:t>10-002276-1027-CA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28/07/10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10-002063-0857-CI</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18/07/11</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60.000,00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10-000762-0166-LA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09/09/10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29/8/2014</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10-000469-0166-LA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05/04/10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30/8/2013</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30/8/2013</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10-000381-0166-LA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15/03/10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23/2/2011</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4/10/2013</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1/10/2013</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89.951.995,00</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09-002593-0166-LA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01/12/09</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09-001794-0166-LA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13/11/09</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09-001603-1027-CA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22/07/09</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09-001518-0173-LA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29/06/10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09-001155-1028-CA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19/10/09</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5.239.768,78</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9/7/2010</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800.000,00</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18/10/2012</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18/10/2012</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800.000,00</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10540509</w:t>
            </w: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09-000810-1027-CA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30/07/09</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09-000498-1028-CA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13/05/09</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46.500.000,00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16/12/2009</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115.000,00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16/12/2012</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115.000,00</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08-000656-0166-LA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07/03/08</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17/6/2011</w:t>
            </w: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17/4/2013</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1.000.000,00</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07-001720-0166-LA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05/09/07</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07-001351-0166-LA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28/08/07</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07-000351-0163-CA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18/06/07</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50.500.000,00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06-005773-0170-CA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01/12/06</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115.000.000,00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29/1/2010</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23.093.789,06</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06-001446-0166-LA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19/06/06</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24/11/2009</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06-001295-0166-LA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19/07/06</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9/6/2008</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05-000303-0163-CA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09/06/05</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3.276.000,00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17/2/2012</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lastRenderedPageBreak/>
              <w:t>04-003508-0166-LA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11/11/04</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20/1/2009</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02-001947-0166-LA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27/09/02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5.000.000,00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22/11/2007</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02-000692-0163-CA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10/04/02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5.000.000,00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02-000329-0163-CA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01/09/03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01-300135-0386-LA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17/12/02</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00-000931-0163-CA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02/09/05</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99-000512-0173-LA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05/10/01</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96-000374-0178-CA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18/11/96</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3.774.400,00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172.886,27</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22/1/1999</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56.414,07</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96-000027-0179-CA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12/12/03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320.480.000,00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23/2/2006</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1.100.000,00</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9/10/2007</w:t>
            </w: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1.100.000,00</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95-000411-0178-CA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12/03/01</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3.000.000,00</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92-000372-0215-LA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05/10/01</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89-000061-0213-LA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04/01/00</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06-000256-163-CA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31/03/06</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Inestimable</w:t>
            </w: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13-000310-1028-CA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13/06/13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11.866.629,98</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13-003116-1178-LA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18/12/13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13-003119-1178-LA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18/12/13</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14-001907-1178-LA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18/08/14</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14-002294-1178-LA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03/11/14</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30/9/2015</w:t>
            </w: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14-002555-1027-CA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28/04/14</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14-000453-929-LA</w:t>
            </w:r>
          </w:p>
        </w:tc>
        <w:tc>
          <w:tcPr>
            <w:tcW w:w="31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11/07/14</w:t>
            </w:r>
          </w:p>
        </w:tc>
        <w:tc>
          <w:tcPr>
            <w:tcW w:w="381"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lastRenderedPageBreak/>
              <w:t>14-007551-1027-CA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12/09/14</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10-001886-166- LA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MAG-INTA</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08/12/10</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15-007750-1027-CA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Amparo de Legalidad</w:t>
            </w:r>
          </w:p>
        </w:tc>
        <w:tc>
          <w:tcPr>
            <w:tcW w:w="250"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27/08/15</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w:t>
            </w: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15-115-166-LA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21/09/15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15-1309-1178-LA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06/10/15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15-1827-1102-LA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04/12/15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15-589-166-LA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11/08/15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15-723-1178-LA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26/05/15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15-910-1178-LA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16/07/15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15-911-1178-LA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16/07/15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15-10365-1027-CA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09/12/15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15-3878-1027-CA</w:t>
            </w:r>
          </w:p>
        </w:tc>
        <w:tc>
          <w:tcPr>
            <w:tcW w:w="31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Público)</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01/06/15</w:t>
            </w:r>
          </w:p>
        </w:tc>
        <w:tc>
          <w:tcPr>
            <w:tcW w:w="38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15-4652-1027-CA</w:t>
            </w:r>
          </w:p>
        </w:tc>
        <w:tc>
          <w:tcPr>
            <w:tcW w:w="31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MAG</w:t>
            </w:r>
          </w:p>
        </w:tc>
        <w:tc>
          <w:tcPr>
            <w:tcW w:w="70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Contencioso (Derecho Publico)</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r w:rsidRPr="0035732C">
              <w:rPr>
                <w:rFonts w:ascii="Cambria" w:eastAsia="Times New Roman" w:hAnsi="Cambria" w:cs="Calibri"/>
                <w:sz w:val="16"/>
                <w:szCs w:val="16"/>
                <w:lang w:eastAsia="es-CR"/>
              </w:rPr>
              <w:t>09/06/15</w:t>
            </w:r>
          </w:p>
        </w:tc>
        <w:tc>
          <w:tcPr>
            <w:tcW w:w="381"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88"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55"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262"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c>
          <w:tcPr>
            <w:tcW w:w="336"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15-7083-1027-CA</w:t>
            </w:r>
          </w:p>
        </w:tc>
        <w:tc>
          <w:tcPr>
            <w:tcW w:w="31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Contencioso (Derecho Publico)</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01/12/15</w:t>
            </w:r>
          </w:p>
        </w:tc>
        <w:tc>
          <w:tcPr>
            <w:tcW w:w="38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15-8411-1027-CA</w:t>
            </w:r>
          </w:p>
        </w:tc>
        <w:tc>
          <w:tcPr>
            <w:tcW w:w="31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Contencioso (Derecho Publico)</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02/11/15</w:t>
            </w:r>
          </w:p>
        </w:tc>
        <w:tc>
          <w:tcPr>
            <w:tcW w:w="38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16-002666-1027-CA</w:t>
            </w:r>
          </w:p>
        </w:tc>
        <w:tc>
          <w:tcPr>
            <w:tcW w:w="31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03/08/16</w:t>
            </w:r>
          </w:p>
        </w:tc>
        <w:tc>
          <w:tcPr>
            <w:tcW w:w="38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16-003373-1027-CA</w:t>
            </w:r>
          </w:p>
        </w:tc>
        <w:tc>
          <w:tcPr>
            <w:tcW w:w="31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Laboral (Función Pública)</w:t>
            </w:r>
          </w:p>
        </w:tc>
        <w:tc>
          <w:tcPr>
            <w:tcW w:w="250" w:type="pct"/>
            <w:shd w:val="clear" w:color="000000" w:fill="FFFFFF"/>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16/04/16</w:t>
            </w:r>
          </w:p>
        </w:tc>
        <w:tc>
          <w:tcPr>
            <w:tcW w:w="381"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auto" w:fill="auto"/>
            <w:noWrap/>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05-000469-0163-CA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Contencioso (Derecho Publico)</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02/06/05</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12-000561-1178-LA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13/04/12</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14-010162-1027-CA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04/12/14</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lastRenderedPageBreak/>
              <w:t>14-002634-1178-LA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26/09/14</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15-000894-1178-LA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09/06/15</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16-676-1178-LA</w:t>
            </w:r>
          </w:p>
        </w:tc>
        <w:tc>
          <w:tcPr>
            <w:tcW w:w="31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MAG</w:t>
            </w:r>
          </w:p>
        </w:tc>
        <w:tc>
          <w:tcPr>
            <w:tcW w:w="704"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Laboral (Función Pública)</w:t>
            </w:r>
          </w:p>
        </w:tc>
        <w:tc>
          <w:tcPr>
            <w:tcW w:w="250"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r w:rsidRPr="0035732C">
              <w:rPr>
                <w:rFonts w:ascii="Cambria" w:eastAsia="Times New Roman" w:hAnsi="Cambria" w:cs="Calibri"/>
                <w:color w:val="000000"/>
                <w:sz w:val="16"/>
                <w:szCs w:val="16"/>
                <w:lang w:eastAsia="es-CR"/>
              </w:rPr>
              <w:t>15/06/16</w:t>
            </w:r>
          </w:p>
        </w:tc>
        <w:tc>
          <w:tcPr>
            <w:tcW w:w="381"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88"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76"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03" w:type="pct"/>
            <w:shd w:val="clear" w:color="auto" w:fill="auto"/>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55"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262"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c>
          <w:tcPr>
            <w:tcW w:w="336" w:type="pct"/>
            <w:shd w:val="clear" w:color="000000" w:fill="FFFFFF"/>
            <w:vAlign w:val="center"/>
            <w:hideMark/>
          </w:tcPr>
          <w:p w:rsidR="00F92BB1" w:rsidRPr="0035732C" w:rsidRDefault="00F92BB1" w:rsidP="0035732C">
            <w:pPr>
              <w:spacing w:after="0" w:line="240" w:lineRule="auto"/>
              <w:jc w:val="center"/>
              <w:rPr>
                <w:rFonts w:ascii="Cambria" w:eastAsia="Times New Roman" w:hAnsi="Cambria" w:cs="Calibri"/>
                <w:color w:val="000000"/>
                <w:sz w:val="16"/>
                <w:szCs w:val="16"/>
                <w:lang w:eastAsia="es-CR"/>
              </w:rPr>
            </w:pPr>
          </w:p>
        </w:tc>
      </w:tr>
      <w:tr w:rsidR="00533765" w:rsidRPr="0035732C" w:rsidTr="0035732C">
        <w:tc>
          <w:tcPr>
            <w:tcW w:w="474"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p>
        </w:tc>
        <w:tc>
          <w:tcPr>
            <w:tcW w:w="311"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p>
        </w:tc>
        <w:tc>
          <w:tcPr>
            <w:tcW w:w="704"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p>
        </w:tc>
        <w:tc>
          <w:tcPr>
            <w:tcW w:w="250"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bCs/>
                <w:color w:val="000000"/>
                <w:sz w:val="16"/>
                <w:szCs w:val="16"/>
                <w:lang w:eastAsia="es-CR"/>
              </w:rPr>
            </w:pPr>
            <w:r w:rsidRPr="0035732C">
              <w:rPr>
                <w:rFonts w:ascii="Cambria" w:eastAsia="Times New Roman" w:hAnsi="Cambria" w:cs="Calibri"/>
                <w:b/>
                <w:bCs/>
                <w:color w:val="000000"/>
                <w:sz w:val="16"/>
                <w:szCs w:val="16"/>
                <w:lang w:eastAsia="es-CR"/>
              </w:rPr>
              <w:t>Total</w:t>
            </w:r>
          </w:p>
        </w:tc>
        <w:tc>
          <w:tcPr>
            <w:tcW w:w="381"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r w:rsidRPr="0035732C">
              <w:rPr>
                <w:rFonts w:ascii="Cambria" w:eastAsia="Times New Roman" w:hAnsi="Cambria" w:cs="Calibri"/>
                <w:b/>
                <w:color w:val="000000"/>
                <w:sz w:val="16"/>
                <w:szCs w:val="16"/>
                <w:lang w:eastAsia="es-CR"/>
              </w:rPr>
              <w:t>694.351.298,3</w:t>
            </w:r>
          </w:p>
        </w:tc>
        <w:tc>
          <w:tcPr>
            <w:tcW w:w="303"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bCs/>
                <w:color w:val="000000"/>
                <w:sz w:val="16"/>
                <w:szCs w:val="16"/>
                <w:lang w:eastAsia="es-CR"/>
              </w:rPr>
            </w:pPr>
            <w:r w:rsidRPr="0035732C">
              <w:rPr>
                <w:rFonts w:ascii="Cambria" w:eastAsia="Times New Roman" w:hAnsi="Cambria" w:cs="Calibri"/>
                <w:b/>
                <w:bCs/>
                <w:color w:val="000000"/>
                <w:sz w:val="16"/>
                <w:szCs w:val="16"/>
                <w:lang w:eastAsia="es-CR"/>
              </w:rPr>
              <w:t>Total</w:t>
            </w:r>
          </w:p>
        </w:tc>
        <w:tc>
          <w:tcPr>
            <w:tcW w:w="288"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r w:rsidRPr="0035732C">
              <w:rPr>
                <w:rFonts w:ascii="Cambria" w:eastAsia="Times New Roman" w:hAnsi="Cambria" w:cs="Calibri"/>
                <w:b/>
                <w:color w:val="000000"/>
                <w:sz w:val="16"/>
                <w:szCs w:val="16"/>
                <w:lang w:eastAsia="es-CR"/>
              </w:rPr>
              <w:t>287.886,2</w:t>
            </w:r>
          </w:p>
        </w:tc>
        <w:tc>
          <w:tcPr>
            <w:tcW w:w="303"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bCs/>
                <w:color w:val="000000"/>
                <w:sz w:val="16"/>
                <w:szCs w:val="16"/>
                <w:lang w:eastAsia="es-CR"/>
              </w:rPr>
            </w:pPr>
            <w:r w:rsidRPr="0035732C">
              <w:rPr>
                <w:rFonts w:ascii="Cambria" w:eastAsia="Times New Roman" w:hAnsi="Cambria" w:cs="Calibri"/>
                <w:b/>
                <w:bCs/>
                <w:color w:val="000000"/>
                <w:sz w:val="16"/>
                <w:szCs w:val="16"/>
                <w:lang w:eastAsia="es-CR"/>
              </w:rPr>
              <w:t>Total (colones)</w:t>
            </w:r>
          </w:p>
        </w:tc>
        <w:tc>
          <w:tcPr>
            <w:tcW w:w="355"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r w:rsidRPr="0035732C">
              <w:rPr>
                <w:rFonts w:ascii="Cambria" w:eastAsia="Times New Roman" w:hAnsi="Cambria" w:cs="Calibri"/>
                <w:b/>
                <w:color w:val="000000"/>
                <w:sz w:val="16"/>
                <w:szCs w:val="16"/>
                <w:lang w:eastAsia="es-CR"/>
              </w:rPr>
              <w:t>26.240.203,1</w:t>
            </w:r>
          </w:p>
        </w:tc>
        <w:tc>
          <w:tcPr>
            <w:tcW w:w="679" w:type="pct"/>
            <w:gridSpan w:val="2"/>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bCs/>
                <w:color w:val="000000"/>
                <w:sz w:val="16"/>
                <w:szCs w:val="16"/>
                <w:lang w:eastAsia="es-CR"/>
              </w:rPr>
            </w:pPr>
            <w:r w:rsidRPr="0035732C">
              <w:rPr>
                <w:rFonts w:ascii="Cambria" w:eastAsia="Times New Roman" w:hAnsi="Cambria" w:cs="Calibri"/>
                <w:b/>
                <w:bCs/>
                <w:color w:val="000000"/>
                <w:sz w:val="16"/>
                <w:szCs w:val="16"/>
                <w:lang w:eastAsia="es-CR"/>
              </w:rPr>
              <w:t>Total en colones</w:t>
            </w:r>
          </w:p>
        </w:tc>
        <w:tc>
          <w:tcPr>
            <w:tcW w:w="355"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r w:rsidRPr="0035732C">
              <w:rPr>
                <w:rFonts w:ascii="Cambria" w:eastAsia="Times New Roman" w:hAnsi="Cambria" w:cs="Calibri"/>
                <w:b/>
                <w:color w:val="000000"/>
                <w:sz w:val="16"/>
                <w:szCs w:val="16"/>
                <w:lang w:eastAsia="es-CR"/>
              </w:rPr>
              <w:t>91.851.995,0</w:t>
            </w:r>
          </w:p>
        </w:tc>
        <w:tc>
          <w:tcPr>
            <w:tcW w:w="262"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p>
        </w:tc>
        <w:tc>
          <w:tcPr>
            <w:tcW w:w="336" w:type="pct"/>
            <w:shd w:val="clear" w:color="auto" w:fill="A6A6A6" w:themeFill="background1" w:themeFillShade="A6"/>
            <w:vAlign w:val="center"/>
            <w:hideMark/>
          </w:tcPr>
          <w:p w:rsidR="00F92BB1" w:rsidRPr="0035732C" w:rsidRDefault="00F92BB1" w:rsidP="0035732C">
            <w:pPr>
              <w:spacing w:after="0" w:line="240" w:lineRule="auto"/>
              <w:jc w:val="center"/>
              <w:rPr>
                <w:rFonts w:ascii="Cambria" w:eastAsia="Times New Roman" w:hAnsi="Cambria" w:cs="Calibri"/>
                <w:b/>
                <w:color w:val="000000"/>
                <w:sz w:val="16"/>
                <w:szCs w:val="16"/>
                <w:lang w:eastAsia="es-CR"/>
              </w:rPr>
            </w:pPr>
          </w:p>
        </w:tc>
      </w:tr>
    </w:tbl>
    <w:p w:rsidR="00515DA9" w:rsidRDefault="00F92BB1" w:rsidP="003B02B9">
      <w:pPr>
        <w:spacing w:after="0"/>
        <w:rPr>
          <w:rFonts w:ascii="Arial" w:hAnsi="Arial" w:cs="Arial"/>
          <w:sz w:val="16"/>
          <w:szCs w:val="24"/>
        </w:rPr>
      </w:pPr>
      <w:r w:rsidRPr="0056544C">
        <w:rPr>
          <w:rFonts w:ascii="Arial" w:hAnsi="Arial" w:cs="Arial"/>
          <w:sz w:val="16"/>
          <w:szCs w:val="24"/>
        </w:rPr>
        <w:t>Fuente: Departamento de Asesoría Jurídica del MAG, Marzo 2017</w:t>
      </w:r>
    </w:p>
    <w:p w:rsidR="00515DA9" w:rsidRDefault="00515DA9" w:rsidP="003B02B9">
      <w:pPr>
        <w:spacing w:after="0"/>
        <w:rPr>
          <w:rFonts w:ascii="Arial" w:hAnsi="Arial" w:cs="Arial"/>
          <w:sz w:val="16"/>
          <w:szCs w:val="24"/>
        </w:rPr>
      </w:pPr>
    </w:p>
    <w:p w:rsidR="00AB3577" w:rsidRDefault="00533765" w:rsidP="003B02B9">
      <w:pPr>
        <w:pStyle w:val="Ttulo2"/>
      </w:pPr>
      <w:bookmarkStart w:id="79" w:name="_Toc483816719"/>
      <w:r w:rsidRPr="00032FA6">
        <w:t>Información de viajes realizados a nivel de jerarcas institucionales y  de directores de departame</w:t>
      </w:r>
      <w:r w:rsidR="00BA4D42" w:rsidRPr="00032FA6">
        <w:t>nto. MAG</w:t>
      </w:r>
      <w:bookmarkEnd w:id="79"/>
      <w:r w:rsidR="00BA4D42" w:rsidRPr="00032FA6">
        <w:t xml:space="preserve"> </w:t>
      </w:r>
    </w:p>
    <w:p w:rsidR="00DC5551" w:rsidRDefault="00DC5551" w:rsidP="00ED56E3">
      <w:pPr>
        <w:spacing w:after="0" w:line="240" w:lineRule="auto"/>
      </w:pPr>
    </w:p>
    <w:p w:rsidR="00566EBA" w:rsidRPr="007F49C0" w:rsidRDefault="00ED56E3" w:rsidP="00ED56E3">
      <w:pPr>
        <w:spacing w:after="0" w:line="240" w:lineRule="auto"/>
      </w:pPr>
      <w:r w:rsidRPr="007F49C0">
        <w:t>A continuación se detalla la información de viajes realizados por el Despacho de los Jerarcas, Jefes de Departamento de la Dirección Nacional de Extensión Agropecuaria</w:t>
      </w:r>
      <w:r w:rsidR="007117C3" w:rsidRPr="007F49C0">
        <w:t xml:space="preserve">. DNEA:  </w:t>
      </w:r>
      <w:r w:rsidRPr="007F49C0">
        <w:t>Directores Regionales,</w:t>
      </w:r>
      <w:r w:rsidR="007117C3" w:rsidRPr="007F49C0">
        <w:t xml:space="preserve"> Agentes de Extensión Agropecuaria, Jefes Departamento Agricultura Conservacionista.  Asimismo la jefatura de la Unidad de Asuntos Internacionales</w:t>
      </w:r>
      <w:r w:rsidR="003E6CC4" w:rsidRPr="007F49C0">
        <w:t xml:space="preserve">, el </w:t>
      </w:r>
      <w:r w:rsidRPr="007F49C0">
        <w:t xml:space="preserve"> Director Ejecutivo de la CONAC y jefaturas de la Secretaría Ejecutiva de Planificación del Sector Agropecuario (SEPSA), instancia adscrita al MAG y que asume la Secretaría Técnica del Ministro Rector.  </w:t>
      </w:r>
    </w:p>
    <w:p w:rsidR="00566EBA" w:rsidRPr="007F49C0" w:rsidRDefault="00566EBA" w:rsidP="00ED56E3">
      <w:pPr>
        <w:spacing w:after="0" w:line="240" w:lineRule="auto"/>
      </w:pPr>
    </w:p>
    <w:p w:rsidR="00ED56E3" w:rsidRDefault="00ED56E3" w:rsidP="00ED56E3">
      <w:pPr>
        <w:spacing w:after="0" w:line="240" w:lineRule="auto"/>
      </w:pPr>
      <w:r w:rsidRPr="007F49C0">
        <w:t>En el apartado de anexos se incluye los viajes realizados por Directores Nacionales y Jefes de Departamento de las instituciones adscritas al MAG, como son el Servicio Fitosanitario del Estado, El Servicio Nacional de Salud Animal y el Instituto Nacional de Transferencia de Tecnología Agropecuaria (INTA).</w:t>
      </w:r>
    </w:p>
    <w:p w:rsidR="005D0368" w:rsidRPr="00ED56E3" w:rsidRDefault="005D0368" w:rsidP="00ED56E3">
      <w:pPr>
        <w:spacing w:after="0" w:line="240" w:lineRule="auto"/>
      </w:pPr>
    </w:p>
    <w:p w:rsidR="00B017C3" w:rsidRDefault="001A3EA9" w:rsidP="005D0368">
      <w:pPr>
        <w:pStyle w:val="Ttulo3"/>
        <w:spacing w:before="0" w:after="0"/>
        <w:jc w:val="center"/>
        <w:rPr>
          <w:rFonts w:ascii="Cambria" w:hAnsi="Cambria"/>
          <w:color w:val="auto"/>
          <w:sz w:val="20"/>
          <w:szCs w:val="20"/>
        </w:rPr>
      </w:pPr>
      <w:bookmarkStart w:id="80" w:name="_Toc483816720"/>
      <w:r w:rsidRPr="0056544C">
        <w:rPr>
          <w:rFonts w:ascii="Cambria" w:hAnsi="Cambria"/>
          <w:color w:val="auto"/>
          <w:sz w:val="20"/>
          <w:szCs w:val="20"/>
        </w:rPr>
        <w:t xml:space="preserve">Cuadro </w:t>
      </w:r>
      <w:r w:rsidR="00FB041A" w:rsidRPr="0056544C">
        <w:rPr>
          <w:rFonts w:ascii="Cambria" w:hAnsi="Cambria"/>
          <w:color w:val="auto"/>
          <w:sz w:val="20"/>
          <w:szCs w:val="20"/>
        </w:rPr>
        <w:t>3</w:t>
      </w:r>
      <w:r w:rsidR="005D0368" w:rsidRPr="0056544C">
        <w:rPr>
          <w:rFonts w:ascii="Cambria" w:hAnsi="Cambria"/>
          <w:color w:val="auto"/>
          <w:sz w:val="20"/>
          <w:szCs w:val="20"/>
        </w:rPr>
        <w:t>1</w:t>
      </w:r>
      <w:r w:rsidRPr="0056544C">
        <w:rPr>
          <w:rFonts w:ascii="Cambria" w:hAnsi="Cambria"/>
          <w:color w:val="auto"/>
          <w:sz w:val="20"/>
          <w:szCs w:val="20"/>
        </w:rPr>
        <w:t>. Información viajes de Jerarcas Institucional</w:t>
      </w:r>
      <w:r w:rsidR="005D0368" w:rsidRPr="0056544C">
        <w:rPr>
          <w:rFonts w:ascii="Cambria" w:hAnsi="Cambria"/>
          <w:color w:val="auto"/>
          <w:sz w:val="20"/>
          <w:szCs w:val="20"/>
        </w:rPr>
        <w:t>es y Directores de Departamento,</w:t>
      </w:r>
      <w:r w:rsidRPr="0056544C">
        <w:rPr>
          <w:rFonts w:ascii="Cambria" w:hAnsi="Cambria"/>
          <w:color w:val="auto"/>
          <w:sz w:val="20"/>
          <w:szCs w:val="20"/>
        </w:rPr>
        <w:t xml:space="preserve"> 2016</w:t>
      </w:r>
      <w:bookmarkEnd w:id="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6"/>
        <w:gridCol w:w="850"/>
        <w:gridCol w:w="1414"/>
        <w:gridCol w:w="1278"/>
        <w:gridCol w:w="1417"/>
        <w:gridCol w:w="1095"/>
        <w:gridCol w:w="1474"/>
        <w:gridCol w:w="4013"/>
        <w:gridCol w:w="1684"/>
      </w:tblGrid>
      <w:tr w:rsidR="000D0DF1" w:rsidRPr="0035732C" w:rsidTr="0093443D">
        <w:trPr>
          <w:cantSplit/>
          <w:tblHeader/>
          <w:jc w:val="center"/>
        </w:trPr>
        <w:tc>
          <w:tcPr>
            <w:tcW w:w="396" w:type="dxa"/>
            <w:shd w:val="clear" w:color="auto" w:fill="538135" w:themeFill="accent6" w:themeFillShade="BF"/>
            <w:textDirection w:val="btLr"/>
            <w:vAlign w:val="center"/>
          </w:tcPr>
          <w:p w:rsidR="000D0DF1" w:rsidRPr="0093443D" w:rsidRDefault="005D0368" w:rsidP="00B017C3">
            <w:pPr>
              <w:spacing w:after="0"/>
              <w:ind w:left="113" w:right="113"/>
              <w:contextualSpacing/>
              <w:jc w:val="center"/>
              <w:rPr>
                <w:rFonts w:ascii="Cambria" w:eastAsia="Times New Roman" w:hAnsi="Cambria" w:cstheme="minorHAnsi"/>
                <w:b/>
                <w:sz w:val="16"/>
                <w:szCs w:val="16"/>
                <w:lang w:eastAsia="es-CR"/>
              </w:rPr>
            </w:pPr>
            <w:r w:rsidRPr="0093443D">
              <w:rPr>
                <w:rFonts w:ascii="Cambria" w:hAnsi="Cambria"/>
                <w:b/>
                <w:sz w:val="16"/>
                <w:szCs w:val="16"/>
              </w:rPr>
              <w:fldChar w:fldCharType="begin"/>
            </w:r>
            <w:r w:rsidRPr="0093443D">
              <w:rPr>
                <w:rFonts w:ascii="Cambria" w:hAnsi="Cambria"/>
                <w:b/>
                <w:sz w:val="16"/>
                <w:szCs w:val="16"/>
              </w:rPr>
              <w:instrText xml:space="preserve"> XE "Cuadro 31. Información viajes de Jerarcas Institucionales y Directores de Departamento, 2016" </w:instrText>
            </w:r>
            <w:r w:rsidRPr="0093443D">
              <w:rPr>
                <w:rFonts w:ascii="Cambria" w:hAnsi="Cambria"/>
                <w:b/>
                <w:sz w:val="16"/>
                <w:szCs w:val="16"/>
              </w:rPr>
              <w:fldChar w:fldCharType="end"/>
            </w:r>
            <w:r w:rsidR="000D0DF1" w:rsidRPr="0093443D">
              <w:rPr>
                <w:rFonts w:ascii="Cambria" w:eastAsia="Times New Roman" w:hAnsi="Cambria" w:cstheme="minorHAnsi"/>
                <w:b/>
                <w:sz w:val="16"/>
                <w:szCs w:val="16"/>
                <w:lang w:eastAsia="es-CR"/>
              </w:rPr>
              <w:t>Acuerdo</w:t>
            </w:r>
          </w:p>
        </w:tc>
        <w:tc>
          <w:tcPr>
            <w:tcW w:w="850" w:type="dxa"/>
            <w:shd w:val="clear" w:color="auto" w:fill="538135" w:themeFill="accent6" w:themeFillShade="BF"/>
            <w:vAlign w:val="center"/>
          </w:tcPr>
          <w:p w:rsidR="000D0DF1" w:rsidRPr="0093443D" w:rsidRDefault="000D0DF1" w:rsidP="00B017C3">
            <w:pPr>
              <w:spacing w:after="0"/>
              <w:contextualSpacing/>
              <w:jc w:val="center"/>
              <w:rPr>
                <w:rFonts w:ascii="Cambria" w:eastAsia="Times New Roman" w:hAnsi="Cambria" w:cstheme="minorHAnsi"/>
                <w:b/>
                <w:sz w:val="16"/>
                <w:szCs w:val="16"/>
                <w:lang w:eastAsia="es-CR"/>
              </w:rPr>
            </w:pPr>
            <w:r w:rsidRPr="0093443D">
              <w:rPr>
                <w:rFonts w:ascii="Cambria" w:eastAsia="Times New Roman" w:hAnsi="Cambria" w:cstheme="minorHAnsi"/>
                <w:b/>
                <w:bCs/>
                <w:sz w:val="16"/>
                <w:szCs w:val="16"/>
                <w:lang w:eastAsia="es-CR"/>
              </w:rPr>
              <w:t>Fecha acuerdo</w:t>
            </w:r>
          </w:p>
        </w:tc>
        <w:tc>
          <w:tcPr>
            <w:tcW w:w="1414" w:type="dxa"/>
            <w:shd w:val="clear" w:color="auto" w:fill="538135" w:themeFill="accent6" w:themeFillShade="BF"/>
            <w:vAlign w:val="center"/>
          </w:tcPr>
          <w:p w:rsidR="000D0DF1" w:rsidRPr="0093443D" w:rsidRDefault="000D0DF1" w:rsidP="00B017C3">
            <w:pPr>
              <w:spacing w:after="0"/>
              <w:contextualSpacing/>
              <w:jc w:val="center"/>
              <w:rPr>
                <w:rFonts w:ascii="Cambria" w:eastAsia="Times New Roman" w:hAnsi="Cambria" w:cstheme="minorHAnsi"/>
                <w:b/>
                <w:sz w:val="16"/>
                <w:szCs w:val="16"/>
                <w:lang w:eastAsia="es-CR"/>
              </w:rPr>
            </w:pPr>
          </w:p>
          <w:p w:rsidR="000D0DF1" w:rsidRPr="0093443D" w:rsidRDefault="000D0DF1" w:rsidP="00B017C3">
            <w:pPr>
              <w:spacing w:after="0"/>
              <w:contextualSpacing/>
              <w:jc w:val="center"/>
              <w:rPr>
                <w:rFonts w:ascii="Cambria" w:eastAsia="Times New Roman" w:hAnsi="Cambria" w:cstheme="minorHAnsi"/>
                <w:b/>
                <w:sz w:val="16"/>
                <w:szCs w:val="16"/>
                <w:lang w:eastAsia="es-CR"/>
              </w:rPr>
            </w:pPr>
            <w:r w:rsidRPr="0093443D">
              <w:rPr>
                <w:rFonts w:ascii="Cambria" w:eastAsia="Times New Roman" w:hAnsi="Cambria" w:cstheme="minorHAnsi"/>
                <w:b/>
                <w:bCs/>
                <w:sz w:val="16"/>
                <w:szCs w:val="16"/>
                <w:lang w:eastAsia="es-CR"/>
              </w:rPr>
              <w:t>Nombre funcionario/a</w:t>
            </w:r>
          </w:p>
          <w:p w:rsidR="000D0DF1" w:rsidRPr="0093443D" w:rsidRDefault="000D0DF1" w:rsidP="00B017C3">
            <w:pPr>
              <w:spacing w:after="0"/>
              <w:contextualSpacing/>
              <w:jc w:val="center"/>
              <w:rPr>
                <w:rFonts w:ascii="Cambria" w:eastAsia="Times New Roman" w:hAnsi="Cambria" w:cstheme="minorHAnsi"/>
                <w:b/>
                <w:sz w:val="16"/>
                <w:szCs w:val="16"/>
                <w:lang w:eastAsia="es-CR"/>
              </w:rPr>
            </w:pPr>
          </w:p>
        </w:tc>
        <w:tc>
          <w:tcPr>
            <w:tcW w:w="1278" w:type="dxa"/>
            <w:shd w:val="clear" w:color="auto" w:fill="538135" w:themeFill="accent6" w:themeFillShade="BF"/>
            <w:vAlign w:val="center"/>
          </w:tcPr>
          <w:p w:rsidR="000D0DF1" w:rsidRPr="0093443D" w:rsidRDefault="000D0DF1" w:rsidP="00B017C3">
            <w:pPr>
              <w:spacing w:after="0"/>
              <w:contextualSpacing/>
              <w:jc w:val="center"/>
              <w:rPr>
                <w:rFonts w:ascii="Cambria" w:eastAsia="Times New Roman" w:hAnsi="Cambria" w:cstheme="minorHAnsi"/>
                <w:b/>
                <w:sz w:val="16"/>
                <w:szCs w:val="16"/>
                <w:lang w:eastAsia="es-CR"/>
              </w:rPr>
            </w:pPr>
            <w:r w:rsidRPr="0093443D">
              <w:rPr>
                <w:rFonts w:ascii="Cambria" w:eastAsia="Times New Roman" w:hAnsi="Cambria" w:cstheme="minorHAnsi"/>
                <w:b/>
                <w:bCs/>
                <w:sz w:val="16"/>
                <w:szCs w:val="16"/>
                <w:lang w:eastAsia="es-CR"/>
              </w:rPr>
              <w:t>Cédula</w:t>
            </w:r>
          </w:p>
        </w:tc>
        <w:tc>
          <w:tcPr>
            <w:tcW w:w="1417" w:type="dxa"/>
            <w:shd w:val="clear" w:color="auto" w:fill="538135" w:themeFill="accent6" w:themeFillShade="BF"/>
            <w:vAlign w:val="center"/>
          </w:tcPr>
          <w:p w:rsidR="000D0DF1" w:rsidRPr="0093443D" w:rsidRDefault="000D0DF1" w:rsidP="00B017C3">
            <w:pPr>
              <w:spacing w:after="0"/>
              <w:contextualSpacing/>
              <w:jc w:val="center"/>
              <w:rPr>
                <w:rFonts w:ascii="Cambria" w:eastAsia="Times New Roman" w:hAnsi="Cambria" w:cstheme="minorHAnsi"/>
                <w:b/>
                <w:sz w:val="16"/>
                <w:szCs w:val="16"/>
                <w:lang w:eastAsia="es-CR"/>
              </w:rPr>
            </w:pPr>
            <w:r w:rsidRPr="0093443D">
              <w:rPr>
                <w:rFonts w:ascii="Cambria" w:eastAsia="Times New Roman" w:hAnsi="Cambria" w:cstheme="minorHAnsi"/>
                <w:b/>
                <w:bCs/>
                <w:sz w:val="16"/>
                <w:szCs w:val="16"/>
                <w:lang w:eastAsia="es-CR"/>
              </w:rPr>
              <w:t>Dependencia</w:t>
            </w:r>
          </w:p>
        </w:tc>
        <w:tc>
          <w:tcPr>
            <w:tcW w:w="1095" w:type="dxa"/>
            <w:shd w:val="clear" w:color="auto" w:fill="538135" w:themeFill="accent6" w:themeFillShade="BF"/>
            <w:vAlign w:val="center"/>
          </w:tcPr>
          <w:p w:rsidR="000D0DF1" w:rsidRPr="0093443D" w:rsidRDefault="000D0DF1" w:rsidP="001F78C4">
            <w:pPr>
              <w:spacing w:after="0"/>
              <w:contextualSpacing/>
              <w:jc w:val="center"/>
              <w:rPr>
                <w:rFonts w:ascii="Cambria" w:eastAsia="Times New Roman" w:hAnsi="Cambria" w:cstheme="minorHAnsi"/>
                <w:b/>
                <w:bCs/>
                <w:sz w:val="16"/>
                <w:szCs w:val="16"/>
                <w:lang w:eastAsia="es-CR"/>
              </w:rPr>
            </w:pPr>
            <w:r w:rsidRPr="0093443D">
              <w:rPr>
                <w:rFonts w:ascii="Cambria" w:eastAsia="Times New Roman" w:hAnsi="Cambria" w:cstheme="minorHAnsi"/>
                <w:b/>
                <w:bCs/>
                <w:sz w:val="16"/>
                <w:szCs w:val="16"/>
                <w:lang w:eastAsia="es-CR"/>
              </w:rPr>
              <w:t>Destino</w:t>
            </w:r>
          </w:p>
        </w:tc>
        <w:tc>
          <w:tcPr>
            <w:tcW w:w="1474" w:type="dxa"/>
            <w:shd w:val="clear" w:color="auto" w:fill="538135" w:themeFill="accent6" w:themeFillShade="BF"/>
            <w:vAlign w:val="center"/>
          </w:tcPr>
          <w:p w:rsidR="000D0DF1" w:rsidRPr="0093443D" w:rsidRDefault="000D0DF1" w:rsidP="001F78C4">
            <w:pPr>
              <w:spacing w:after="0"/>
              <w:contextualSpacing/>
              <w:jc w:val="center"/>
              <w:rPr>
                <w:rFonts w:ascii="Cambria" w:eastAsia="Times New Roman" w:hAnsi="Cambria" w:cstheme="minorHAnsi"/>
                <w:b/>
                <w:bCs/>
                <w:sz w:val="16"/>
                <w:szCs w:val="16"/>
                <w:lang w:eastAsia="es-CR"/>
              </w:rPr>
            </w:pPr>
            <w:r w:rsidRPr="0093443D">
              <w:rPr>
                <w:rFonts w:ascii="Cambria" w:eastAsia="Times New Roman" w:hAnsi="Cambria" w:cstheme="minorHAnsi"/>
                <w:b/>
                <w:bCs/>
                <w:sz w:val="16"/>
                <w:szCs w:val="16"/>
                <w:lang w:eastAsia="es-CR"/>
              </w:rPr>
              <w:t>Duración del viaje</w:t>
            </w:r>
          </w:p>
        </w:tc>
        <w:tc>
          <w:tcPr>
            <w:tcW w:w="4013" w:type="dxa"/>
            <w:shd w:val="clear" w:color="auto" w:fill="538135" w:themeFill="accent6" w:themeFillShade="BF"/>
            <w:vAlign w:val="center"/>
          </w:tcPr>
          <w:p w:rsidR="000D0DF1" w:rsidRPr="0093443D" w:rsidRDefault="000D0DF1" w:rsidP="00B017C3">
            <w:pPr>
              <w:spacing w:after="0"/>
              <w:contextualSpacing/>
              <w:jc w:val="center"/>
              <w:rPr>
                <w:rFonts w:ascii="Cambria" w:eastAsia="Times New Roman" w:hAnsi="Cambria" w:cstheme="minorHAnsi"/>
                <w:b/>
                <w:sz w:val="16"/>
                <w:szCs w:val="16"/>
                <w:lang w:eastAsia="es-CR"/>
              </w:rPr>
            </w:pPr>
            <w:r w:rsidRPr="0093443D">
              <w:rPr>
                <w:rFonts w:ascii="Cambria" w:eastAsia="Times New Roman" w:hAnsi="Cambria" w:cstheme="minorHAnsi"/>
                <w:b/>
                <w:bCs/>
                <w:sz w:val="16"/>
                <w:szCs w:val="16"/>
                <w:lang w:eastAsia="es-CR"/>
              </w:rPr>
              <w:t>Dominación y tipo de evento</w:t>
            </w:r>
          </w:p>
        </w:tc>
        <w:tc>
          <w:tcPr>
            <w:tcW w:w="1684" w:type="dxa"/>
            <w:shd w:val="clear" w:color="auto" w:fill="538135" w:themeFill="accent6" w:themeFillShade="BF"/>
            <w:vAlign w:val="center"/>
          </w:tcPr>
          <w:p w:rsidR="000D0DF1" w:rsidRPr="0093443D" w:rsidRDefault="000D0DF1" w:rsidP="001F78C4">
            <w:pPr>
              <w:spacing w:after="0"/>
              <w:contextualSpacing/>
              <w:jc w:val="center"/>
              <w:rPr>
                <w:rFonts w:ascii="Cambria" w:eastAsia="Times New Roman" w:hAnsi="Cambria" w:cstheme="minorHAnsi"/>
                <w:b/>
                <w:bCs/>
                <w:sz w:val="16"/>
                <w:szCs w:val="16"/>
                <w:lang w:eastAsia="es-CR"/>
              </w:rPr>
            </w:pPr>
            <w:r w:rsidRPr="0093443D">
              <w:rPr>
                <w:rFonts w:ascii="Cambria" w:eastAsia="Times New Roman" w:hAnsi="Cambria" w:cstheme="minorHAnsi"/>
                <w:b/>
                <w:bCs/>
                <w:sz w:val="16"/>
                <w:szCs w:val="16"/>
                <w:lang w:eastAsia="es-CR"/>
              </w:rPr>
              <w:t>Financiamiento</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536-P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31-3-16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Pr>
                <w:rFonts w:ascii="Cambria" w:eastAsia="Times New Roman" w:hAnsi="Cambria" w:cstheme="minorHAnsi"/>
                <w:sz w:val="16"/>
                <w:szCs w:val="16"/>
                <w:lang w:eastAsia="es-CR"/>
              </w:rPr>
              <w:t>Paris, Francia</w:t>
            </w: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7 y 8 de abril 2016</w:t>
            </w: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Participar en la Reunión Ministerial del Comité de Agricultura de la OCDE, en el Centro de Conferencias de la OCDE</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Ministerio de Comercio Exterior</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lastRenderedPageBreak/>
              <w:t>516-P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25-2-16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Default="000D0DF1" w:rsidP="00B017C3">
            <w:pPr>
              <w:spacing w:after="0"/>
              <w:contextualSpacing/>
              <w:jc w:val="center"/>
            </w:pPr>
            <w:r w:rsidRPr="00FF38BF">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Ciudad de México</w:t>
            </w: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29 de febrero,  01, 02 y 03  de marzo 2016</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Conferencia Regional de La Organización De Las Naciones Unidas Para la Alimentación y  la Agricultura “FAO” Para América Latina Y El Caribe</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568-P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18-4-16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Default="000D0DF1" w:rsidP="00B017C3">
            <w:pPr>
              <w:spacing w:after="0"/>
              <w:contextualSpacing/>
              <w:jc w:val="center"/>
            </w:pPr>
            <w:r w:rsidRPr="00FF38BF">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Miami, USA</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19-20 Abril, 2016</w:t>
            </w: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 Congreso Internacional sobre Banano CORBANA y XXI Reunión Internacional ACORBAT</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CORBANA</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626-P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22-6-16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Default="000D0DF1" w:rsidP="00B017C3">
            <w:pPr>
              <w:spacing w:after="0"/>
              <w:contextualSpacing/>
              <w:jc w:val="center"/>
            </w:pPr>
            <w:r w:rsidRPr="00FF38BF">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La Joya, California</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26 al 30 de junio  del 2016</w:t>
            </w: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 xml:space="preserve">90ª  Reunión de la   CIAT, de conformidad al </w:t>
            </w:r>
            <w:r>
              <w:rPr>
                <w:rFonts w:ascii="Cambria" w:eastAsia="Times New Roman" w:hAnsi="Cambria" w:cstheme="minorHAnsi"/>
                <w:sz w:val="16"/>
                <w:szCs w:val="16"/>
                <w:lang w:eastAsia="es-CR"/>
              </w:rPr>
              <w:t>Decreto Ejecutivo No. 39534-MAG</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INCOPESCA</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700-P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3-10-16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Default="000D0DF1" w:rsidP="00B017C3">
            <w:pPr>
              <w:spacing w:after="0"/>
              <w:contextualSpacing/>
              <w:jc w:val="center"/>
            </w:pPr>
            <w:r w:rsidRPr="00FF38BF">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Managua -Nicaragua</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6 de noviembre de 2016,</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de Ministros y Ministras de Agricultura y Ambiente de los países participantes en el Programa para incrementar la resiliencia al cambio climático para el corredor seco Centroamericano y zonas áridas de República Dominicana</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730-P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31-10-16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Default="000D0DF1" w:rsidP="00B017C3">
            <w:pPr>
              <w:spacing w:after="0"/>
              <w:contextualSpacing/>
              <w:jc w:val="center"/>
            </w:pPr>
            <w:r w:rsidRPr="00FF38BF">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Marruecos</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13 al 20 de noviembre</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Vigesimosegunda sesión de la Conferencia de las Partes  (COP22) de la Convención Marco de las Naciones Unidas sobre Cambio Climático (CMNUCC)</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IICA (estadía y boleto de todo el viaje)</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730-P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31-10-16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Default="000D0DF1" w:rsidP="00B017C3">
            <w:pPr>
              <w:spacing w:after="0"/>
              <w:contextualSpacing/>
              <w:jc w:val="center"/>
            </w:pPr>
            <w:r w:rsidRPr="00FF38BF">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Holanda</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21 de noviembre</w:t>
            </w: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Universidad de Wageningen en Holanda, con la intención de promover el intercambio de expertos y conocimientos para el desarrollo de iniciativas productivas y sostenibles en nuestro país</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MAG (estadía)</w:t>
            </w:r>
          </w:p>
        </w:tc>
      </w:tr>
      <w:tr w:rsidR="000D0DF1" w:rsidRPr="0035732C" w:rsidTr="0093443D">
        <w:trPr>
          <w:cantSplit/>
          <w:jc w:val="center"/>
        </w:trPr>
        <w:tc>
          <w:tcPr>
            <w:tcW w:w="396" w:type="dxa"/>
            <w:shd w:val="clear" w:color="auto" w:fill="auto"/>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730-P</w:t>
            </w:r>
          </w:p>
        </w:tc>
        <w:tc>
          <w:tcPr>
            <w:tcW w:w="850"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31-10-16</w:t>
            </w:r>
          </w:p>
        </w:tc>
        <w:tc>
          <w:tcPr>
            <w:tcW w:w="141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Felipe Araúz Cavallini</w:t>
            </w:r>
          </w:p>
        </w:tc>
        <w:tc>
          <w:tcPr>
            <w:tcW w:w="1278"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1-0486-0636</w:t>
            </w:r>
          </w:p>
        </w:tc>
        <w:tc>
          <w:tcPr>
            <w:tcW w:w="1417" w:type="dxa"/>
            <w:shd w:val="clear" w:color="auto" w:fill="auto"/>
            <w:vAlign w:val="center"/>
          </w:tcPr>
          <w:p w:rsidR="000D0DF1" w:rsidRDefault="000D0DF1" w:rsidP="00B017C3">
            <w:pPr>
              <w:spacing w:after="0"/>
              <w:contextualSpacing/>
              <w:jc w:val="center"/>
            </w:pPr>
            <w:r w:rsidRPr="00FF38BF">
              <w:rPr>
                <w:rFonts w:ascii="Cambria" w:eastAsia="Times New Roman" w:hAnsi="Cambria" w:cstheme="minorHAnsi"/>
                <w:sz w:val="16"/>
                <w:szCs w:val="16"/>
                <w:lang w:eastAsia="es-CR"/>
              </w:rPr>
              <w:t>Ministro</w:t>
            </w:r>
          </w:p>
        </w:tc>
        <w:tc>
          <w:tcPr>
            <w:tcW w:w="1095"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París, Francia</w:t>
            </w:r>
          </w:p>
        </w:tc>
        <w:tc>
          <w:tcPr>
            <w:tcW w:w="147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22 al 25 de noviembre</w:t>
            </w:r>
          </w:p>
          <w:p w:rsidR="000D0DF1" w:rsidRPr="0035732C" w:rsidRDefault="000D0DF1" w:rsidP="00B017C3">
            <w:pPr>
              <w:spacing w:after="0"/>
              <w:contextualSpacing/>
              <w:jc w:val="center"/>
              <w:rPr>
                <w:rFonts w:ascii="Cambria" w:eastAsia="Times New Roman" w:hAnsi="Cambria" w:cstheme="minorHAnsi"/>
                <w:sz w:val="16"/>
                <w:szCs w:val="16"/>
                <w:lang w:eastAsia="es-CR"/>
              </w:rPr>
            </w:pPr>
          </w:p>
        </w:tc>
        <w:tc>
          <w:tcPr>
            <w:tcW w:w="4013"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de la OCDE, Conferencia de las partes</w:t>
            </w:r>
          </w:p>
        </w:tc>
        <w:tc>
          <w:tcPr>
            <w:tcW w:w="1684"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Comex (estadía)</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025</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23/2/2016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José Joaquín Salazar Rojas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2-278-560</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Viceministro</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Honduras</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9 al 12/03/16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Ordinaria de Ministros del Consejo Agropecuario Centroamericano CAC y la LX III Reunión Ordinaria del Circa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OIRSA</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034</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8/3/2016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Paraguay</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27/03 al 1/04/16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Misión de Cooperación Nama Ganadería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Proyecto Paisajes de Producción Verde, COMMODITIES Sustentables</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077</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16/5/2016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Panamá</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19 al 24 /06/2016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6ta Reunión de la Asociación de multiples partes interesadas</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Gobierno de Panamá con colaboración con la 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062</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29/4/2016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Boon - Alemania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18 al 22/05/2016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Foro de Financiamiento Climático</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Centro para Políticas de Aire Limpio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lastRenderedPageBreak/>
              <w:t>129</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8/7/2016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Managua - Nicaragua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8/7/2016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para dialogar y aclarar situaciones, y alcanzar acuerdos  que en el intercambio mutuo, permitan el libre comercio irrestricto que establece el Tratado General de Integración Económica Centroamericana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Ministerio de Fomento y Comercio MIFIC</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151</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28/7/2016</w:t>
            </w:r>
          </w:p>
        </w:tc>
        <w:tc>
          <w:tcPr>
            <w:tcW w:w="1414" w:type="dxa"/>
            <w:shd w:val="clear" w:color="auto" w:fill="auto"/>
            <w:vAlign w:val="center"/>
            <w:hideMark/>
          </w:tcPr>
          <w:p w:rsidR="000D0DF1" w:rsidRPr="0035732C" w:rsidRDefault="000D0DF1" w:rsidP="00B017C3">
            <w:pPr>
              <w:spacing w:after="0"/>
              <w:ind w:left="32" w:hanging="32"/>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vAlign w:val="center"/>
            <w:hideMark/>
          </w:tcPr>
          <w:p w:rsidR="000D0DF1" w:rsidRPr="0035732C" w:rsidRDefault="000D0DF1" w:rsidP="00B017C3">
            <w:pPr>
              <w:spacing w:after="0"/>
              <w:ind w:right="2"/>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Santiago de los Caballeros, República Dominicana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31/7 al 3/8 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de Trabajo para avanzar en la implementación del PLAN SAN de la CELAC, seguridad alimentaria y cambio climático: Desafios y Oportunidade</w:t>
            </w:r>
            <w:r>
              <w:rPr>
                <w:rFonts w:ascii="Cambria" w:eastAsia="Times New Roman" w:hAnsi="Cambria" w:cstheme="minorHAnsi"/>
                <w:sz w:val="16"/>
                <w:szCs w:val="16"/>
                <w:lang w:eastAsia="es-CR"/>
              </w:rPr>
              <w:t>s en America Latina y el Caribe</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Presdencia Pro Témpore de la Comunidad de Estados Latinoamericanos y Caribeños, República Dominicana</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234</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4/10/2016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México</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 al 14/10/16</w:t>
            </w:r>
          </w:p>
        </w:tc>
        <w:tc>
          <w:tcPr>
            <w:tcW w:w="4013" w:type="dxa"/>
            <w:shd w:val="clear" w:color="auto" w:fill="auto"/>
            <w:vAlign w:val="center"/>
            <w:hideMark/>
          </w:tcPr>
          <w:p w:rsidR="000D0DF1" w:rsidRPr="0035732C" w:rsidRDefault="000D0DF1" w:rsidP="00B017C3">
            <w:pPr>
              <w:spacing w:after="0"/>
              <w:ind w:left="89" w:hanging="89"/>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Investigación en Gases Reunión del Consejo de la Alianza Global de Efecto Invernadero en la Agricultura GRA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Presupuesto Ordinario MAG</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244</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11/10/2016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Roma, Italia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 al 21/10/16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43 Reunión del Comité Mundial de Seguridad Alimentaria de FAO (CFS)</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noWrap/>
            <w:textDirection w:val="btLr"/>
            <w:vAlign w:val="center"/>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127</w:t>
            </w:r>
          </w:p>
        </w:tc>
        <w:tc>
          <w:tcPr>
            <w:tcW w:w="850" w:type="dxa"/>
            <w:shd w:val="clear" w:color="auto" w:fill="auto"/>
            <w:noWrap/>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1/7/2016</w:t>
            </w:r>
          </w:p>
        </w:tc>
        <w:tc>
          <w:tcPr>
            <w:tcW w:w="1414" w:type="dxa"/>
            <w:shd w:val="clear" w:color="auto" w:fill="auto"/>
            <w:noWrap/>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noWrap/>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noWrap/>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David - Panamá</w:t>
            </w:r>
          </w:p>
        </w:tc>
        <w:tc>
          <w:tcPr>
            <w:tcW w:w="1474" w:type="dxa"/>
            <w:shd w:val="clear" w:color="auto" w:fill="auto"/>
            <w:noWrap/>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04 al 6/07/2016</w:t>
            </w:r>
          </w:p>
        </w:tc>
        <w:tc>
          <w:tcPr>
            <w:tcW w:w="4013" w:type="dxa"/>
            <w:shd w:val="clear" w:color="auto" w:fill="auto"/>
            <w:noWrap/>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Taller Binacional de Validacion de Contenidos de Sistema de Control integrado en los Pasos de frontera terrrestre acordados por CR y Panamá</w:t>
            </w:r>
          </w:p>
        </w:tc>
        <w:tc>
          <w:tcPr>
            <w:tcW w:w="1684" w:type="dxa"/>
            <w:shd w:val="clear" w:color="auto" w:fill="auto"/>
            <w:noWrap/>
            <w:vAlign w:val="center"/>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Ministerio de Comercio Exterior Costa Rica</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268</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31/10/2016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Ivannia Quesada Villalobos</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2-500-237</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Marruecos</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05 al 13/11/16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Convención Marco de las Naciones Unidas sobre Cambio Climático CMNUCC Conferencia de las Partes COP 22, con el tema  de las NAMAS</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MAG</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111</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10/6/2016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Felipe Arguedas Gamboa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1-507-778</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Viceministro</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Lima, Perú</w:t>
            </w:r>
          </w:p>
        </w:tc>
        <w:tc>
          <w:tcPr>
            <w:tcW w:w="1474" w:type="dxa"/>
            <w:shd w:val="clear" w:color="auto" w:fill="auto"/>
            <w:vAlign w:val="center"/>
            <w:hideMark/>
          </w:tcPr>
          <w:p w:rsidR="000D0DF1" w:rsidRPr="0035732C" w:rsidRDefault="000D0DF1" w:rsidP="00B017C3">
            <w:pPr>
              <w:spacing w:after="0"/>
              <w:ind w:left="-1" w:firstLine="1"/>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22 al 24/06/16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Internacional de Ministros y altas autoridades de agricultura sostenible para el fortalecimiento de la seguridad alimentaria y nutricional</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109</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8/6/2016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Felipe Arguedas Gamboa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1-507-778</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Viceministro</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El Salvador</w:t>
            </w:r>
          </w:p>
        </w:tc>
        <w:tc>
          <w:tcPr>
            <w:tcW w:w="1474" w:type="dxa"/>
            <w:shd w:val="clear" w:color="auto" w:fill="auto"/>
            <w:vAlign w:val="center"/>
            <w:hideMark/>
          </w:tcPr>
          <w:p w:rsidR="000D0DF1" w:rsidRPr="0035732C" w:rsidRDefault="000D0DF1" w:rsidP="00B017C3">
            <w:pPr>
              <w:spacing w:after="0"/>
              <w:ind w:left="-1" w:firstLine="1"/>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8/4/2016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Extraordianria de Ministros del CAC</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CAC</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255</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18/10/2016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Felipe Arguedas Gamboa</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1-507-778</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Viceministro</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Colombia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 al 28/10/016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Taller sobre Seguridad Alimentaria y Nutricional y Agricultura Familiar</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Todos los gastos tiquetes aéreos, alojamiento y alimentación cubiertos por la Agencia Presidencial de Cooperación Internacional-APC-.</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lastRenderedPageBreak/>
              <w:t>131</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27/7/2016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Guillermo Edo. González Perera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105020372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Unidad de Asuntos Internacionales (Staff del Despacho)</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Perú</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13 al 16/07/2016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Taller de Cooperación Horizontal sobre Políticas Públicas: La innovación peruana para la internalizacion de riesgos climáticos en los proyectos de inversión pública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CEPAL</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157</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4/8/2016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Guillermo Edo. González Perera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105020372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Unidad de Asuntos Internacionales (Staff del Despacho)</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Lima, Perú</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08 al 10/08/2016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de planeamiento del KolFACI</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KoLFACI e INIA de Perú</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220</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21/9/2016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Guillermo González Perera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1-502-372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Asuntos Internacionales</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Beijing, China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10/10 al 2/11/16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Seminario de Cooperación Economía y Técnica chino-costarricense para Costa Rica del Año 2016</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Gobierno Chino</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292</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17/11/2016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Guillermo González Perera</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1-502-372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Asuntos Internacionales</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San Salvador</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29/11/2016 al 1/12/2016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2da Asamblea General de KolFACI</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KolFACI</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021</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17/2/2016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Zamora Quirós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6-193-478</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Guatemala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 al 27/02/16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Segunda Cumbre de la Roya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GIZ</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034</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8/3/2016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Guillermo Flores Marchena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3-267-786</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Paraguay</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27/03 al 1/04/16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Misión de Cooperación Nama Ganadería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Proyecto Paisajes de Producción Verde, COMMODITIES Sustentables</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067</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Óscar Vásquez Rosales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5-215-371</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Brasil</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09 al 13/05/2016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XI  Seminario Internacional de Políticas Sociales para el Desarrollo</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Gobierno de Brasil</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140</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14/7/2016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Óscar Vásquez Rosales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5-215-371</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El Salvador</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20 al 22/07/2016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Taller Regional para el desarrollo de una propuesta al Fondo Verde del Clima para alcanzar la Resiliencia al Cambio Climático para el  corredor Seco Centroamericano y Zonas Áridas de la República Dominicana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PNUMA Y 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233</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3/10/2016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Óscar Vásquez Rosales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5-215-371</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Managua, Nicaragua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4 al 7/10/16</w:t>
            </w:r>
          </w:p>
        </w:tc>
        <w:tc>
          <w:tcPr>
            <w:tcW w:w="4013" w:type="dxa"/>
            <w:shd w:val="clear" w:color="auto" w:fill="auto"/>
            <w:vAlign w:val="center"/>
            <w:hideMark/>
          </w:tcPr>
          <w:p w:rsidR="000D0DF1" w:rsidRPr="0035732C" w:rsidRDefault="000D0DF1" w:rsidP="00B017C3">
            <w:pPr>
              <w:spacing w:after="0"/>
              <w:ind w:left="89" w:hanging="89"/>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Proyecto Adaptación al Cambio Climático del Corredor Seco Centroamericano y Republica Dominicana, Liderado por PNUMA Y FAO a nivel regional</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089</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25/5/2016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Roberto Azofeifa Rodríguez</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1-491-629</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Roma, Italia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 al 18/06/16</w:t>
            </w:r>
          </w:p>
        </w:tc>
        <w:tc>
          <w:tcPr>
            <w:tcW w:w="4013" w:type="dxa"/>
            <w:shd w:val="clear" w:color="auto" w:fill="auto"/>
            <w:vAlign w:val="center"/>
            <w:hideMark/>
          </w:tcPr>
          <w:p w:rsidR="000D0DF1" w:rsidRPr="0035732C" w:rsidRDefault="000D0DF1" w:rsidP="00B017C3">
            <w:pPr>
              <w:spacing w:after="0"/>
              <w:ind w:left="89" w:hanging="89"/>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3era Reunión del Comité Asesor del Programa Decenal de Produccion y Consumo Sostenible en los Sistemas Agroalimentarios y Foro Anual de la Alianza Global de Agricultura Climáticamente Inteligente</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UNEP-FAO-Funcionario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lastRenderedPageBreak/>
              <w:t>226</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3/10/2016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Roberto Azofeifa Rodríguez</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1-491-629</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Universidad de Wageningen, , Holanda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09 al 14/10/2016</w:t>
            </w:r>
          </w:p>
        </w:tc>
        <w:tc>
          <w:tcPr>
            <w:tcW w:w="4013" w:type="dxa"/>
            <w:shd w:val="clear" w:color="auto" w:fill="auto"/>
            <w:vAlign w:val="center"/>
            <w:hideMark/>
          </w:tcPr>
          <w:p w:rsidR="000D0DF1" w:rsidRPr="0035732C" w:rsidRDefault="000D0DF1" w:rsidP="00B017C3">
            <w:pPr>
              <w:spacing w:after="0"/>
              <w:ind w:left="89" w:hanging="89"/>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Taller Bosque, Agricultura y Cambio Climático</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Universidad de Wageningen</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257</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18/10/2016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Roberto Azofeifa Rodríguez</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1-491-629</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Sede de UNEP, Paris, Francia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 al  27/10/2016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de Comité Asesor</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UNEP</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271</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23/11/2016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Roberto Azofeifa Rodríguez</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1-491-629</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París, Francia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 al 9/11/16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Sesión 42, Grupo de trabajo de la Organización para la Cooperación y el Desarrollo Económico OCDE sobre Agricultura y Ambiente</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COMEX</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294</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18/11/2016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Roberto Azofeifa Rodríguez</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1-491-629</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París, Francia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20 al 25/11/2016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Reunión del Comité  Agrícola-COAG- de OCDE para análisis de la revisión  de políticas agrícolas de  Costa Rica</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COMEX</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249</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14/10/2016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Ólger Benavides Rivera</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1-554-182</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China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22/10/ al 06/11/16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Tercera  formación de alto nivel sobre LOS SIPAM</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020</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17/2/2016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Olger Alfaro García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5-195-792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República Dominicana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 al 13/03/16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Visita-intercambio de experiencias  entre los países participantes  del proyecto Plataforma Regional para la Innovación en Ganadería Sostenible</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CORPOICA</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168</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11/8/2016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Luis Fernando Hernández Haug</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1-488-956</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DNEA</w:t>
            </w:r>
          </w:p>
        </w:tc>
        <w:tc>
          <w:tcPr>
            <w:tcW w:w="1095" w:type="dxa"/>
            <w:shd w:val="clear" w:color="auto" w:fill="auto"/>
            <w:vAlign w:val="center"/>
            <w:hideMark/>
          </w:tcPr>
          <w:p w:rsidR="000D0DF1" w:rsidRPr="0035732C" w:rsidRDefault="000D0DF1" w:rsidP="00B017C3">
            <w:pPr>
              <w:spacing w:after="0"/>
              <w:ind w:left="177" w:hanging="177"/>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Panamá</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 al 20/08/16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II Reunión de la Red Centroamericana y de Republica Dominicana de Agricultura Familiar y RED CAF</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043</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30/3/2016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Ana Gómez de Miguel</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1-470-642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Panamá</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30/03 al 2/04/16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XXVII Reunión Extraordinaria del Comité Técnico Regional del CAC-CTR</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060</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27/4/2016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Ana Gómez de Miguel</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1-470-642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Panamá</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 al 7/05/16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XXVIII Reunión del Comité Técnico Regional del Consejo Agropecuario Centroamericano-CAC</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Secretaria CAC e IICA</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122</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27/6/2016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Ana Gómez de Miguel</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1-470-642</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El Salvador</w:t>
            </w:r>
          </w:p>
        </w:tc>
        <w:tc>
          <w:tcPr>
            <w:tcW w:w="1474" w:type="dxa"/>
            <w:shd w:val="clear" w:color="auto" w:fill="auto"/>
            <w:vAlign w:val="center"/>
            <w:hideMark/>
          </w:tcPr>
          <w:p w:rsidR="000D0DF1" w:rsidRPr="0035732C" w:rsidRDefault="000D0DF1" w:rsidP="00B017C3">
            <w:pPr>
              <w:spacing w:after="0"/>
              <w:ind w:left="-1" w:firstLine="1"/>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29/06 al 2/07/16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XXIX Reunión del Comité Técnico Regional del Consejo Agropecuario Centroamericano-CAC</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CAC</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277</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8/11/2016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Ana Gómez de Miguel</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1-470-642</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Belize</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10 al 11/11/16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LX Reunión Extraordinaria del CIRSA</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IICA COSTA RICa</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121</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20/6/2016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Edgar Mata Ramirez</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1-763-880</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Tegucigalpa, Honduras</w:t>
            </w:r>
          </w:p>
        </w:tc>
        <w:tc>
          <w:tcPr>
            <w:tcW w:w="1474" w:type="dxa"/>
            <w:shd w:val="clear" w:color="auto" w:fill="auto"/>
            <w:vAlign w:val="center"/>
            <w:hideMark/>
          </w:tcPr>
          <w:p w:rsidR="000D0DF1" w:rsidRPr="0035732C" w:rsidRDefault="000D0DF1" w:rsidP="00B017C3">
            <w:pPr>
              <w:spacing w:after="0"/>
              <w:ind w:left="-1" w:firstLine="1"/>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22 al 24 /06/2016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Agenda de trabajo para cadenas regionales y IX Reunión del Grupo Técnico de Competitividad, Comercio y Agronegocios</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Secretaria del Consejo Agropecuario Centroamericano-CAC-</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010</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27/2/2016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Edgar Mata Ramirez</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1-763-880</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Ciudad de Guatemala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 al 18 02/2016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Taller Regional para el  aprovechamiento de las oportunidades comerciales de Europa, con énfasis en frutas y hortalizas no tradicionales y al VII Reunión del Grupo Tecnico de competitividad, comercio y agronegocios del CAC</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Secretaríia del Consejo Agropecuario Centroamericano-CAC-</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lastRenderedPageBreak/>
              <w:t>240</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7/10/2016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Edgar Mata Ramirez</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1-763-880</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Ciudad de Guatemala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18/10/2016 al 22/10/2016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bCs/>
                <w:iCs/>
                <w:sz w:val="16"/>
                <w:szCs w:val="16"/>
                <w:lang w:eastAsia="es-CR"/>
              </w:rPr>
            </w:pPr>
            <w:r w:rsidRPr="0035732C">
              <w:rPr>
                <w:rFonts w:ascii="Cambria" w:eastAsia="Times New Roman" w:hAnsi="Cambria" w:cstheme="minorHAnsi"/>
                <w:bCs/>
                <w:iCs/>
                <w:sz w:val="16"/>
                <w:szCs w:val="16"/>
                <w:lang w:eastAsia="es-CR"/>
              </w:rPr>
              <w:t>Dialogo del Grupo Tecnico de Competitividad, Cvomercio y Agronegocios, y "Encuentro para el Fortalecimiento de las capacidades de análisis  de datos de mercados de frutas tropicales y subtropicales”</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PROMEFRUT y SE CAC</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210</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14/9/2016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Edgar Mata Ramírez</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1-763-880</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Ciudad de Panamá</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25al 28/09/2016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Apoyo a la implementación de la agenda de monitoreo de los objetivos de desarrollo sostenible en los países de america latina</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FAO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230</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28/9/2016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Franklin Charpantier Arias</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1-431-005</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SEPSA</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Roma, Italia</w:t>
            </w:r>
          </w:p>
        </w:tc>
        <w:tc>
          <w:tcPr>
            <w:tcW w:w="147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16 al 22/10/16</w:t>
            </w:r>
          </w:p>
        </w:tc>
        <w:tc>
          <w:tcPr>
            <w:tcW w:w="4013" w:type="dxa"/>
            <w:shd w:val="clear" w:color="auto" w:fill="auto"/>
            <w:vAlign w:val="center"/>
            <w:hideMark/>
          </w:tcPr>
          <w:p w:rsidR="000D0DF1" w:rsidRPr="0035732C" w:rsidRDefault="000D0DF1" w:rsidP="00B017C3">
            <w:pPr>
              <w:spacing w:after="0"/>
              <w:ind w:left="89" w:hanging="89"/>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43 Sesión Plenaria del Comité de Seguridad Alimentaria Mundial CAC</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Grupo de Trabajo RBA</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245</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11/10/2016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Rafael Mesén Vega</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1-545-495</w:t>
            </w:r>
          </w:p>
        </w:tc>
        <w:tc>
          <w:tcPr>
            <w:tcW w:w="1417"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CONAC 4S</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Manizales-Caldas-Colombia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6 al 12/11/16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II Bienal Iberoamericana de infancias y juventudes: Transformaciones democráticas, justicia social y procesos de construccion de paz</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Funcionario</w:t>
            </w:r>
          </w:p>
        </w:tc>
      </w:tr>
      <w:tr w:rsidR="000D0DF1" w:rsidRPr="0035732C" w:rsidTr="0093443D">
        <w:trPr>
          <w:cantSplit/>
          <w:jc w:val="center"/>
        </w:trPr>
        <w:tc>
          <w:tcPr>
            <w:tcW w:w="396" w:type="dxa"/>
            <w:shd w:val="clear" w:color="auto" w:fill="auto"/>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096</w:t>
            </w:r>
          </w:p>
        </w:tc>
        <w:tc>
          <w:tcPr>
            <w:tcW w:w="850"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26/5/2016</w:t>
            </w:r>
          </w:p>
        </w:tc>
        <w:tc>
          <w:tcPr>
            <w:tcW w:w="141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Rafael Mesén Vega</w:t>
            </w:r>
          </w:p>
        </w:tc>
        <w:tc>
          <w:tcPr>
            <w:tcW w:w="1278"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1-545-495</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CONAC 4S</w:t>
            </w:r>
          </w:p>
        </w:tc>
        <w:tc>
          <w:tcPr>
            <w:tcW w:w="1095" w:type="dxa"/>
            <w:shd w:val="clear" w:color="auto" w:fill="auto"/>
            <w:vAlign w:val="center"/>
            <w:hideMark/>
          </w:tcPr>
          <w:p w:rsidR="000D0DF1" w:rsidRPr="0035732C" w:rsidRDefault="000D0DF1" w:rsidP="00B017C3">
            <w:pPr>
              <w:spacing w:after="0"/>
              <w:ind w:left="35" w:hanging="35"/>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San Pedro Sula, Honduras</w:t>
            </w:r>
          </w:p>
        </w:tc>
        <w:tc>
          <w:tcPr>
            <w:tcW w:w="1474" w:type="dxa"/>
            <w:shd w:val="clear" w:color="auto" w:fill="auto"/>
            <w:vAlign w:val="center"/>
            <w:hideMark/>
          </w:tcPr>
          <w:p w:rsidR="000D0DF1" w:rsidRPr="0035732C" w:rsidRDefault="000D0DF1" w:rsidP="00B017C3">
            <w:pPr>
              <w:spacing w:after="0"/>
              <w:ind w:left="-1" w:firstLine="1"/>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5 al 7/06/16</w:t>
            </w:r>
          </w:p>
        </w:tc>
        <w:tc>
          <w:tcPr>
            <w:tcW w:w="4013"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II Encuentro Regional sobre la Inclusion de la Juventud Rural en la implementación de políticas y estrategias regionales</w:t>
            </w:r>
          </w:p>
        </w:tc>
        <w:tc>
          <w:tcPr>
            <w:tcW w:w="1684"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SICA</w:t>
            </w:r>
          </w:p>
        </w:tc>
      </w:tr>
      <w:tr w:rsidR="000D0DF1" w:rsidRPr="0035732C" w:rsidTr="0093443D">
        <w:trPr>
          <w:cantSplit/>
          <w:jc w:val="center"/>
        </w:trPr>
        <w:tc>
          <w:tcPr>
            <w:tcW w:w="396" w:type="dxa"/>
            <w:shd w:val="clear" w:color="auto" w:fill="auto"/>
            <w:noWrap/>
            <w:textDirection w:val="btLr"/>
            <w:vAlign w:val="center"/>
            <w:hideMark/>
          </w:tcPr>
          <w:p w:rsidR="000D0DF1" w:rsidRPr="0035732C" w:rsidRDefault="000D0DF1" w:rsidP="00B017C3">
            <w:pPr>
              <w:spacing w:after="0"/>
              <w:ind w:left="113" w:right="113"/>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305</w:t>
            </w:r>
          </w:p>
        </w:tc>
        <w:tc>
          <w:tcPr>
            <w:tcW w:w="850"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8/12/2016</w:t>
            </w:r>
          </w:p>
        </w:tc>
        <w:tc>
          <w:tcPr>
            <w:tcW w:w="141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Rafael Mesén Vega</w:t>
            </w:r>
          </w:p>
        </w:tc>
        <w:tc>
          <w:tcPr>
            <w:tcW w:w="1278"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1-545-495</w:t>
            </w:r>
          </w:p>
        </w:tc>
        <w:tc>
          <w:tcPr>
            <w:tcW w:w="1417" w:type="dxa"/>
            <w:shd w:val="clear" w:color="auto" w:fill="auto"/>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CONAC 4S</w:t>
            </w:r>
          </w:p>
        </w:tc>
        <w:tc>
          <w:tcPr>
            <w:tcW w:w="1095"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Antiagua, Guatemala</w:t>
            </w:r>
          </w:p>
        </w:tc>
        <w:tc>
          <w:tcPr>
            <w:tcW w:w="147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12-15/12/2016</w:t>
            </w:r>
          </w:p>
        </w:tc>
        <w:tc>
          <w:tcPr>
            <w:tcW w:w="4013"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Taller para la presentación del Plan de Acción Regional para la Juventud Rural en los Países del SICA</w:t>
            </w:r>
          </w:p>
        </w:tc>
        <w:tc>
          <w:tcPr>
            <w:tcW w:w="1684" w:type="dxa"/>
            <w:shd w:val="clear" w:color="auto" w:fill="auto"/>
            <w:noWrap/>
            <w:vAlign w:val="center"/>
            <w:hideMark/>
          </w:tcPr>
          <w:p w:rsidR="000D0DF1" w:rsidRPr="0035732C" w:rsidRDefault="000D0DF1" w:rsidP="00B017C3">
            <w:pPr>
              <w:spacing w:after="0"/>
              <w:contextualSpacing/>
              <w:jc w:val="center"/>
              <w:rPr>
                <w:rFonts w:ascii="Cambria" w:eastAsia="Times New Roman" w:hAnsi="Cambria" w:cstheme="minorHAnsi"/>
                <w:sz w:val="16"/>
                <w:szCs w:val="16"/>
                <w:lang w:eastAsia="es-CR"/>
              </w:rPr>
            </w:pPr>
            <w:r w:rsidRPr="0035732C">
              <w:rPr>
                <w:rFonts w:ascii="Cambria" w:eastAsia="Times New Roman" w:hAnsi="Cambria" w:cstheme="minorHAnsi"/>
                <w:sz w:val="16"/>
                <w:szCs w:val="16"/>
                <w:lang w:eastAsia="es-CR"/>
              </w:rPr>
              <w:t>CAC</w:t>
            </w:r>
          </w:p>
        </w:tc>
      </w:tr>
    </w:tbl>
    <w:p w:rsidR="00F92BB1" w:rsidRPr="00C07424" w:rsidRDefault="00275B63" w:rsidP="00275B63">
      <w:pPr>
        <w:spacing w:after="0"/>
        <w:rPr>
          <w:rFonts w:ascii="Cambria" w:hAnsi="Cambria"/>
          <w:sz w:val="16"/>
          <w:szCs w:val="16"/>
        </w:rPr>
      </w:pPr>
      <w:r w:rsidRPr="0056544C">
        <w:rPr>
          <w:rFonts w:asciiTheme="minorHAnsi" w:hAnsiTheme="minorHAnsi" w:cstheme="minorHAnsi"/>
          <w:sz w:val="16"/>
          <w:szCs w:val="16"/>
        </w:rPr>
        <w:t>F</w:t>
      </w:r>
      <w:r w:rsidR="00BA4D42" w:rsidRPr="0056544C">
        <w:rPr>
          <w:rFonts w:asciiTheme="minorHAnsi" w:hAnsiTheme="minorHAnsi" w:cstheme="minorHAnsi"/>
          <w:sz w:val="16"/>
          <w:szCs w:val="16"/>
        </w:rPr>
        <w:t>uente</w:t>
      </w:r>
      <w:r w:rsidR="00BB55DD" w:rsidRPr="0056544C">
        <w:rPr>
          <w:rFonts w:asciiTheme="minorHAnsi" w:hAnsiTheme="minorHAnsi" w:cstheme="minorHAnsi"/>
          <w:sz w:val="16"/>
          <w:szCs w:val="16"/>
        </w:rPr>
        <w:t>: Departamento</w:t>
      </w:r>
      <w:r w:rsidR="00BA4D42" w:rsidRPr="0056544C">
        <w:rPr>
          <w:rFonts w:asciiTheme="minorHAnsi" w:hAnsiTheme="minorHAnsi" w:cstheme="minorHAnsi"/>
          <w:sz w:val="16"/>
          <w:szCs w:val="16"/>
        </w:rPr>
        <w:t xml:space="preserve"> de Recursos Humanos</w:t>
      </w:r>
      <w:r w:rsidRPr="0056544C">
        <w:rPr>
          <w:rFonts w:asciiTheme="minorHAnsi" w:hAnsiTheme="minorHAnsi" w:cstheme="minorHAnsi"/>
          <w:sz w:val="16"/>
          <w:szCs w:val="16"/>
        </w:rPr>
        <w:t>, m</w:t>
      </w:r>
      <w:r w:rsidR="00BA4D42" w:rsidRPr="0056544C">
        <w:rPr>
          <w:rFonts w:asciiTheme="minorHAnsi" w:hAnsiTheme="minorHAnsi" w:cstheme="minorHAnsi"/>
          <w:sz w:val="16"/>
          <w:szCs w:val="16"/>
        </w:rPr>
        <w:t>arzo 2017</w:t>
      </w:r>
    </w:p>
    <w:p w:rsidR="009E4A68" w:rsidRDefault="009E4A68" w:rsidP="00A33DBC">
      <w:pPr>
        <w:spacing w:after="0" w:line="240" w:lineRule="auto"/>
        <w:rPr>
          <w:rFonts w:ascii="Cambria" w:hAnsi="Cambria"/>
          <w:szCs w:val="14"/>
        </w:rPr>
      </w:pPr>
    </w:p>
    <w:p w:rsidR="00F40A53" w:rsidRPr="00F40A53" w:rsidRDefault="00F40A53" w:rsidP="00A33DBC">
      <w:pPr>
        <w:spacing w:after="0" w:line="240" w:lineRule="auto"/>
        <w:rPr>
          <w:rFonts w:ascii="Cambria" w:hAnsi="Cambria"/>
          <w:color w:val="FF0000"/>
          <w:szCs w:val="14"/>
        </w:rPr>
        <w:sectPr w:rsidR="00F40A53" w:rsidRPr="00F40A53" w:rsidSect="00391770">
          <w:headerReference w:type="default" r:id="rId160"/>
          <w:pgSz w:w="15840" w:h="12240" w:orient="landscape"/>
          <w:pgMar w:top="1304" w:right="1361" w:bottom="1304" w:left="1361" w:header="709" w:footer="709" w:gutter="0"/>
          <w:cols w:space="708"/>
          <w:docGrid w:linePitch="360"/>
        </w:sectPr>
      </w:pPr>
    </w:p>
    <w:p w:rsidR="00BB55DD" w:rsidRDefault="00BB55DD" w:rsidP="00AD1855">
      <w:pPr>
        <w:pStyle w:val="Ttulo1"/>
      </w:pPr>
    </w:p>
    <w:p w:rsidR="00F92BB1" w:rsidRPr="00032FA6" w:rsidRDefault="00B12873" w:rsidP="00AD1855">
      <w:pPr>
        <w:pStyle w:val="Ttulo1"/>
      </w:pPr>
      <w:bookmarkStart w:id="81" w:name="_Toc483816721"/>
      <w:r w:rsidRPr="00032FA6">
        <w:t>Limitaciones u obstáculos encontrados</w:t>
      </w:r>
      <w:bookmarkEnd w:id="81"/>
    </w:p>
    <w:p w:rsidR="00F92BB1" w:rsidRPr="00032FA6" w:rsidRDefault="00F92BB1" w:rsidP="00094A3F">
      <w:pPr>
        <w:spacing w:after="0" w:line="240" w:lineRule="auto"/>
        <w:rPr>
          <w:rFonts w:ascii="Cambria" w:hAnsi="Cambria"/>
        </w:rPr>
      </w:pPr>
    </w:p>
    <w:p w:rsidR="00FD67D3" w:rsidRPr="00AD1855" w:rsidRDefault="00FD67D3" w:rsidP="00AD1855">
      <w:pPr>
        <w:spacing w:after="0"/>
        <w:contextualSpacing/>
        <w:rPr>
          <w:rFonts w:ascii="Cambria" w:hAnsi="Cambria"/>
        </w:rPr>
      </w:pPr>
      <w:r w:rsidRPr="00AD1855">
        <w:rPr>
          <w:rFonts w:ascii="Cambria" w:hAnsi="Cambria"/>
        </w:rPr>
        <w:t>En materia de la gestión técnica del MAG se precisan algunos aspectos importantes vinculados con el abordaje y enfoque de la extensión agropecuaria</w:t>
      </w:r>
      <w:r w:rsidR="000728BA" w:rsidRPr="00AD1855">
        <w:rPr>
          <w:rFonts w:ascii="Cambria" w:hAnsi="Cambria"/>
        </w:rPr>
        <w:t>:</w:t>
      </w:r>
    </w:p>
    <w:p w:rsidR="002F3442" w:rsidRPr="00AD1855" w:rsidRDefault="002F3442" w:rsidP="00AD1855">
      <w:pPr>
        <w:spacing w:after="0"/>
        <w:contextualSpacing/>
        <w:rPr>
          <w:rFonts w:ascii="Cambria" w:hAnsi="Cambria"/>
        </w:rPr>
      </w:pPr>
    </w:p>
    <w:p w:rsidR="002F3442" w:rsidRPr="00AD1855" w:rsidRDefault="002F3442" w:rsidP="00AD1855">
      <w:pPr>
        <w:spacing w:after="0"/>
        <w:contextualSpacing/>
        <w:rPr>
          <w:rFonts w:ascii="Cambria" w:hAnsi="Cambria"/>
        </w:rPr>
      </w:pPr>
      <w:r w:rsidRPr="00AD1855">
        <w:rPr>
          <w:rFonts w:ascii="Cambria" w:hAnsi="Cambria"/>
        </w:rPr>
        <w:t>Se requiere un replanteamiento de la forma de atención de productores</w:t>
      </w:r>
      <w:r w:rsidR="00B0736A">
        <w:rPr>
          <w:rFonts w:ascii="Cambria" w:hAnsi="Cambria"/>
        </w:rPr>
        <w:t xml:space="preserve"> y </w:t>
      </w:r>
      <w:r w:rsidRPr="00AD1855">
        <w:rPr>
          <w:rFonts w:ascii="Cambria" w:hAnsi="Cambria"/>
        </w:rPr>
        <w:t>adecuar los servicios de extensión a la cobertura territorial, prioridades de atención y condiciones de operación de la DNEA, que implica una asistencia técnica especializada y más puntual y según demanda de productores, así como realizar cambios en el modelo de atención, su cobertura, las competencias más estratégicas a desarrollar e impulsar  tecnologías de información y comunicación novedosas como estrategia de atención al productor</w:t>
      </w:r>
    </w:p>
    <w:p w:rsidR="004F37F2" w:rsidRPr="00AD1855" w:rsidRDefault="004F37F2" w:rsidP="00AD1855">
      <w:pPr>
        <w:spacing w:after="0"/>
        <w:contextualSpacing/>
        <w:rPr>
          <w:rFonts w:ascii="Cambria" w:hAnsi="Cambria"/>
        </w:rPr>
      </w:pPr>
    </w:p>
    <w:p w:rsidR="004F37F2" w:rsidRPr="00AD1855" w:rsidRDefault="00185DA2" w:rsidP="00AD1855">
      <w:pPr>
        <w:spacing w:after="0"/>
        <w:contextualSpacing/>
        <w:rPr>
          <w:rFonts w:ascii="Cambria" w:hAnsi="Cambria"/>
        </w:rPr>
      </w:pPr>
      <w:r>
        <w:rPr>
          <w:rFonts w:ascii="Cambria" w:hAnsi="Cambria"/>
        </w:rPr>
        <w:t xml:space="preserve">Es necesario </w:t>
      </w:r>
      <w:r w:rsidR="001E0FE3" w:rsidRPr="00AD1855">
        <w:rPr>
          <w:rFonts w:ascii="Cambria" w:hAnsi="Cambria"/>
        </w:rPr>
        <w:t xml:space="preserve">reforzar la cantidad y distribución del recursos humano en la DNEA y gestionar con el Ministerio de Hacienda la disposición de las plazas vacantes y por pensión,  con énfasis en fortalecer los niveles de agencia de extensión y regional, además </w:t>
      </w:r>
      <w:r w:rsidR="004F37F2" w:rsidRPr="00AD1855">
        <w:rPr>
          <w:rFonts w:ascii="Cambria" w:hAnsi="Cambria"/>
        </w:rPr>
        <w:t>redefinir el enfoque de contratación de funcionarios profesionales de acuerdo a un análisis sustentado en replantear las competencias y enfatizar en fortalecer funcionarios  técnicos de campo y priorizar en contrataciones de jóvenes y de que se focalicen los mismos en las Agencias de Extensión Agropecuaria, como parte de una política de relevo generacional</w:t>
      </w:r>
    </w:p>
    <w:p w:rsidR="002F3442" w:rsidRPr="00AD1855" w:rsidRDefault="002F3442" w:rsidP="00AD1855">
      <w:pPr>
        <w:spacing w:after="0"/>
        <w:contextualSpacing/>
        <w:rPr>
          <w:rFonts w:ascii="Cambria" w:hAnsi="Cambria"/>
        </w:rPr>
      </w:pPr>
    </w:p>
    <w:p w:rsidR="0014784A" w:rsidRPr="00AD1855" w:rsidRDefault="0014784A" w:rsidP="00AD1855">
      <w:pPr>
        <w:spacing w:after="0"/>
        <w:contextualSpacing/>
        <w:rPr>
          <w:rFonts w:ascii="Cambria" w:hAnsi="Cambria"/>
        </w:rPr>
      </w:pPr>
      <w:r w:rsidRPr="00AD1855">
        <w:rPr>
          <w:rFonts w:ascii="Cambria" w:hAnsi="Cambria"/>
        </w:rPr>
        <w:t xml:space="preserve">Otro aspecto prioritario es la debilidad en el alineamiento, coordinación e integración intra e interinstitucional, ocasionado por la dispersión de leyes, la resistencia de jerarquías y mandos medios a implementar una gestión integrada, bajo criterios de independencia funcional y normativa, que minimizan que en la actualidad la gestión debe sustentarse en desarrollar sinergias de trabajo conjuntas, por la interdisciplinariedad que requieren la mayor parte de las funciones en el sector público y los servicios aportados a la sociedad. </w:t>
      </w:r>
    </w:p>
    <w:p w:rsidR="0014784A" w:rsidRPr="00AD1855" w:rsidRDefault="0014784A" w:rsidP="00AD1855">
      <w:pPr>
        <w:spacing w:after="0"/>
        <w:contextualSpacing/>
        <w:rPr>
          <w:rFonts w:ascii="Cambria" w:hAnsi="Cambria"/>
        </w:rPr>
      </w:pPr>
    </w:p>
    <w:p w:rsidR="00684F55" w:rsidRPr="00AD1855" w:rsidRDefault="0014784A" w:rsidP="00AD1855">
      <w:pPr>
        <w:spacing w:after="0"/>
        <w:contextualSpacing/>
        <w:rPr>
          <w:rFonts w:ascii="Cambria" w:hAnsi="Cambria"/>
        </w:rPr>
      </w:pPr>
      <w:r w:rsidRPr="00AD1855">
        <w:rPr>
          <w:rFonts w:ascii="Cambria" w:hAnsi="Cambria"/>
        </w:rPr>
        <w:t xml:space="preserve">Lo anterior implica que </w:t>
      </w:r>
      <w:r w:rsidR="002F3442" w:rsidRPr="00AD1855">
        <w:rPr>
          <w:rFonts w:ascii="Cambria" w:hAnsi="Cambria"/>
        </w:rPr>
        <w:t>en la actualidad se atiende clientela con enfoques distintos y diferenciados sin el apoyo  de otras instituciones</w:t>
      </w:r>
      <w:r w:rsidR="00185DA2">
        <w:rPr>
          <w:rFonts w:ascii="Cambria" w:hAnsi="Cambria"/>
        </w:rPr>
        <w:t xml:space="preserve"> adscritas</w:t>
      </w:r>
      <w:r w:rsidR="002F3442" w:rsidRPr="00AD1855">
        <w:rPr>
          <w:rFonts w:ascii="Cambria" w:hAnsi="Cambria"/>
        </w:rPr>
        <w:t xml:space="preserve"> (SFE, INTA. SENASA)</w:t>
      </w:r>
      <w:r w:rsidR="00185DA2">
        <w:rPr>
          <w:rFonts w:ascii="Cambria" w:hAnsi="Cambria"/>
        </w:rPr>
        <w:t xml:space="preserve"> y del sector agropecuario</w:t>
      </w:r>
      <w:r w:rsidR="002F3442" w:rsidRPr="00AD1855">
        <w:rPr>
          <w:rFonts w:ascii="Cambria" w:hAnsi="Cambria"/>
        </w:rPr>
        <w:t>, que implica que el trabajo y accionar del MAG se fragmenta y no se visualice bajo un enfoque  integral con la gestión de otras instituciones adscritas y del sector.</w:t>
      </w:r>
      <w:r w:rsidRPr="00AD1855">
        <w:rPr>
          <w:rFonts w:ascii="Cambria" w:hAnsi="Cambria"/>
        </w:rPr>
        <w:t xml:space="preserve">  </w:t>
      </w:r>
      <w:r w:rsidR="00684F55" w:rsidRPr="00AD1855">
        <w:rPr>
          <w:rFonts w:ascii="Cambria" w:hAnsi="Cambria"/>
        </w:rPr>
        <w:t>El INDER canaliza y focaliza la atención de clientela de ellos para que el MAG apoye la formulación de proyectos de compra de finca, a pesar de que es una institución con mayores recursos financieros y opertativos y el MAG debe apoyar</w:t>
      </w:r>
      <w:r w:rsidR="00B0736A">
        <w:rPr>
          <w:rFonts w:ascii="Cambria" w:hAnsi="Cambria"/>
        </w:rPr>
        <w:t xml:space="preserve"> en la formulación de </w:t>
      </w:r>
      <w:r w:rsidR="00684F55" w:rsidRPr="00AD1855">
        <w:rPr>
          <w:rFonts w:ascii="Cambria" w:hAnsi="Cambria"/>
        </w:rPr>
        <w:t>proyectos</w:t>
      </w:r>
    </w:p>
    <w:p w:rsidR="00684F55" w:rsidRPr="00AD1855" w:rsidRDefault="00684F55" w:rsidP="00AD1855">
      <w:pPr>
        <w:spacing w:after="0"/>
        <w:contextualSpacing/>
        <w:rPr>
          <w:rFonts w:ascii="Cambria" w:hAnsi="Cambria"/>
        </w:rPr>
      </w:pPr>
    </w:p>
    <w:p w:rsidR="000604D2" w:rsidRPr="00AD1855" w:rsidRDefault="000604D2" w:rsidP="000604D2">
      <w:pPr>
        <w:spacing w:after="0"/>
        <w:contextualSpacing/>
        <w:rPr>
          <w:rFonts w:ascii="Cambria" w:hAnsi="Cambria"/>
        </w:rPr>
      </w:pPr>
      <w:r w:rsidRPr="00AD1855">
        <w:rPr>
          <w:rFonts w:ascii="Cambria" w:hAnsi="Cambria"/>
        </w:rPr>
        <w:t xml:space="preserve">Se destacó que hay servicios y competencias dentro del servicio de extensión agropecuaria que </w:t>
      </w:r>
      <w:r>
        <w:rPr>
          <w:rFonts w:ascii="Cambria" w:hAnsi="Cambria"/>
        </w:rPr>
        <w:t xml:space="preserve">demandas mucho trabajo operativo y restan funcionalidad en la gestión sustantiva, </w:t>
      </w:r>
      <w:r w:rsidRPr="00AD1855">
        <w:rPr>
          <w:rFonts w:ascii="Cambria" w:hAnsi="Cambria"/>
        </w:rPr>
        <w:t>corresponden a trámites  como son:  RTV,  Quemas,  PYMPA,  MYPIMES,  Exoneraciones, Certificaciones para la pensión (CCSS).</w:t>
      </w:r>
    </w:p>
    <w:p w:rsidR="00684F55" w:rsidRPr="00AD1855" w:rsidRDefault="00684F55" w:rsidP="00AD1855">
      <w:pPr>
        <w:spacing w:after="0"/>
        <w:contextualSpacing/>
        <w:rPr>
          <w:rFonts w:ascii="Cambria" w:hAnsi="Cambria"/>
        </w:rPr>
      </w:pPr>
    </w:p>
    <w:p w:rsidR="00FD67D3" w:rsidRPr="00AD1855" w:rsidRDefault="00C41BD7" w:rsidP="00AD1855">
      <w:pPr>
        <w:spacing w:after="0"/>
        <w:contextualSpacing/>
        <w:rPr>
          <w:rFonts w:ascii="Cambria" w:hAnsi="Cambria"/>
        </w:rPr>
      </w:pPr>
      <w:r>
        <w:rPr>
          <w:rFonts w:ascii="Cambria" w:hAnsi="Cambria"/>
        </w:rPr>
        <w:t xml:space="preserve">Se evidencia una </w:t>
      </w:r>
      <w:r w:rsidR="00FD67D3" w:rsidRPr="00AD1855">
        <w:rPr>
          <w:rFonts w:ascii="Cambria" w:hAnsi="Cambria"/>
        </w:rPr>
        <w:t xml:space="preserve">debilidad de sistemas de información integrales y automatizados que complementen una buena gestión y mayor integralidad, que implica que el MAG disponga de varios </w:t>
      </w:r>
      <w:r w:rsidR="00FD67D3" w:rsidRPr="00AD1855">
        <w:rPr>
          <w:rFonts w:ascii="Cambria" w:hAnsi="Cambria"/>
        </w:rPr>
        <w:lastRenderedPageBreak/>
        <w:t>sistemas de información desarticulados (sectoriales, institucionales y de órganos descentralizados), sin compartir bases de información, tecnología y software.</w:t>
      </w:r>
    </w:p>
    <w:p w:rsidR="00FD67D3" w:rsidRPr="00AD1855" w:rsidRDefault="00FD67D3" w:rsidP="00AD1855">
      <w:pPr>
        <w:spacing w:after="0"/>
        <w:contextualSpacing/>
        <w:rPr>
          <w:rFonts w:ascii="Cambria" w:hAnsi="Cambria"/>
        </w:rPr>
      </w:pPr>
    </w:p>
    <w:p w:rsidR="00C41BD7" w:rsidRPr="00AD1855" w:rsidRDefault="00C41BD7" w:rsidP="00C41BD7">
      <w:pPr>
        <w:spacing w:after="0"/>
        <w:contextualSpacing/>
        <w:rPr>
          <w:rFonts w:ascii="Cambria" w:hAnsi="Cambria"/>
        </w:rPr>
      </w:pPr>
      <w:r w:rsidRPr="00AD1855">
        <w:rPr>
          <w:rFonts w:ascii="Cambria" w:hAnsi="Cambria"/>
        </w:rPr>
        <w:t>En los dos últimos años se ha disminuido el presupuesto in</w:t>
      </w:r>
      <w:r>
        <w:rPr>
          <w:rFonts w:ascii="Cambria" w:hAnsi="Cambria"/>
        </w:rPr>
        <w:t>stitucional asignado al fomento de</w:t>
      </w:r>
      <w:r w:rsidRPr="00AD1855">
        <w:rPr>
          <w:rFonts w:ascii="Cambria" w:hAnsi="Cambria"/>
        </w:rPr>
        <w:t xml:space="preserve"> proyectos de transferencias </w:t>
      </w:r>
      <w:r>
        <w:rPr>
          <w:rFonts w:ascii="Cambria" w:hAnsi="Cambria"/>
        </w:rPr>
        <w:t>para</w:t>
      </w:r>
      <w:r w:rsidRPr="00AD1855">
        <w:rPr>
          <w:rFonts w:ascii="Cambria" w:hAnsi="Cambria"/>
        </w:rPr>
        <w:t xml:space="preserve"> organizaciones de productores, para el 2017 se dispone de un monto presupuestario de  ¢1.099,0 millones, que representa una disminución de un 49% de recursos, con respecto al presupuesto programado en la meta e indicador de proyectos con apalancamiento productivo dentro del PND que es de ¢2.250.0 mill</w:t>
      </w:r>
      <w:r>
        <w:rPr>
          <w:rFonts w:ascii="Cambria" w:hAnsi="Cambria"/>
        </w:rPr>
        <w:t>ones, esta disminución impacta</w:t>
      </w:r>
      <w:r w:rsidRPr="00AD1855">
        <w:rPr>
          <w:rFonts w:ascii="Cambria" w:hAnsi="Cambria"/>
        </w:rPr>
        <w:t xml:space="preserve"> negativamente en la meta de número de proyectos aprobados y de organizaciones beneficiadas programada</w:t>
      </w:r>
      <w:r>
        <w:rPr>
          <w:rFonts w:ascii="Cambria" w:hAnsi="Cambria"/>
        </w:rPr>
        <w:t>s</w:t>
      </w:r>
      <w:r w:rsidRPr="00AD1855">
        <w:rPr>
          <w:rFonts w:ascii="Cambria" w:hAnsi="Cambria"/>
        </w:rPr>
        <w:t xml:space="preserve"> para este año en 30 proyectos.  No obstante la administración podrá apoyar el monto establecido vía modificaciones internas de presupuesto ordinario y extraordinario en este año</w:t>
      </w:r>
    </w:p>
    <w:p w:rsidR="005E5E60" w:rsidRPr="00AD1855" w:rsidRDefault="005E5E60" w:rsidP="00AD1855">
      <w:pPr>
        <w:spacing w:after="0"/>
        <w:contextualSpacing/>
        <w:rPr>
          <w:rFonts w:ascii="Cambria" w:hAnsi="Cambria"/>
        </w:rPr>
      </w:pPr>
    </w:p>
    <w:p w:rsidR="00C41BD7" w:rsidRPr="00AD1855" w:rsidRDefault="00C41BD7" w:rsidP="00C41BD7">
      <w:pPr>
        <w:spacing w:after="0"/>
        <w:contextualSpacing/>
        <w:rPr>
          <w:rFonts w:ascii="Cambria" w:hAnsi="Cambria"/>
        </w:rPr>
      </w:pPr>
      <w:r w:rsidRPr="00AD1855">
        <w:rPr>
          <w:rFonts w:ascii="Cambria" w:hAnsi="Cambria"/>
        </w:rPr>
        <w:t>Es importante indicar que la atención de las situaciones de emergencia que han afectado a la agricultura en los últimos años, afectan notoriamente la programación  institucional por ser d</w:t>
      </w:r>
      <w:r>
        <w:rPr>
          <w:rFonts w:ascii="Cambria" w:hAnsi="Cambria"/>
        </w:rPr>
        <w:t>e primera prioridad su atención, e</w:t>
      </w:r>
      <w:r w:rsidRPr="00AD1855">
        <w:rPr>
          <w:rFonts w:ascii="Cambria" w:hAnsi="Cambria"/>
        </w:rPr>
        <w:t>s importante considerar que las atenciones de las emergencias usualmente se prolongan por períodos que normalmente exceden los dos años. En ese sentido y observando que usualmente hay hasta 5 regiones en distintos estados de emergencia, es importante que tales situaciones se consideren en las programaciones y evaluaciones institucionales, especialmente de aquellas que provienen de entidades externas al MAG.</w:t>
      </w:r>
    </w:p>
    <w:p w:rsidR="00A245F0" w:rsidRPr="00AD1855" w:rsidRDefault="00A245F0" w:rsidP="00AD1855">
      <w:pPr>
        <w:spacing w:after="0"/>
        <w:contextualSpacing/>
        <w:rPr>
          <w:rFonts w:ascii="Cambria" w:hAnsi="Cambria"/>
        </w:rPr>
      </w:pPr>
    </w:p>
    <w:p w:rsidR="00A245F0" w:rsidRPr="00AD1855" w:rsidRDefault="00A245F0" w:rsidP="00AD1855">
      <w:pPr>
        <w:spacing w:after="0"/>
        <w:contextualSpacing/>
        <w:rPr>
          <w:rFonts w:ascii="Cambria" w:hAnsi="Cambria"/>
        </w:rPr>
      </w:pPr>
      <w:r w:rsidRPr="00AD1855">
        <w:rPr>
          <w:rFonts w:ascii="Cambria" w:hAnsi="Cambria"/>
        </w:rPr>
        <w:t>Lo anterior se puntualiza ya que la atención a estas emergencias recae fundamental en las direcciones regionales y principalmente en las Agencias de Extensión, que son las que menos funcionarios disponen a nivel de la institución.  Por lo que es importante al menos mantener la capacidad actual de recurso humano de esas oficinas, como también especializar las metodologías y el soporte tecnológico para levantar daños, estructurar planes de atención</w:t>
      </w:r>
      <w:r w:rsidR="00B0736A">
        <w:rPr>
          <w:rFonts w:ascii="Cambria" w:hAnsi="Cambria"/>
        </w:rPr>
        <w:t xml:space="preserve"> reactivos y preventivos orientados a la rehabilitación y adaptación y no enfatizar en la atención de emergencias, así como disponer de mecanismos e instrumentos de avanzada </w:t>
      </w:r>
      <w:r w:rsidRPr="00AD1855">
        <w:rPr>
          <w:rFonts w:ascii="Cambria" w:hAnsi="Cambria"/>
        </w:rPr>
        <w:t>para  evaluar pérdidas, así como fundamental la capacidad para formular proyectos y planes de inversión para la res</w:t>
      </w:r>
      <w:r w:rsidR="00B0736A">
        <w:rPr>
          <w:rFonts w:ascii="Cambria" w:hAnsi="Cambria"/>
        </w:rPr>
        <w:t xml:space="preserve">tauración de zonas afectadas.  </w:t>
      </w:r>
    </w:p>
    <w:p w:rsidR="00A245F0" w:rsidRPr="00AD1855" w:rsidRDefault="00A245F0" w:rsidP="00AD1855">
      <w:pPr>
        <w:spacing w:after="0"/>
        <w:contextualSpacing/>
        <w:rPr>
          <w:rFonts w:ascii="Cambria" w:hAnsi="Cambria"/>
        </w:rPr>
      </w:pPr>
    </w:p>
    <w:p w:rsidR="00B12873" w:rsidRPr="00AD1855" w:rsidRDefault="00B12873" w:rsidP="00AD1855">
      <w:pPr>
        <w:pStyle w:val="Ttulo1"/>
      </w:pPr>
      <w:bookmarkStart w:id="82" w:name="_Toc477855039"/>
      <w:bookmarkStart w:id="83" w:name="_Toc477855174"/>
      <w:bookmarkStart w:id="84" w:name="_Toc483816722"/>
      <w:r w:rsidRPr="00AD1855">
        <w:t>Retos, objetivos e inversiones visualizando para el mediano y largo plazo, tanto en el contexto internacional como en el sectorial y nacional.</w:t>
      </w:r>
      <w:bookmarkEnd w:id="82"/>
      <w:bookmarkEnd w:id="83"/>
      <w:bookmarkEnd w:id="84"/>
    </w:p>
    <w:p w:rsidR="00B12873" w:rsidRDefault="00B12873" w:rsidP="00094A3F">
      <w:pPr>
        <w:autoSpaceDE w:val="0"/>
        <w:autoSpaceDN w:val="0"/>
        <w:adjustRightInd w:val="0"/>
        <w:spacing w:after="0" w:line="240" w:lineRule="auto"/>
        <w:rPr>
          <w:rFonts w:ascii="Cambria" w:hAnsi="Cambria" w:cs="Arial"/>
        </w:rPr>
      </w:pPr>
    </w:p>
    <w:p w:rsidR="0093443D" w:rsidRDefault="0093443D" w:rsidP="00AD1855">
      <w:pPr>
        <w:spacing w:after="0"/>
        <w:contextualSpacing/>
        <w:rPr>
          <w:rFonts w:ascii="Cambria" w:hAnsi="Cambria"/>
          <w:b/>
        </w:rPr>
      </w:pPr>
    </w:p>
    <w:p w:rsidR="00B12873" w:rsidRPr="00AD1855" w:rsidRDefault="00B12873" w:rsidP="00AD1855">
      <w:pPr>
        <w:spacing w:after="0"/>
        <w:contextualSpacing/>
        <w:rPr>
          <w:rFonts w:ascii="Cambria" w:hAnsi="Cambria"/>
          <w:b/>
        </w:rPr>
      </w:pPr>
      <w:r w:rsidRPr="00AD1855">
        <w:rPr>
          <w:rFonts w:ascii="Cambria" w:hAnsi="Cambria"/>
          <w:b/>
        </w:rPr>
        <w:t>En el contexto</w:t>
      </w:r>
      <w:r w:rsidR="00354998" w:rsidRPr="00AD1855">
        <w:rPr>
          <w:rFonts w:ascii="Cambria" w:hAnsi="Cambria"/>
          <w:b/>
        </w:rPr>
        <w:t xml:space="preserve"> del enfoque y abordaje de la agricultura</w:t>
      </w:r>
      <w:r w:rsidRPr="00AD1855">
        <w:rPr>
          <w:rFonts w:ascii="Cambria" w:hAnsi="Cambria"/>
          <w:b/>
        </w:rPr>
        <w:t>:</w:t>
      </w:r>
    </w:p>
    <w:p w:rsidR="00354998" w:rsidRPr="00AD1855" w:rsidRDefault="00354998" w:rsidP="00AD1855">
      <w:pPr>
        <w:spacing w:after="0"/>
        <w:contextualSpacing/>
        <w:rPr>
          <w:rFonts w:ascii="Cambria" w:hAnsi="Cambria"/>
        </w:rPr>
      </w:pPr>
    </w:p>
    <w:p w:rsidR="00354998" w:rsidRPr="00AD1855" w:rsidRDefault="00354998" w:rsidP="00AD1855">
      <w:pPr>
        <w:spacing w:after="0"/>
        <w:contextualSpacing/>
        <w:rPr>
          <w:rFonts w:ascii="Cambria" w:hAnsi="Cambria"/>
        </w:rPr>
      </w:pPr>
      <w:r w:rsidRPr="00AD1855">
        <w:rPr>
          <w:rFonts w:ascii="Cambria" w:hAnsi="Cambria"/>
        </w:rPr>
        <w:t xml:space="preserve">Se requiere enfocar la agricultura nacional con una visión integral y sistémica que debe considerar prioritariamente los siguientes aspectos: </w:t>
      </w:r>
    </w:p>
    <w:p w:rsidR="00354998" w:rsidRPr="00AD1855" w:rsidRDefault="00354998" w:rsidP="00AD1855">
      <w:pPr>
        <w:spacing w:after="0"/>
        <w:contextualSpacing/>
        <w:rPr>
          <w:rFonts w:ascii="Cambria" w:hAnsi="Cambria"/>
        </w:rPr>
      </w:pPr>
    </w:p>
    <w:p w:rsidR="00C41BD7" w:rsidRPr="00AD1855" w:rsidRDefault="00C41BD7" w:rsidP="00C41BD7">
      <w:pPr>
        <w:spacing w:after="0"/>
        <w:contextualSpacing/>
        <w:rPr>
          <w:rFonts w:ascii="Cambria" w:hAnsi="Cambria"/>
        </w:rPr>
      </w:pPr>
      <w:r w:rsidRPr="00AD1855">
        <w:rPr>
          <w:rFonts w:ascii="Cambria" w:hAnsi="Cambria"/>
        </w:rPr>
        <w:t>El principal reto que tiene la agricultura en el ámbito nacional e internacional, entendida en su concepto ampliado, es lograr aumentos significativos en la productividad, la generación de valor agregado y mayores már</w:t>
      </w:r>
      <w:r>
        <w:rPr>
          <w:rFonts w:ascii="Cambria" w:hAnsi="Cambria"/>
        </w:rPr>
        <w:t xml:space="preserve">genes de comercialización, en los sistemas productivos de agricultura familiar y en las </w:t>
      </w:r>
      <w:r w:rsidRPr="00AD1855">
        <w:rPr>
          <w:rFonts w:ascii="Cambria" w:hAnsi="Cambria"/>
        </w:rPr>
        <w:t>cadenas agroalimentarias</w:t>
      </w:r>
      <w:r>
        <w:rPr>
          <w:rFonts w:ascii="Cambria" w:hAnsi="Cambria"/>
        </w:rPr>
        <w:t xml:space="preserve"> prioritarias al consumo interno y al mercado internacional</w:t>
      </w:r>
      <w:r w:rsidRPr="00AD1855">
        <w:rPr>
          <w:rFonts w:ascii="Cambria" w:hAnsi="Cambria"/>
        </w:rPr>
        <w:t xml:space="preserve">, utilizando la misma cantidad de tierras, haciendo un uso más eficiente del agua, </w:t>
      </w:r>
      <w:r w:rsidRPr="00AD1855">
        <w:rPr>
          <w:rFonts w:ascii="Cambria" w:hAnsi="Cambria"/>
        </w:rPr>
        <w:lastRenderedPageBreak/>
        <w:t>reduciendo la energía utilizada e incorporando el uso de energías limpias. Además, los procesos productivos deben ejecutarse con responsabilidad social y ambiental en los territorios rurales.</w:t>
      </w:r>
    </w:p>
    <w:p w:rsidR="0014784A" w:rsidRPr="00AD1855" w:rsidRDefault="0014784A" w:rsidP="00AD1855">
      <w:pPr>
        <w:spacing w:after="0"/>
        <w:contextualSpacing/>
        <w:rPr>
          <w:rFonts w:ascii="Cambria" w:hAnsi="Cambria"/>
        </w:rPr>
      </w:pPr>
      <w:r w:rsidRPr="00AD1855">
        <w:rPr>
          <w:rFonts w:ascii="Cambria" w:hAnsi="Cambria"/>
        </w:rPr>
        <w:t xml:space="preserve">Se reconoce que si bien la agricultura basada en el uso intensivo de agroquímicos, del uso poco racional del agua, del suelo y en general de los recursos naturales ha permitido aumentar la producción alimentaria mundial y el consumo medio per cápita de alimentos; sin embargo, ha hecho daño a los recursos naturales de muchos agro ecosistemas y ha puesto en peligro la productividad futura y ha ocasionado el incremento de la emisión de gases de efecto invernadero, uno de los responsables del cambio climático. </w:t>
      </w:r>
    </w:p>
    <w:p w:rsidR="0014784A" w:rsidRPr="00AD1855" w:rsidRDefault="0014784A" w:rsidP="00AD1855">
      <w:pPr>
        <w:spacing w:after="0"/>
        <w:contextualSpacing/>
        <w:rPr>
          <w:rFonts w:ascii="Cambria" w:hAnsi="Cambria"/>
        </w:rPr>
      </w:pPr>
    </w:p>
    <w:p w:rsidR="0014784A" w:rsidRPr="00AD1855" w:rsidRDefault="0014784A" w:rsidP="00AD1855">
      <w:pPr>
        <w:spacing w:after="0"/>
        <w:contextualSpacing/>
        <w:rPr>
          <w:rFonts w:ascii="Cambria" w:hAnsi="Cambria"/>
        </w:rPr>
      </w:pPr>
      <w:r w:rsidRPr="0056544C">
        <w:rPr>
          <w:rFonts w:ascii="Cambria" w:hAnsi="Cambria"/>
        </w:rPr>
        <w:t>Según la FAO, no se ha reducido de manera significativa el número de personas que padecen hambre crónica, que actualmente se calcula que asciende a 870 millones de personas, por lo cual este modelo se considera insostenible en el largo plazo.</w:t>
      </w:r>
    </w:p>
    <w:p w:rsidR="0014784A" w:rsidRPr="00AD1855" w:rsidRDefault="0014784A" w:rsidP="00AD1855">
      <w:pPr>
        <w:spacing w:after="0"/>
        <w:contextualSpacing/>
        <w:rPr>
          <w:rFonts w:ascii="Cambria" w:hAnsi="Cambria"/>
        </w:rPr>
      </w:pPr>
    </w:p>
    <w:p w:rsidR="0014784A" w:rsidRPr="00AD1855" w:rsidRDefault="0014784A" w:rsidP="00AD1855">
      <w:pPr>
        <w:spacing w:after="0"/>
        <w:contextualSpacing/>
        <w:rPr>
          <w:rFonts w:ascii="Cambria" w:hAnsi="Cambria"/>
        </w:rPr>
      </w:pPr>
      <w:r w:rsidRPr="00AD1855">
        <w:rPr>
          <w:rFonts w:ascii="Cambria" w:hAnsi="Cambria"/>
        </w:rPr>
        <w:t>El principal protagonista es el agricultor</w:t>
      </w:r>
      <w:r w:rsidR="00B0736A">
        <w:rPr>
          <w:rFonts w:ascii="Cambria" w:hAnsi="Cambria"/>
        </w:rPr>
        <w:t xml:space="preserve"> y sus familias</w:t>
      </w:r>
      <w:r w:rsidRPr="00AD1855">
        <w:rPr>
          <w:rFonts w:ascii="Cambria" w:hAnsi="Cambria"/>
        </w:rPr>
        <w:t>, quien tiene que elevar su nivel de productividad, la calidad de sus productos,</w:t>
      </w:r>
      <w:r w:rsidR="00C41BD7">
        <w:rPr>
          <w:rFonts w:ascii="Cambria" w:hAnsi="Cambria"/>
        </w:rPr>
        <w:t xml:space="preserve"> reducir costos, proteger la in</w:t>
      </w:r>
      <w:r w:rsidRPr="00AD1855">
        <w:rPr>
          <w:rFonts w:ascii="Cambria" w:hAnsi="Cambria"/>
        </w:rPr>
        <w:t>ocuidad de alimentos y preservar el ambiente; esto no lo logrará si no cuenta con el apoyo de una gran variedad de servicios institucionales públicos, especialmente en cuanto la extensión agropecuaria, la innovación, generación de valor agregado, comercialización y producción con calidad e inocuidad, entre otros.</w:t>
      </w:r>
    </w:p>
    <w:p w:rsidR="00354998" w:rsidRPr="00AD1855" w:rsidRDefault="00354998" w:rsidP="00AD1855">
      <w:pPr>
        <w:spacing w:after="0"/>
        <w:contextualSpacing/>
        <w:rPr>
          <w:rFonts w:ascii="Cambria" w:hAnsi="Cambria"/>
        </w:rPr>
      </w:pPr>
    </w:p>
    <w:p w:rsidR="00354998" w:rsidRPr="00AD1855" w:rsidRDefault="00354998" w:rsidP="00AD1855">
      <w:pPr>
        <w:spacing w:after="0"/>
        <w:contextualSpacing/>
        <w:rPr>
          <w:rFonts w:ascii="Cambria" w:hAnsi="Cambria"/>
        </w:rPr>
      </w:pPr>
      <w:r w:rsidRPr="00AD1855">
        <w:rPr>
          <w:rFonts w:ascii="Cambria" w:hAnsi="Cambria"/>
        </w:rPr>
        <w:t>El enfoque de la agricultura enfatiza en la formulación de políticas más integrales y enfocadas en las cadenas agroalimentarias y en sistemas agroproductivos administrados bajo un enfoque de sostenibilidad socioeconómica, productiva y ambiental.</w:t>
      </w:r>
      <w:r w:rsidR="0014784A" w:rsidRPr="00AD1855">
        <w:rPr>
          <w:rFonts w:ascii="Cambria" w:hAnsi="Cambria"/>
        </w:rPr>
        <w:t xml:space="preserve">  </w:t>
      </w:r>
      <w:r w:rsidRPr="00AD1855">
        <w:rPr>
          <w:rFonts w:ascii="Cambria" w:hAnsi="Cambria"/>
        </w:rPr>
        <w:t>El crecimiento poblacional a nivel mundial conlleva a aumentar la demanda de alimentos de mayor calidad, saludables, nutraceúticos, orgánicos y con mayor responsabilidad social y ambiental.</w:t>
      </w:r>
    </w:p>
    <w:p w:rsidR="00354998" w:rsidRPr="00AD1855" w:rsidRDefault="00354998" w:rsidP="00AD1855">
      <w:pPr>
        <w:spacing w:after="0"/>
        <w:contextualSpacing/>
        <w:rPr>
          <w:rFonts w:ascii="Cambria" w:hAnsi="Cambria"/>
        </w:rPr>
      </w:pPr>
    </w:p>
    <w:p w:rsidR="00354998" w:rsidRPr="00AD1855" w:rsidRDefault="00354998" w:rsidP="00AD1855">
      <w:pPr>
        <w:spacing w:after="0"/>
        <w:contextualSpacing/>
        <w:rPr>
          <w:rFonts w:ascii="Cambria" w:hAnsi="Cambria"/>
        </w:rPr>
      </w:pPr>
      <w:r w:rsidRPr="00AD1855">
        <w:rPr>
          <w:rFonts w:ascii="Cambria" w:hAnsi="Cambria"/>
        </w:rPr>
        <w:t xml:space="preserve">La agricultura de Costa Rica demanda un cambio hacia </w:t>
      </w:r>
      <w:r w:rsidR="00C41BD7" w:rsidRPr="00AD1855">
        <w:rPr>
          <w:rFonts w:ascii="Cambria" w:hAnsi="Cambria"/>
        </w:rPr>
        <w:t xml:space="preserve">una </w:t>
      </w:r>
      <w:r w:rsidR="00C41BD7">
        <w:rPr>
          <w:rFonts w:ascii="Cambria" w:hAnsi="Cambria"/>
        </w:rPr>
        <w:t xml:space="preserve">producción </w:t>
      </w:r>
      <w:r w:rsidR="00C41BD7" w:rsidRPr="00AD1855">
        <w:rPr>
          <w:rFonts w:ascii="Cambria" w:hAnsi="Cambria"/>
        </w:rPr>
        <w:t xml:space="preserve"> </w:t>
      </w:r>
      <w:r w:rsidRPr="00AD1855">
        <w:rPr>
          <w:rFonts w:ascii="Cambria" w:hAnsi="Cambria"/>
        </w:rPr>
        <w:t xml:space="preserve">que enfatice  en el crecimiento basado en el cambio tecnológico, cuyo factor más importante es la innovación y el conocimiento, debe reconocerse que el esfuerzo del país está bien encaminado hacia la diversificación  de la oferta para el mercado interno y el de exportación y la generación de nuevos  productos de más calidad  y valor agregado, incluyendo el que se pueda añadir con certificaciones por origen y por méritos ambientales. </w:t>
      </w:r>
    </w:p>
    <w:p w:rsidR="00354998" w:rsidRPr="00AD1855" w:rsidRDefault="00354998" w:rsidP="00AD1855">
      <w:pPr>
        <w:spacing w:after="0"/>
        <w:contextualSpacing/>
        <w:rPr>
          <w:rFonts w:ascii="Cambria" w:hAnsi="Cambria"/>
        </w:rPr>
      </w:pPr>
    </w:p>
    <w:p w:rsidR="00354998" w:rsidRPr="00AD1855" w:rsidRDefault="00B0736A" w:rsidP="00AD1855">
      <w:pPr>
        <w:spacing w:after="0"/>
        <w:contextualSpacing/>
        <w:rPr>
          <w:rFonts w:ascii="Cambria" w:hAnsi="Cambria"/>
        </w:rPr>
      </w:pPr>
      <w:r>
        <w:rPr>
          <w:rFonts w:ascii="Cambria" w:hAnsi="Cambria"/>
        </w:rPr>
        <w:t>Es fundamental y estratégico i</w:t>
      </w:r>
      <w:r w:rsidR="00354998" w:rsidRPr="00AD1855">
        <w:rPr>
          <w:rFonts w:ascii="Cambria" w:hAnsi="Cambria"/>
        </w:rPr>
        <w:t xml:space="preserve">ncorporar el uso racional y conservación </w:t>
      </w:r>
      <w:r w:rsidR="00A715E0" w:rsidRPr="00AD1855">
        <w:rPr>
          <w:rFonts w:ascii="Cambria" w:hAnsi="Cambria"/>
        </w:rPr>
        <w:t xml:space="preserve">agroambiental (suelo, agua </w:t>
      </w:r>
      <w:r w:rsidR="00354998" w:rsidRPr="00AD1855">
        <w:rPr>
          <w:rFonts w:ascii="Cambria" w:hAnsi="Cambria"/>
        </w:rPr>
        <w:t xml:space="preserve"> biodiversidad</w:t>
      </w:r>
      <w:r w:rsidR="00A715E0" w:rsidRPr="00AD1855">
        <w:rPr>
          <w:rFonts w:ascii="Cambria" w:hAnsi="Cambria"/>
        </w:rPr>
        <w:t>, gestión del conocimiento)</w:t>
      </w:r>
      <w:r w:rsidR="00354998" w:rsidRPr="00AD1855">
        <w:rPr>
          <w:rFonts w:ascii="Cambria" w:hAnsi="Cambria"/>
        </w:rPr>
        <w:t xml:space="preserve"> en las políticas</w:t>
      </w:r>
      <w:r>
        <w:rPr>
          <w:rFonts w:ascii="Cambria" w:hAnsi="Cambria"/>
        </w:rPr>
        <w:t xml:space="preserve">, </w:t>
      </w:r>
      <w:r w:rsidR="00354998" w:rsidRPr="00AD1855">
        <w:rPr>
          <w:rFonts w:ascii="Cambria" w:hAnsi="Cambria"/>
        </w:rPr>
        <w:t xml:space="preserve"> planes agrícolas</w:t>
      </w:r>
      <w:r>
        <w:rPr>
          <w:rFonts w:ascii="Cambria" w:hAnsi="Cambria"/>
        </w:rPr>
        <w:t xml:space="preserve"> y en el modelo organizativo institucional</w:t>
      </w:r>
      <w:r w:rsidR="00A715E0" w:rsidRPr="00AD1855">
        <w:rPr>
          <w:rFonts w:ascii="Cambria" w:hAnsi="Cambria"/>
        </w:rPr>
        <w:t>,</w:t>
      </w:r>
      <w:r w:rsidR="00354998" w:rsidRPr="00AD1855">
        <w:rPr>
          <w:rFonts w:ascii="Cambria" w:hAnsi="Cambria"/>
        </w:rPr>
        <w:t xml:space="preserve"> </w:t>
      </w:r>
      <w:r>
        <w:rPr>
          <w:rFonts w:ascii="Cambria" w:hAnsi="Cambria"/>
        </w:rPr>
        <w:t xml:space="preserve">así como </w:t>
      </w:r>
      <w:r w:rsidR="00354998" w:rsidRPr="00AD1855">
        <w:rPr>
          <w:rFonts w:ascii="Cambria" w:hAnsi="Cambria"/>
        </w:rPr>
        <w:t>integrar medidas para reducir las emisiones</w:t>
      </w:r>
      <w:r w:rsidR="00A715E0" w:rsidRPr="00AD1855">
        <w:rPr>
          <w:rFonts w:ascii="Cambria" w:hAnsi="Cambria"/>
        </w:rPr>
        <w:t xml:space="preserve"> de GEI</w:t>
      </w:r>
      <w:r w:rsidR="00354998" w:rsidRPr="00AD1855">
        <w:rPr>
          <w:rFonts w:ascii="Cambria" w:hAnsi="Cambria"/>
        </w:rPr>
        <w:t xml:space="preserve">, gestionar el riesgo climático y adaptarse al cambio climático, por lo que es imprescindible que </w:t>
      </w:r>
      <w:r w:rsidR="00A715E0" w:rsidRPr="00AD1855">
        <w:rPr>
          <w:rFonts w:ascii="Cambria" w:hAnsi="Cambria"/>
        </w:rPr>
        <w:t>l</w:t>
      </w:r>
      <w:r w:rsidR="00354998" w:rsidRPr="00AD1855">
        <w:rPr>
          <w:rFonts w:ascii="Cambria" w:hAnsi="Cambria"/>
        </w:rPr>
        <w:t xml:space="preserve">as nuevas tecnologías jueguen un rol cada vez más importante en la transición hacia sistemas agrícolas y agroalimentarios más sostenibles y resilientes al </w:t>
      </w:r>
      <w:r w:rsidR="00A715E0" w:rsidRPr="00AD1855">
        <w:rPr>
          <w:rFonts w:ascii="Cambria" w:hAnsi="Cambria"/>
        </w:rPr>
        <w:t xml:space="preserve">aspecto ambiental, al </w:t>
      </w:r>
      <w:r w:rsidR="00354998" w:rsidRPr="00AD1855">
        <w:rPr>
          <w:rFonts w:ascii="Cambria" w:hAnsi="Cambria"/>
        </w:rPr>
        <w:t>cambio climático y a la vulnerabilidad agrícola y social.</w:t>
      </w:r>
    </w:p>
    <w:p w:rsidR="00A715E0" w:rsidRPr="00AD1855" w:rsidRDefault="00A715E0" w:rsidP="00AD1855">
      <w:pPr>
        <w:spacing w:after="0"/>
        <w:contextualSpacing/>
        <w:rPr>
          <w:rFonts w:ascii="Cambria" w:hAnsi="Cambria"/>
        </w:rPr>
      </w:pPr>
    </w:p>
    <w:p w:rsidR="00A715E0" w:rsidRPr="00AD1855" w:rsidRDefault="00A715E0" w:rsidP="00AD1855">
      <w:pPr>
        <w:spacing w:after="0"/>
        <w:contextualSpacing/>
        <w:rPr>
          <w:rFonts w:ascii="Cambria" w:hAnsi="Cambria"/>
        </w:rPr>
      </w:pPr>
      <w:r w:rsidRPr="00AD1855">
        <w:rPr>
          <w:rFonts w:ascii="Cambria" w:hAnsi="Cambria"/>
        </w:rPr>
        <w:t>Es preciso que las instituciones de investigación, extensión y desarrollo apliquen cada vez más los métodos de investigación participativa y adaptativa con productores, así los servicios de asesoría y extensión agrícola son elementos clave de la investigación y la innovación para el desarrollo.</w:t>
      </w:r>
    </w:p>
    <w:p w:rsidR="00A715E0" w:rsidRPr="00AD1855" w:rsidRDefault="00A715E0" w:rsidP="00AD1855">
      <w:pPr>
        <w:spacing w:after="0"/>
        <w:contextualSpacing/>
        <w:rPr>
          <w:rFonts w:ascii="Cambria" w:hAnsi="Cambria"/>
        </w:rPr>
      </w:pPr>
    </w:p>
    <w:p w:rsidR="00354998" w:rsidRPr="00AD1855" w:rsidRDefault="00354998" w:rsidP="00AD1855">
      <w:pPr>
        <w:spacing w:after="0"/>
        <w:contextualSpacing/>
        <w:rPr>
          <w:rFonts w:ascii="Cambria" w:hAnsi="Cambria"/>
        </w:rPr>
      </w:pPr>
      <w:r w:rsidRPr="00AD1855">
        <w:rPr>
          <w:rFonts w:ascii="Cambria" w:hAnsi="Cambria"/>
        </w:rPr>
        <w:t>Mejoramiento de las capacidades de los pequeños y medianos productores y sus organizaciones hacia la gestión en los agronegocios y a la generación de mayor valor agregado en la agricultura</w:t>
      </w:r>
      <w:r w:rsidR="00C41BD7">
        <w:rPr>
          <w:rFonts w:ascii="Cambria" w:hAnsi="Cambria"/>
        </w:rPr>
        <w:t xml:space="preserve">.  </w:t>
      </w:r>
      <w:r w:rsidRPr="00AD1855">
        <w:rPr>
          <w:rFonts w:ascii="Cambria" w:hAnsi="Cambria"/>
        </w:rPr>
        <w:t>Es Imprescindible el avance en el campo de las tecnologías de la informa</w:t>
      </w:r>
      <w:r w:rsidR="00C41BD7">
        <w:rPr>
          <w:rFonts w:ascii="Cambria" w:hAnsi="Cambria"/>
        </w:rPr>
        <w:t xml:space="preserve">ción y las comunicaciones (TIC).  </w:t>
      </w:r>
    </w:p>
    <w:p w:rsidR="00354998" w:rsidRPr="00AD1855" w:rsidRDefault="00354998" w:rsidP="00AD1855">
      <w:pPr>
        <w:spacing w:after="0"/>
        <w:contextualSpacing/>
        <w:rPr>
          <w:rFonts w:ascii="Cambria" w:hAnsi="Cambria"/>
        </w:rPr>
      </w:pPr>
    </w:p>
    <w:p w:rsidR="00354998" w:rsidRPr="00AD1855" w:rsidRDefault="00354998" w:rsidP="00AD1855">
      <w:pPr>
        <w:spacing w:after="0"/>
        <w:contextualSpacing/>
        <w:rPr>
          <w:rFonts w:ascii="Cambria" w:hAnsi="Cambria"/>
        </w:rPr>
      </w:pPr>
      <w:r w:rsidRPr="00AD1855">
        <w:rPr>
          <w:rFonts w:ascii="Cambria" w:hAnsi="Cambria"/>
        </w:rPr>
        <w:t xml:space="preserve">El capital social se percibe como un prerrequisito importante para adoptar formas de actuar y tecnologías sostenibles, así como una precondición para el manejo sostenible de determinados recursos y tecnologías. </w:t>
      </w:r>
    </w:p>
    <w:p w:rsidR="00354998" w:rsidRDefault="00354998" w:rsidP="00354998">
      <w:pPr>
        <w:autoSpaceDE w:val="0"/>
        <w:autoSpaceDN w:val="0"/>
        <w:adjustRightInd w:val="0"/>
        <w:spacing w:after="0" w:line="240" w:lineRule="auto"/>
        <w:rPr>
          <w:rFonts w:ascii="Arial Narrow" w:hAnsi="Arial Narrow" w:cs="Arial"/>
        </w:rPr>
      </w:pPr>
    </w:p>
    <w:p w:rsidR="0093443D" w:rsidRDefault="0093443D" w:rsidP="00AD1855">
      <w:pPr>
        <w:spacing w:after="0"/>
        <w:contextualSpacing/>
        <w:rPr>
          <w:rFonts w:ascii="Cambria" w:hAnsi="Cambria"/>
          <w:b/>
        </w:rPr>
      </w:pPr>
    </w:p>
    <w:p w:rsidR="00354998" w:rsidRPr="00AD1855" w:rsidRDefault="00A715E0" w:rsidP="00AD1855">
      <w:pPr>
        <w:spacing w:after="0"/>
        <w:contextualSpacing/>
        <w:rPr>
          <w:rFonts w:ascii="Cambria" w:hAnsi="Cambria"/>
          <w:b/>
        </w:rPr>
      </w:pPr>
      <w:r w:rsidRPr="00AD1855">
        <w:rPr>
          <w:rFonts w:ascii="Cambria" w:hAnsi="Cambria"/>
          <w:b/>
        </w:rPr>
        <w:t>En materia a la gestión técnica y administrativa institucional se señalan los principales retos:</w:t>
      </w:r>
    </w:p>
    <w:p w:rsidR="00A715E0" w:rsidRPr="00AD1855" w:rsidRDefault="00A715E0" w:rsidP="00AD1855">
      <w:pPr>
        <w:spacing w:after="0"/>
        <w:contextualSpacing/>
        <w:rPr>
          <w:rFonts w:ascii="Cambria" w:hAnsi="Cambria"/>
        </w:rPr>
      </w:pPr>
    </w:p>
    <w:p w:rsidR="00A715E0" w:rsidRPr="00AD1855" w:rsidRDefault="00A715E0" w:rsidP="00AD1855">
      <w:pPr>
        <w:spacing w:after="0"/>
        <w:contextualSpacing/>
        <w:rPr>
          <w:rFonts w:ascii="Cambria" w:hAnsi="Cambria"/>
        </w:rPr>
      </w:pPr>
      <w:r w:rsidRPr="00AD1855">
        <w:rPr>
          <w:rFonts w:ascii="Cambria" w:hAnsi="Cambria"/>
        </w:rPr>
        <w:t>El fortalecimiento del direccionamiento del enfoque del MAG a la seguridad, soberanía alimentaria y nutricional y a focalizar sus servicios a la dignificación de las familias rurales  y la gestión de trabajo en territorios rurales, lo que se fundamenta en análisis externos que señalan la tendencia en el aumento de la población mundial, lo que implica un impacto en el consumo mundial de alimentos y en la generación de patrones de consumo diferenciados y de mayor calidad que exigen los consumidores y que a su vez implica una revaloración del mercado interno y políticas que favorezcan el empleo.</w:t>
      </w:r>
    </w:p>
    <w:p w:rsidR="00A715E0" w:rsidRPr="00AD1855" w:rsidRDefault="00A715E0" w:rsidP="00AD1855">
      <w:pPr>
        <w:spacing w:after="0"/>
        <w:contextualSpacing/>
        <w:rPr>
          <w:rFonts w:ascii="Cambria" w:hAnsi="Cambria"/>
        </w:rPr>
      </w:pPr>
    </w:p>
    <w:p w:rsidR="00FD67D3" w:rsidRPr="00AD1855" w:rsidRDefault="00FD67D3" w:rsidP="00AD1855">
      <w:pPr>
        <w:spacing w:after="0"/>
        <w:contextualSpacing/>
        <w:rPr>
          <w:rFonts w:ascii="Cambria" w:hAnsi="Cambria"/>
        </w:rPr>
      </w:pPr>
      <w:r w:rsidRPr="00AD1855">
        <w:rPr>
          <w:rFonts w:ascii="Cambria" w:hAnsi="Cambria"/>
        </w:rPr>
        <w:t>La reorientación de una buena gestión y administración de los recursos humanos y una focalización de los recursos financieros y físicos  bajo un enfoque de bienes públicos focalizados a una intervención hacia la clientela de atención prio</w:t>
      </w:r>
      <w:r w:rsidR="0014784A" w:rsidRPr="00AD1855">
        <w:rPr>
          <w:rFonts w:ascii="Cambria" w:hAnsi="Cambria"/>
        </w:rPr>
        <w:t xml:space="preserve">ritaria.  </w:t>
      </w:r>
      <w:r w:rsidRPr="00AD1855">
        <w:rPr>
          <w:rFonts w:ascii="Cambria" w:hAnsi="Cambria"/>
        </w:rPr>
        <w:t>Se determina</w:t>
      </w:r>
      <w:r w:rsidR="0014784A" w:rsidRPr="00AD1855">
        <w:rPr>
          <w:rFonts w:ascii="Cambria" w:hAnsi="Cambria"/>
        </w:rPr>
        <w:t xml:space="preserve"> como </w:t>
      </w:r>
      <w:r w:rsidRPr="00AD1855">
        <w:rPr>
          <w:rFonts w:ascii="Cambria" w:hAnsi="Cambria"/>
        </w:rPr>
        <w:t>prioridad para mejorar la aplicación de instrumentos tecnológicos y redefinir las competencias de su personal en el nivel nacional y regional con el fin de contribuir más efectivamente en el desarrollo de productores y localidades.</w:t>
      </w:r>
    </w:p>
    <w:p w:rsidR="00A715E0" w:rsidRPr="00AD1855" w:rsidRDefault="00A715E0" w:rsidP="00AD1855">
      <w:pPr>
        <w:spacing w:after="0"/>
        <w:contextualSpacing/>
        <w:rPr>
          <w:rFonts w:ascii="Cambria" w:hAnsi="Cambria"/>
        </w:rPr>
      </w:pPr>
    </w:p>
    <w:p w:rsidR="00A715E0" w:rsidRPr="00AD1855" w:rsidRDefault="00A715E0" w:rsidP="00AD1855">
      <w:pPr>
        <w:spacing w:after="0"/>
        <w:contextualSpacing/>
        <w:rPr>
          <w:rFonts w:ascii="Cambria" w:hAnsi="Cambria"/>
        </w:rPr>
      </w:pPr>
      <w:r w:rsidRPr="00AD1855">
        <w:rPr>
          <w:rFonts w:ascii="Cambria" w:hAnsi="Cambria"/>
        </w:rPr>
        <w:t>Se  debe fortalecer el proceso de apoyo técnico, generación de tecnología, levantamiento de información, capacitación y desarrollo de planes y estrategias,  que fomenten las actividades productivas y contribuyan al incremento de la productividad, con la finalidad de ofrecer a las organizaciones de productores, alternativas tecnológicas que les permita involucrarse y mantenerse en los mercados nacionales e internacionales..</w:t>
      </w:r>
    </w:p>
    <w:p w:rsidR="00A715E0" w:rsidRPr="00AD1855" w:rsidRDefault="00A715E0" w:rsidP="00AD1855">
      <w:pPr>
        <w:spacing w:after="0"/>
        <w:contextualSpacing/>
        <w:rPr>
          <w:rFonts w:ascii="Cambria" w:hAnsi="Cambria"/>
        </w:rPr>
      </w:pPr>
    </w:p>
    <w:p w:rsidR="00E412E2" w:rsidRDefault="00A715E0" w:rsidP="00AD1855">
      <w:pPr>
        <w:spacing w:after="0"/>
        <w:contextualSpacing/>
        <w:rPr>
          <w:rFonts w:ascii="Cambria" w:hAnsi="Cambria"/>
        </w:rPr>
      </w:pPr>
      <w:r w:rsidRPr="00AD1855">
        <w:rPr>
          <w:rFonts w:ascii="Cambria" w:hAnsi="Cambria"/>
        </w:rPr>
        <w:t xml:space="preserve">Continuar con el fomento a las buenas prácticas productivas, comerciales y de calidad de la producción en los sistemas productivos sostenibles que fomenten la agricultura familiar, comercial y el desarrollo de encadenamientos agroproductivos a nivel local, regional y nacional.  </w:t>
      </w:r>
    </w:p>
    <w:p w:rsidR="00E412E2" w:rsidRDefault="00E412E2" w:rsidP="00AD1855">
      <w:pPr>
        <w:spacing w:after="0"/>
        <w:contextualSpacing/>
        <w:rPr>
          <w:rFonts w:ascii="Cambria" w:hAnsi="Cambria"/>
        </w:rPr>
      </w:pPr>
    </w:p>
    <w:p w:rsidR="00A715E0" w:rsidRPr="00AD1855" w:rsidRDefault="0056544C" w:rsidP="00AD1855">
      <w:pPr>
        <w:spacing w:after="0"/>
        <w:contextualSpacing/>
        <w:rPr>
          <w:rFonts w:ascii="Cambria" w:hAnsi="Cambria"/>
        </w:rPr>
      </w:pPr>
      <w:r>
        <w:rPr>
          <w:rFonts w:ascii="Cambria" w:hAnsi="Cambria"/>
        </w:rPr>
        <w:t xml:space="preserve">Fomentar </w:t>
      </w:r>
      <w:r w:rsidR="00E412E2" w:rsidRPr="0056544C">
        <w:rPr>
          <w:rFonts w:ascii="Cambria" w:hAnsi="Cambria"/>
        </w:rPr>
        <w:t xml:space="preserve"> la gestión de</w:t>
      </w:r>
      <w:r w:rsidR="00A715E0" w:rsidRPr="0056544C">
        <w:rPr>
          <w:rFonts w:ascii="Cambria" w:hAnsi="Cambria"/>
        </w:rPr>
        <w:t xml:space="preserve"> recursos de ONG, instituciones del sector y de la cooperación internacional que promuevan</w:t>
      </w:r>
      <w:r w:rsidR="00E412E2" w:rsidRPr="0056544C">
        <w:rPr>
          <w:rFonts w:ascii="Cambria" w:hAnsi="Cambria"/>
        </w:rPr>
        <w:t xml:space="preserve"> proyectos con encadenamientos productivos de valor agregado y </w:t>
      </w:r>
      <w:r w:rsidR="00A715E0" w:rsidRPr="0056544C">
        <w:rPr>
          <w:rFonts w:ascii="Cambria" w:hAnsi="Cambria"/>
        </w:rPr>
        <w:t>de producción sostenible y orgánicos en los sistemas productivos y apoyen la asesoría técnica y el aporte de herramientas y materiales para incentivar técnicas y tecnologías de producción más amigables con el medio ambiente, la producción más sana y nutritiva.</w:t>
      </w:r>
    </w:p>
    <w:p w:rsidR="00A715E0" w:rsidRPr="00AD1855" w:rsidRDefault="00A715E0" w:rsidP="00AD1855">
      <w:pPr>
        <w:spacing w:after="0"/>
        <w:contextualSpacing/>
        <w:rPr>
          <w:rFonts w:ascii="Cambria" w:hAnsi="Cambria"/>
        </w:rPr>
      </w:pPr>
    </w:p>
    <w:p w:rsidR="00B12873" w:rsidRPr="00AD1855" w:rsidRDefault="00AC707A" w:rsidP="00AD1855">
      <w:pPr>
        <w:spacing w:after="0"/>
        <w:contextualSpacing/>
        <w:rPr>
          <w:rFonts w:ascii="Cambria" w:hAnsi="Cambria"/>
        </w:rPr>
      </w:pPr>
      <w:r w:rsidRPr="00AD1855">
        <w:rPr>
          <w:rFonts w:ascii="Cambria" w:hAnsi="Cambria"/>
        </w:rPr>
        <w:lastRenderedPageBreak/>
        <w:t>Fortalecer la gestión y abordaje de la prevención de desastres naturales</w:t>
      </w:r>
      <w:r w:rsidR="00A245F0" w:rsidRPr="00AD1855">
        <w:rPr>
          <w:rFonts w:ascii="Cambria" w:hAnsi="Cambria"/>
        </w:rPr>
        <w:t xml:space="preserve">, para orientar y focalizar los recursos aportados por la CNE y la institución en la atención de </w:t>
      </w:r>
      <w:r w:rsidR="00B12873" w:rsidRPr="00AD1855">
        <w:rPr>
          <w:rFonts w:ascii="Cambria" w:hAnsi="Cambria"/>
        </w:rPr>
        <w:t>planes de inversión diseñados y hacia las áreas</w:t>
      </w:r>
      <w:r w:rsidR="00A245F0" w:rsidRPr="00AD1855">
        <w:rPr>
          <w:rFonts w:ascii="Cambria" w:hAnsi="Cambria"/>
        </w:rPr>
        <w:t xml:space="preserve"> y sectores </w:t>
      </w:r>
      <w:r w:rsidR="00B12873" w:rsidRPr="00AD1855">
        <w:rPr>
          <w:rFonts w:ascii="Cambria" w:hAnsi="Cambria"/>
        </w:rPr>
        <w:t xml:space="preserve"> </w:t>
      </w:r>
      <w:r w:rsidR="00A245F0" w:rsidRPr="00AD1855">
        <w:rPr>
          <w:rFonts w:ascii="Cambria" w:hAnsi="Cambria"/>
        </w:rPr>
        <w:t>de mayor vulnerabilidad</w:t>
      </w:r>
      <w:r w:rsidR="00E412E2">
        <w:rPr>
          <w:rFonts w:ascii="Cambria" w:hAnsi="Cambria"/>
        </w:rPr>
        <w:t xml:space="preserve"> con enfoque de rehabilitación y adaptación, con prioridad en la </w:t>
      </w:r>
      <w:r w:rsidR="00B12873" w:rsidRPr="00AD1855">
        <w:rPr>
          <w:rFonts w:ascii="Cambria" w:hAnsi="Cambria"/>
        </w:rPr>
        <w:t xml:space="preserve">aplicación de recursos para infraestructura de riego y perforación y habilitación de pozos, </w:t>
      </w:r>
      <w:r w:rsidR="00E412E2">
        <w:rPr>
          <w:rFonts w:ascii="Cambria" w:hAnsi="Cambria"/>
        </w:rPr>
        <w:t xml:space="preserve">cosecha de agua, </w:t>
      </w:r>
      <w:r w:rsidR="00B12873" w:rsidRPr="00AD1855">
        <w:rPr>
          <w:rFonts w:ascii="Cambria" w:hAnsi="Cambria"/>
        </w:rPr>
        <w:t xml:space="preserve">así como para infraestructura de producción en ambientes controlados en los que se puedan mitigar los posibles eventos climatológicos adversos que se presenten.  </w:t>
      </w:r>
    </w:p>
    <w:p w:rsidR="0014784A" w:rsidRPr="00AD1855" w:rsidRDefault="0014784A" w:rsidP="00AD1855">
      <w:pPr>
        <w:spacing w:after="0"/>
        <w:contextualSpacing/>
        <w:rPr>
          <w:rFonts w:ascii="Cambria" w:hAnsi="Cambria"/>
        </w:rPr>
      </w:pPr>
    </w:p>
    <w:p w:rsidR="0014784A" w:rsidRDefault="0014784A" w:rsidP="00AD1855">
      <w:pPr>
        <w:spacing w:after="0"/>
        <w:contextualSpacing/>
        <w:rPr>
          <w:rFonts w:ascii="Cambria" w:hAnsi="Cambria"/>
        </w:rPr>
      </w:pPr>
      <w:r w:rsidRPr="00AD1855">
        <w:rPr>
          <w:rFonts w:ascii="Cambria" w:hAnsi="Cambria"/>
        </w:rPr>
        <w:t>Lo anterior implica en que es importante crear una cultura de coordinación intra e interinstitucional basada en los objetivos y compromisos establecidos en la política agropecuaria, planes de desarrollo y operativos, para enfrentar los retos del entorno cambiante que obliga a un trabajo bien articulado para obtener resultados en las nuevas formas de ayuda al productor y para su efectiva inserción en el mercado externo e interno.</w:t>
      </w:r>
    </w:p>
    <w:p w:rsidR="002276D9" w:rsidRDefault="002276D9" w:rsidP="00AD1855">
      <w:pPr>
        <w:spacing w:after="0"/>
        <w:contextualSpacing/>
        <w:rPr>
          <w:rFonts w:ascii="Cambria" w:hAnsi="Cambria"/>
        </w:rPr>
      </w:pPr>
    </w:p>
    <w:p w:rsidR="00EE0CF6" w:rsidRDefault="002276D9" w:rsidP="00C07424">
      <w:pPr>
        <w:spacing w:after="0"/>
        <w:contextualSpacing/>
        <w:rPr>
          <w:rFonts w:ascii="Cambria" w:hAnsi="Cambria"/>
        </w:rPr>
      </w:pPr>
      <w:r w:rsidRPr="00AD1855">
        <w:rPr>
          <w:rFonts w:ascii="Cambria" w:hAnsi="Cambria"/>
        </w:rPr>
        <w:t>Continuar posicionando el desarrollo organizacional</w:t>
      </w:r>
      <w:r>
        <w:rPr>
          <w:rFonts w:ascii="Cambria" w:hAnsi="Cambria"/>
        </w:rPr>
        <w:t xml:space="preserve"> integral que está gestando el MAG,</w:t>
      </w:r>
      <w:r w:rsidRPr="00AD1855">
        <w:rPr>
          <w:rFonts w:ascii="Cambria" w:hAnsi="Cambria"/>
        </w:rPr>
        <w:t xml:space="preserve"> mediante el apoyo técnico en </w:t>
      </w:r>
      <w:r>
        <w:rPr>
          <w:rFonts w:ascii="Cambria" w:hAnsi="Cambria"/>
        </w:rPr>
        <w:t>temas estratégicos que refuercen el abordaje del MA</w:t>
      </w:r>
      <w:r w:rsidR="0093443D">
        <w:rPr>
          <w:rFonts w:ascii="Cambria" w:hAnsi="Cambria"/>
        </w:rPr>
        <w:t xml:space="preserve">G a los retos de la agricultura </w:t>
      </w:r>
      <w:r>
        <w:rPr>
          <w:rFonts w:ascii="Cambria" w:hAnsi="Cambria"/>
        </w:rPr>
        <w:t>nacional e internacional</w:t>
      </w:r>
      <w:r w:rsidR="003E207D">
        <w:rPr>
          <w:rFonts w:ascii="Cambria" w:hAnsi="Cambria"/>
        </w:rPr>
        <w:t>.</w:t>
      </w:r>
    </w:p>
    <w:p w:rsidR="0093443D" w:rsidRDefault="0093443D" w:rsidP="00C07424">
      <w:pPr>
        <w:spacing w:after="0"/>
        <w:contextualSpacing/>
        <w:rPr>
          <w:rFonts w:ascii="Cambria" w:hAnsi="Cambria"/>
        </w:rPr>
      </w:pPr>
    </w:p>
    <w:p w:rsidR="0093443D" w:rsidRPr="00032FA6" w:rsidRDefault="0093443D" w:rsidP="00C07424">
      <w:pPr>
        <w:spacing w:after="0"/>
        <w:contextualSpacing/>
        <w:rPr>
          <w:rFonts w:ascii="Cambria" w:hAnsi="Cambria"/>
        </w:rPr>
        <w:sectPr w:rsidR="0093443D" w:rsidRPr="00032FA6" w:rsidSect="00D322DA">
          <w:headerReference w:type="default" r:id="rId161"/>
          <w:type w:val="nextColumn"/>
          <w:pgSz w:w="12240" w:h="15840"/>
          <w:pgMar w:top="1304" w:right="1361" w:bottom="1304" w:left="1361" w:header="709" w:footer="709" w:gutter="0"/>
          <w:cols w:space="708"/>
          <w:docGrid w:linePitch="360"/>
        </w:sectPr>
      </w:pPr>
    </w:p>
    <w:p w:rsidR="00C07424" w:rsidRPr="00032FA6" w:rsidRDefault="00C07424" w:rsidP="00C07424">
      <w:pPr>
        <w:pStyle w:val="Ttulo1"/>
        <w:jc w:val="center"/>
      </w:pPr>
      <w:bookmarkStart w:id="85" w:name="_Toc477855040"/>
      <w:bookmarkStart w:id="86" w:name="_Toc477855175"/>
      <w:bookmarkStart w:id="87" w:name="_Toc483816723"/>
      <w:r w:rsidRPr="00032FA6">
        <w:lastRenderedPageBreak/>
        <w:t>ANEXOS</w:t>
      </w:r>
      <w:bookmarkEnd w:id="85"/>
      <w:bookmarkEnd w:id="86"/>
      <w:bookmarkEnd w:id="87"/>
    </w:p>
    <w:p w:rsidR="00C07424" w:rsidRDefault="00C07424" w:rsidP="00C07424">
      <w:pPr>
        <w:spacing w:after="0" w:line="240" w:lineRule="auto"/>
        <w:jc w:val="center"/>
        <w:rPr>
          <w:rFonts w:ascii="Arial Narrow" w:hAnsi="Arial Narrow"/>
          <w:b/>
        </w:rPr>
      </w:pPr>
      <w:r w:rsidRPr="00032FA6">
        <w:rPr>
          <w:rFonts w:ascii="Arial Narrow" w:hAnsi="Arial Narrow"/>
          <w:b/>
        </w:rPr>
        <w:t>INFORME DE RENDICIÓN DE CUENTAS</w:t>
      </w:r>
    </w:p>
    <w:p w:rsidR="00C07424" w:rsidRPr="00AF2525" w:rsidRDefault="00C07424" w:rsidP="00C07424">
      <w:pPr>
        <w:pStyle w:val="Ttulo2"/>
        <w:rPr>
          <w:i w:val="0"/>
          <w:sz w:val="22"/>
          <w:szCs w:val="22"/>
        </w:rPr>
      </w:pPr>
      <w:bookmarkStart w:id="88" w:name="_Toc483816724"/>
      <w:r w:rsidRPr="00AF2525">
        <w:rPr>
          <w:i w:val="0"/>
          <w:sz w:val="22"/>
          <w:szCs w:val="22"/>
        </w:rPr>
        <w:t>Anexo 1. Proyectos aprobados con Presupuesto de Transferencias MAG 2016</w:t>
      </w:r>
      <w:bookmarkEnd w:id="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7"/>
        <w:gridCol w:w="1989"/>
        <w:gridCol w:w="2697"/>
        <w:gridCol w:w="1474"/>
        <w:gridCol w:w="1753"/>
        <w:gridCol w:w="1612"/>
        <w:gridCol w:w="1283"/>
        <w:gridCol w:w="933"/>
      </w:tblGrid>
      <w:tr w:rsidR="00C07424" w:rsidRPr="000566BB" w:rsidTr="00C07424">
        <w:trPr>
          <w:trHeight w:val="600"/>
          <w:tblHeader/>
        </w:trPr>
        <w:tc>
          <w:tcPr>
            <w:tcW w:w="572" w:type="pct"/>
            <w:shd w:val="clear" w:color="auto" w:fill="70AD47" w:themeFill="accent6"/>
            <w:vAlign w:val="center"/>
            <w:hideMark/>
          </w:tcPr>
          <w:p w:rsidR="00C07424" w:rsidRPr="008B7641" w:rsidRDefault="00C07424" w:rsidP="00C07424">
            <w:pPr>
              <w:spacing w:after="0" w:line="240" w:lineRule="auto"/>
              <w:jc w:val="center"/>
              <w:rPr>
                <w:rFonts w:eastAsia="Times New Roman"/>
                <w:b/>
                <w:bCs/>
              </w:rPr>
            </w:pPr>
            <w:r w:rsidRPr="008B7641">
              <w:rPr>
                <w:rFonts w:eastAsia="Times New Roman"/>
                <w:b/>
                <w:bCs/>
              </w:rPr>
              <w:t>Dirección Regional</w:t>
            </w:r>
          </w:p>
        </w:tc>
        <w:tc>
          <w:tcPr>
            <w:tcW w:w="750" w:type="pct"/>
            <w:shd w:val="clear" w:color="auto" w:fill="70AD47" w:themeFill="accent6"/>
            <w:noWrap/>
            <w:vAlign w:val="center"/>
            <w:hideMark/>
          </w:tcPr>
          <w:p w:rsidR="00C07424" w:rsidRPr="008B7641" w:rsidRDefault="00C07424" w:rsidP="00C07424">
            <w:pPr>
              <w:spacing w:after="0" w:line="240" w:lineRule="auto"/>
              <w:jc w:val="center"/>
              <w:rPr>
                <w:rFonts w:eastAsia="Times New Roman"/>
                <w:b/>
                <w:bCs/>
              </w:rPr>
            </w:pPr>
            <w:r w:rsidRPr="008B7641">
              <w:rPr>
                <w:rFonts w:eastAsia="Times New Roman"/>
                <w:b/>
                <w:bCs/>
              </w:rPr>
              <w:t>Organización</w:t>
            </w:r>
          </w:p>
        </w:tc>
        <w:tc>
          <w:tcPr>
            <w:tcW w:w="1017" w:type="pct"/>
            <w:shd w:val="clear" w:color="auto" w:fill="70AD47" w:themeFill="accent6"/>
            <w:noWrap/>
            <w:vAlign w:val="center"/>
            <w:hideMark/>
          </w:tcPr>
          <w:p w:rsidR="00C07424" w:rsidRPr="008B7641" w:rsidRDefault="00C07424" w:rsidP="00C07424">
            <w:pPr>
              <w:spacing w:after="0" w:line="240" w:lineRule="auto"/>
              <w:rPr>
                <w:rFonts w:eastAsia="Times New Roman"/>
                <w:b/>
                <w:bCs/>
              </w:rPr>
            </w:pPr>
            <w:r w:rsidRPr="008B7641">
              <w:rPr>
                <w:rFonts w:eastAsia="Times New Roman"/>
                <w:b/>
                <w:bCs/>
              </w:rPr>
              <w:t>Proyecto</w:t>
            </w:r>
          </w:p>
        </w:tc>
        <w:tc>
          <w:tcPr>
            <w:tcW w:w="556" w:type="pct"/>
            <w:shd w:val="clear" w:color="auto" w:fill="70AD47" w:themeFill="accent6"/>
            <w:noWrap/>
            <w:vAlign w:val="center"/>
            <w:hideMark/>
          </w:tcPr>
          <w:p w:rsidR="00C07424" w:rsidRPr="008B7641" w:rsidRDefault="00C07424" w:rsidP="00C07424">
            <w:pPr>
              <w:spacing w:after="0" w:line="240" w:lineRule="auto"/>
              <w:jc w:val="center"/>
              <w:rPr>
                <w:rFonts w:eastAsia="Times New Roman"/>
                <w:b/>
                <w:bCs/>
              </w:rPr>
            </w:pPr>
            <w:r w:rsidRPr="008B7641">
              <w:rPr>
                <w:rFonts w:eastAsia="Times New Roman"/>
                <w:b/>
                <w:bCs/>
              </w:rPr>
              <w:t>Transferencia</w:t>
            </w:r>
          </w:p>
        </w:tc>
        <w:tc>
          <w:tcPr>
            <w:tcW w:w="661" w:type="pct"/>
            <w:shd w:val="clear" w:color="auto" w:fill="70AD47" w:themeFill="accent6"/>
            <w:noWrap/>
            <w:vAlign w:val="center"/>
            <w:hideMark/>
          </w:tcPr>
          <w:p w:rsidR="00C07424" w:rsidRPr="008B7641" w:rsidRDefault="00C07424" w:rsidP="00C07424">
            <w:pPr>
              <w:spacing w:after="0" w:line="240" w:lineRule="auto"/>
              <w:jc w:val="center"/>
              <w:rPr>
                <w:rFonts w:eastAsia="Times New Roman"/>
                <w:b/>
                <w:bCs/>
              </w:rPr>
            </w:pPr>
            <w:r w:rsidRPr="008B7641">
              <w:rPr>
                <w:rFonts w:eastAsia="Times New Roman"/>
                <w:b/>
                <w:bCs/>
              </w:rPr>
              <w:t>Beneficiarios</w:t>
            </w:r>
          </w:p>
        </w:tc>
        <w:tc>
          <w:tcPr>
            <w:tcW w:w="608" w:type="pct"/>
            <w:shd w:val="clear" w:color="auto" w:fill="70AD47" w:themeFill="accent6"/>
            <w:noWrap/>
            <w:vAlign w:val="center"/>
            <w:hideMark/>
          </w:tcPr>
          <w:p w:rsidR="00C07424" w:rsidRPr="008B7641" w:rsidRDefault="00C07424" w:rsidP="00C07424">
            <w:pPr>
              <w:spacing w:after="0" w:line="240" w:lineRule="auto"/>
              <w:jc w:val="center"/>
              <w:rPr>
                <w:rFonts w:eastAsia="Times New Roman"/>
                <w:b/>
                <w:bCs/>
              </w:rPr>
            </w:pPr>
            <w:r w:rsidRPr="008B7641">
              <w:rPr>
                <w:rFonts w:eastAsia="Times New Roman"/>
                <w:b/>
                <w:bCs/>
              </w:rPr>
              <w:t>Localización</w:t>
            </w:r>
          </w:p>
        </w:tc>
        <w:tc>
          <w:tcPr>
            <w:tcW w:w="484" w:type="pct"/>
            <w:shd w:val="clear" w:color="auto" w:fill="70AD47" w:themeFill="accent6"/>
            <w:noWrap/>
            <w:vAlign w:val="center"/>
            <w:hideMark/>
          </w:tcPr>
          <w:p w:rsidR="00C07424" w:rsidRPr="008B7641" w:rsidRDefault="00C07424" w:rsidP="00C07424">
            <w:pPr>
              <w:spacing w:after="0" w:line="240" w:lineRule="auto"/>
              <w:jc w:val="center"/>
              <w:rPr>
                <w:rFonts w:eastAsia="Times New Roman"/>
                <w:b/>
                <w:bCs/>
              </w:rPr>
            </w:pPr>
            <w:r w:rsidRPr="008B7641">
              <w:rPr>
                <w:rFonts w:eastAsia="Times New Roman"/>
                <w:b/>
                <w:bCs/>
              </w:rPr>
              <w:t>IDS</w:t>
            </w:r>
          </w:p>
        </w:tc>
        <w:tc>
          <w:tcPr>
            <w:tcW w:w="352" w:type="pct"/>
            <w:shd w:val="clear" w:color="auto" w:fill="70AD47" w:themeFill="accent6"/>
            <w:noWrap/>
            <w:vAlign w:val="center"/>
            <w:hideMark/>
          </w:tcPr>
          <w:p w:rsidR="00C07424" w:rsidRPr="008B7641" w:rsidRDefault="00C07424" w:rsidP="00C07424">
            <w:pPr>
              <w:spacing w:after="0" w:line="240" w:lineRule="auto"/>
              <w:jc w:val="center"/>
              <w:rPr>
                <w:rFonts w:eastAsia="Times New Roman"/>
                <w:b/>
                <w:bCs/>
              </w:rPr>
            </w:pPr>
            <w:r w:rsidRPr="008B7641">
              <w:rPr>
                <w:rFonts w:eastAsia="Times New Roman"/>
                <w:b/>
                <w:bCs/>
              </w:rPr>
              <w:t>Nivel</w:t>
            </w:r>
          </w:p>
        </w:tc>
      </w:tr>
      <w:tr w:rsidR="00C07424" w:rsidRPr="000566BB" w:rsidTr="00C07424">
        <w:trPr>
          <w:trHeight w:val="720"/>
        </w:trPr>
        <w:tc>
          <w:tcPr>
            <w:tcW w:w="572" w:type="pct"/>
            <w:shd w:val="clear" w:color="auto" w:fill="auto"/>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Central Occidental</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Centro Agrícola Cantonal CAC ZARCERO</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Centro multiuso para el fortalecimiento de la producción y comercialización agropecuaria, la capacitación y promoción de la artesanía y el turismo en el cantón de Zarcero</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100.000.000</w:t>
            </w:r>
          </w:p>
        </w:tc>
        <w:tc>
          <w:tcPr>
            <w:tcW w:w="661"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159 afiliados</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Zarcero</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72,60</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Nivel Alto</w:t>
            </w:r>
          </w:p>
        </w:tc>
      </w:tr>
      <w:tr w:rsidR="00C07424" w:rsidRPr="000566BB" w:rsidTr="00C07424">
        <w:trPr>
          <w:trHeight w:val="900"/>
        </w:trPr>
        <w:tc>
          <w:tcPr>
            <w:tcW w:w="572" w:type="pct"/>
            <w:shd w:val="clear" w:color="auto" w:fill="FFFFFF" w:themeFill="background1"/>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Chorotega</w:t>
            </w:r>
          </w:p>
        </w:tc>
        <w:tc>
          <w:tcPr>
            <w:tcW w:w="750" w:type="pct"/>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Cooperativa de Caficultores de Pilangosta R.L (COOPEPILANGOSTA)</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Mejoramiento de la actividad cafetalera de COOPEPILANGOSTA R.L a través de los servicios de apoyo a la producción para los asociados y la mejora de la industrialización y comercialización del café </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120.565.531</w:t>
            </w:r>
          </w:p>
        </w:tc>
        <w:tc>
          <w:tcPr>
            <w:tcW w:w="661"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167 (149 hombres, 2 jóvenes, 16 mujeres)</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Hojancha (y otros distritos)</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67,0</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Nivel Medio</w:t>
            </w:r>
          </w:p>
        </w:tc>
      </w:tr>
      <w:tr w:rsidR="00C07424" w:rsidRPr="000566BB" w:rsidTr="00C07424">
        <w:trPr>
          <w:trHeight w:val="720"/>
        </w:trPr>
        <w:tc>
          <w:tcPr>
            <w:tcW w:w="572" w:type="pct"/>
            <w:shd w:val="clear" w:color="auto" w:fill="FFFFFF" w:themeFill="background1"/>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Central Sur</w:t>
            </w:r>
          </w:p>
        </w:tc>
        <w:tc>
          <w:tcPr>
            <w:tcW w:w="750" w:type="pct"/>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Centro Agrícola Cantonal de Turrubares (CAC Turrubares)</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Implementación y equipamiento de una agroindustria para la transformación de mango y otras frutas tropicales para fortalecer la comercialización de los afiliados </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114.300.000</w:t>
            </w:r>
          </w:p>
        </w:tc>
        <w:tc>
          <w:tcPr>
            <w:tcW w:w="661"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50 Afiliados productores de mango</w:t>
            </w:r>
          </w:p>
        </w:tc>
        <w:tc>
          <w:tcPr>
            <w:tcW w:w="608"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San Pablo, Turrubares, San José</w:t>
            </w:r>
          </w:p>
        </w:tc>
        <w:tc>
          <w:tcPr>
            <w:tcW w:w="484"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64,2</w:t>
            </w:r>
          </w:p>
        </w:tc>
        <w:tc>
          <w:tcPr>
            <w:tcW w:w="352"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xml:space="preserve"> Nivel Medio</w:t>
            </w:r>
          </w:p>
        </w:tc>
      </w:tr>
      <w:tr w:rsidR="00C07424" w:rsidRPr="000566BB" w:rsidTr="00C07424">
        <w:trPr>
          <w:trHeight w:val="1080"/>
        </w:trPr>
        <w:tc>
          <w:tcPr>
            <w:tcW w:w="572" w:type="pct"/>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Central Occidental</w:t>
            </w:r>
          </w:p>
        </w:tc>
        <w:tc>
          <w:tcPr>
            <w:tcW w:w="750" w:type="pct"/>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Cooperativa avícola agroindustrial de Turrucares R.L. AVICOOP</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Instalación de una Fábrica de Concentrados para la alimentación de aves de postura, en el marco del fortalecimiento empresarial y mejora de las condiciones socioeconómicas de los productores asociados Cooperativa Agrícola Agroindustrial de Turrucares </w:t>
            </w:r>
            <w:r w:rsidRPr="008B7641">
              <w:rPr>
                <w:rFonts w:ascii="Arial" w:eastAsia="Times New Roman" w:hAnsi="Arial" w:cs="Arial"/>
                <w:b/>
                <w:bCs/>
                <w:sz w:val="14"/>
                <w:szCs w:val="14"/>
              </w:rPr>
              <w:t xml:space="preserve"> </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73.900.000</w:t>
            </w:r>
          </w:p>
        </w:tc>
        <w:tc>
          <w:tcPr>
            <w:tcW w:w="661"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5 mujeres, 17 hombres, 2 jóvenes</w:t>
            </w:r>
          </w:p>
        </w:tc>
        <w:tc>
          <w:tcPr>
            <w:tcW w:w="608"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Turrucares distrito central, Alajuela</w:t>
            </w:r>
          </w:p>
        </w:tc>
        <w:tc>
          <w:tcPr>
            <w:tcW w:w="484"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63,90</w:t>
            </w:r>
          </w:p>
        </w:tc>
        <w:tc>
          <w:tcPr>
            <w:tcW w:w="352"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xml:space="preserve"> Nivel Medio</w:t>
            </w:r>
          </w:p>
        </w:tc>
      </w:tr>
      <w:tr w:rsidR="00C07424" w:rsidRPr="000566BB" w:rsidTr="00C07424">
        <w:trPr>
          <w:trHeight w:val="1080"/>
        </w:trPr>
        <w:tc>
          <w:tcPr>
            <w:tcW w:w="572" w:type="pct"/>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Pacífico Central </w:t>
            </w:r>
          </w:p>
        </w:tc>
        <w:tc>
          <w:tcPr>
            <w:tcW w:w="750" w:type="pct"/>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Cooperativa de productores de frutos tropicales y servicios múltiples de parrita R.L. (COOPEPARRITA TROPICAL R.L.)</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Mejoramiento de los Canales de </w:t>
            </w:r>
            <w:r w:rsidRPr="008B7641">
              <w:rPr>
                <w:rFonts w:ascii="Arial" w:eastAsia="Times New Roman" w:hAnsi="Arial" w:cs="Arial"/>
                <w:sz w:val="14"/>
                <w:szCs w:val="14"/>
              </w:rPr>
              <w:br/>
              <w:t xml:space="preserve">Comercialización </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119.300.000</w:t>
            </w:r>
          </w:p>
        </w:tc>
        <w:tc>
          <w:tcPr>
            <w:tcW w:w="661"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xml:space="preserve">29 familias de pequeños y medianos productores de papaya </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Playón Sur, Parrita, Puntarenas</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50,7</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xml:space="preserve"> Nivel Bajo</w:t>
            </w:r>
          </w:p>
        </w:tc>
      </w:tr>
      <w:tr w:rsidR="00C07424" w:rsidRPr="000566BB" w:rsidTr="00A87641">
        <w:trPr>
          <w:trHeight w:val="1155"/>
        </w:trPr>
        <w:tc>
          <w:tcPr>
            <w:tcW w:w="572" w:type="pct"/>
            <w:tcBorders>
              <w:bottom w:val="single" w:sz="4" w:space="0" w:color="auto"/>
            </w:tcBorders>
            <w:shd w:val="clear" w:color="auto" w:fill="FFFFFF" w:themeFill="background1"/>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Brunca</w:t>
            </w:r>
          </w:p>
        </w:tc>
        <w:tc>
          <w:tcPr>
            <w:tcW w:w="750" w:type="pct"/>
            <w:tcBorders>
              <w:bottom w:val="single" w:sz="4" w:space="0" w:color="auto"/>
            </w:tcBorders>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Unión de Productores Independientes y actividades varias (UPIAV)</w:t>
            </w:r>
          </w:p>
        </w:tc>
        <w:tc>
          <w:tcPr>
            <w:tcW w:w="1017" w:type="pct"/>
            <w:tcBorders>
              <w:bottom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Implementar el proceso de inocuidad y Buenas Prácticas de Manufactura en 44 queserías propiedad de  pequeños productores de queso artesanal de Pérez Zeledón</w:t>
            </w:r>
          </w:p>
        </w:tc>
        <w:tc>
          <w:tcPr>
            <w:tcW w:w="556" w:type="pct"/>
            <w:tcBorders>
              <w:bottom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91.500.000</w:t>
            </w:r>
          </w:p>
        </w:tc>
        <w:tc>
          <w:tcPr>
            <w:tcW w:w="661" w:type="pct"/>
            <w:tcBorders>
              <w:bottom w:val="single" w:sz="4" w:space="0" w:color="auto"/>
            </w:tcBorders>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2"/>
                <w:szCs w:val="12"/>
              </w:rPr>
            </w:pPr>
            <w:r w:rsidRPr="008B7641">
              <w:rPr>
                <w:rFonts w:ascii="Arial" w:eastAsia="Times New Roman" w:hAnsi="Arial" w:cs="Arial"/>
                <w:sz w:val="12"/>
                <w:szCs w:val="12"/>
              </w:rPr>
              <w:t xml:space="preserve">19 Familias de Pequeños productores de queso artesanal </w:t>
            </w:r>
            <w:r w:rsidRPr="008B7641">
              <w:rPr>
                <w:rFonts w:ascii="Arial" w:eastAsia="Times New Roman" w:hAnsi="Arial" w:cs="Arial"/>
                <w:sz w:val="12"/>
                <w:szCs w:val="12"/>
              </w:rPr>
              <w:br/>
            </w:r>
            <w:r w:rsidRPr="008B7641">
              <w:rPr>
                <w:rFonts w:ascii="Arial" w:eastAsia="Times New Roman" w:hAnsi="Arial" w:cs="Arial"/>
                <w:sz w:val="12"/>
                <w:szCs w:val="12"/>
              </w:rPr>
              <w:br/>
              <w:t xml:space="preserve"> 25  familias de pequeños productores de queso artesanal que se les financiará la  infraestructura</w:t>
            </w:r>
          </w:p>
        </w:tc>
        <w:tc>
          <w:tcPr>
            <w:tcW w:w="608" w:type="pct"/>
            <w:tcBorders>
              <w:bottom w:val="single" w:sz="4" w:space="0" w:color="auto"/>
            </w:tcBorders>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Perez Zeledón</w:t>
            </w:r>
          </w:p>
        </w:tc>
        <w:tc>
          <w:tcPr>
            <w:tcW w:w="484" w:type="pct"/>
            <w:tcBorders>
              <w:bottom w:val="single" w:sz="4" w:space="0" w:color="auto"/>
            </w:tcBorders>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50,6</w:t>
            </w:r>
          </w:p>
        </w:tc>
        <w:tc>
          <w:tcPr>
            <w:tcW w:w="352" w:type="pct"/>
            <w:tcBorders>
              <w:bottom w:val="single" w:sz="4" w:space="0" w:color="auto"/>
            </w:tcBorders>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Nivel Bajo</w:t>
            </w:r>
          </w:p>
        </w:tc>
      </w:tr>
      <w:tr w:rsidR="00C07424" w:rsidRPr="000566BB" w:rsidTr="00A87641">
        <w:trPr>
          <w:trHeight w:val="720"/>
        </w:trPr>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Central Oriental</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Asociación de Productores de Mora Orgánica San Martín (APROSMA)</w:t>
            </w:r>
          </w:p>
        </w:tc>
        <w:tc>
          <w:tcPr>
            <w:tcW w:w="10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Mejoramiento de equipos e infraestructura para la producción de mora orgánica y sus derivados </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37.255.000</w:t>
            </w:r>
          </w:p>
        </w:tc>
        <w:tc>
          <w:tcPr>
            <w:tcW w:w="661" w:type="pct"/>
            <w:tcBorders>
              <w:top w:val="single" w:sz="4" w:space="0" w:color="auto"/>
              <w:left w:val="single" w:sz="4" w:space="0" w:color="auto"/>
              <w:bottom w:val="single" w:sz="4" w:space="0" w:color="auto"/>
              <w:right w:val="single" w:sz="4" w:space="0" w:color="auto"/>
            </w:tcBorders>
            <w:shd w:val="clear" w:color="000000" w:fill="FFFFFF"/>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17 mujeres, 23 hombres</w:t>
            </w:r>
          </w:p>
        </w:tc>
        <w:tc>
          <w:tcPr>
            <w:tcW w:w="608" w:type="pct"/>
            <w:tcBorders>
              <w:top w:val="single" w:sz="4" w:space="0" w:color="auto"/>
              <w:left w:val="single" w:sz="4" w:space="0" w:color="auto"/>
              <w:bottom w:val="single" w:sz="4" w:space="0" w:color="auto"/>
              <w:right w:val="single" w:sz="4" w:space="0" w:color="auto"/>
            </w:tcBorders>
            <w:shd w:val="clear" w:color="000000" w:fill="FFFFFF"/>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Santa Cruz, León Cortés, San José</w:t>
            </w:r>
          </w:p>
        </w:tc>
        <w:tc>
          <w:tcPr>
            <w:tcW w:w="48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49,7</w:t>
            </w:r>
          </w:p>
        </w:tc>
        <w:tc>
          <w:tcPr>
            <w:tcW w:w="35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xml:space="preserve"> Nivel Bajo</w:t>
            </w:r>
          </w:p>
        </w:tc>
      </w:tr>
      <w:tr w:rsidR="00C07424" w:rsidRPr="000566BB" w:rsidTr="00A87641">
        <w:trPr>
          <w:trHeight w:val="2520"/>
        </w:trPr>
        <w:tc>
          <w:tcPr>
            <w:tcW w:w="572" w:type="pct"/>
            <w:tcBorders>
              <w:top w:val="single" w:sz="4" w:space="0" w:color="auto"/>
            </w:tcBorders>
            <w:shd w:val="clear" w:color="auto" w:fill="auto"/>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lastRenderedPageBreak/>
              <w:t>Central Occidental</w:t>
            </w:r>
          </w:p>
        </w:tc>
        <w:tc>
          <w:tcPr>
            <w:tcW w:w="750" w:type="pct"/>
            <w:tcBorders>
              <w:top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 xml:space="preserve">Consorcio Cooperativo de Café de Guanacaste y Montes de  Oro </w:t>
            </w:r>
            <w:r w:rsidRPr="008B7641">
              <w:rPr>
                <w:rFonts w:ascii="Arial" w:eastAsia="Times New Roman" w:hAnsi="Arial" w:cs="Arial"/>
                <w:b/>
                <w:bCs/>
                <w:sz w:val="14"/>
                <w:szCs w:val="14"/>
              </w:rPr>
              <w:br/>
              <w:t>(COOCAFE R.L.)</w:t>
            </w:r>
          </w:p>
        </w:tc>
        <w:tc>
          <w:tcPr>
            <w:tcW w:w="1017" w:type="pct"/>
            <w:tcBorders>
              <w:top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Ampliación de la capacidad de producción y comercialización de café tostado de</w:t>
            </w:r>
            <w:r w:rsidRPr="008B7641">
              <w:rPr>
                <w:rFonts w:ascii="Arial" w:eastAsia="Times New Roman" w:hAnsi="Arial" w:cs="Arial"/>
                <w:b/>
                <w:bCs/>
                <w:sz w:val="14"/>
                <w:szCs w:val="14"/>
              </w:rPr>
              <w:t xml:space="preserve"> </w:t>
            </w:r>
          </w:p>
        </w:tc>
        <w:tc>
          <w:tcPr>
            <w:tcW w:w="556" w:type="pct"/>
            <w:tcBorders>
              <w:top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165.900.000</w:t>
            </w:r>
          </w:p>
        </w:tc>
        <w:tc>
          <w:tcPr>
            <w:tcW w:w="661" w:type="pct"/>
            <w:tcBorders>
              <w:top w:val="single" w:sz="4" w:space="0" w:color="auto"/>
            </w:tcBorders>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7 cooperativas, total afiliados 2349 más 11 personas que trabajarán en la planta</w:t>
            </w:r>
          </w:p>
        </w:tc>
        <w:tc>
          <w:tcPr>
            <w:tcW w:w="608" w:type="pct"/>
            <w:tcBorders>
              <w:top w:val="single" w:sz="4" w:space="0" w:color="auto"/>
            </w:tcBorders>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San Isidro Heredia 78,3</w:t>
            </w:r>
            <w:r w:rsidRPr="008B7641">
              <w:rPr>
                <w:rFonts w:ascii="Arial" w:eastAsia="Times New Roman" w:hAnsi="Arial" w:cs="Arial"/>
                <w:sz w:val="14"/>
                <w:szCs w:val="14"/>
              </w:rPr>
              <w:br/>
            </w:r>
            <w:r w:rsidRPr="008B7641">
              <w:rPr>
                <w:rFonts w:ascii="Arial" w:eastAsia="Times New Roman" w:hAnsi="Arial" w:cs="Arial"/>
                <w:sz w:val="14"/>
                <w:szCs w:val="14"/>
              </w:rPr>
              <w:br/>
              <w:t>Sabalito Coto Brus 29,9</w:t>
            </w:r>
            <w:r w:rsidRPr="008B7641">
              <w:rPr>
                <w:rFonts w:ascii="Arial" w:eastAsia="Times New Roman" w:hAnsi="Arial" w:cs="Arial"/>
                <w:sz w:val="14"/>
                <w:szCs w:val="14"/>
              </w:rPr>
              <w:br/>
              <w:t>Llano Bonito León Cortés 30,1</w:t>
            </w:r>
            <w:r w:rsidRPr="008B7641">
              <w:rPr>
                <w:rFonts w:ascii="Arial" w:eastAsia="Times New Roman" w:hAnsi="Arial" w:cs="Arial"/>
                <w:sz w:val="14"/>
                <w:szCs w:val="14"/>
              </w:rPr>
              <w:br/>
              <w:t>Montes de Oro 47,4</w:t>
            </w:r>
            <w:r w:rsidRPr="008B7641">
              <w:rPr>
                <w:rFonts w:ascii="Arial" w:eastAsia="Times New Roman" w:hAnsi="Arial" w:cs="Arial"/>
                <w:sz w:val="14"/>
                <w:szCs w:val="14"/>
              </w:rPr>
              <w:br/>
              <w:t>COOPELDOS Abangares 36</w:t>
            </w:r>
            <w:r w:rsidRPr="008B7641">
              <w:rPr>
                <w:rFonts w:ascii="Arial" w:eastAsia="Times New Roman" w:hAnsi="Arial" w:cs="Arial"/>
                <w:sz w:val="14"/>
                <w:szCs w:val="14"/>
              </w:rPr>
              <w:br/>
              <w:t xml:space="preserve">Tilarán 56,6 </w:t>
            </w:r>
            <w:r w:rsidRPr="008B7641">
              <w:rPr>
                <w:rFonts w:ascii="Arial" w:eastAsia="Times New Roman" w:hAnsi="Arial" w:cs="Arial"/>
                <w:sz w:val="14"/>
                <w:szCs w:val="14"/>
              </w:rPr>
              <w:br/>
              <w:t>Hojancha 61,8</w:t>
            </w:r>
            <w:r w:rsidRPr="008B7641">
              <w:rPr>
                <w:rFonts w:ascii="Arial" w:eastAsia="Times New Roman" w:hAnsi="Arial" w:cs="Arial"/>
                <w:sz w:val="14"/>
                <w:szCs w:val="14"/>
              </w:rPr>
              <w:br/>
              <w:t>Nadanyure 47</w:t>
            </w:r>
            <w:r w:rsidRPr="008B7641">
              <w:rPr>
                <w:rFonts w:ascii="Arial" w:eastAsia="Times New Roman" w:hAnsi="Arial" w:cs="Arial"/>
                <w:sz w:val="14"/>
                <w:szCs w:val="14"/>
              </w:rPr>
              <w:br/>
              <w:t>Sarapiquí 21,2</w:t>
            </w:r>
            <w:r w:rsidRPr="008B7641">
              <w:rPr>
                <w:rFonts w:ascii="Arial" w:eastAsia="Times New Roman" w:hAnsi="Arial" w:cs="Arial"/>
                <w:sz w:val="14"/>
                <w:szCs w:val="14"/>
              </w:rPr>
              <w:br/>
              <w:t>Grecia 56,7</w:t>
            </w:r>
          </w:p>
        </w:tc>
        <w:tc>
          <w:tcPr>
            <w:tcW w:w="484" w:type="pct"/>
            <w:tcBorders>
              <w:top w:val="single" w:sz="4" w:space="0" w:color="auto"/>
            </w:tcBorders>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46,60</w:t>
            </w:r>
          </w:p>
        </w:tc>
        <w:tc>
          <w:tcPr>
            <w:tcW w:w="352" w:type="pct"/>
            <w:tcBorders>
              <w:top w:val="single" w:sz="4" w:space="0" w:color="auto"/>
            </w:tcBorders>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PROMEDIO Cantonal Nivel  Bajo</w:t>
            </w:r>
          </w:p>
        </w:tc>
      </w:tr>
      <w:tr w:rsidR="00C07424" w:rsidRPr="000566BB" w:rsidTr="00C07424">
        <w:trPr>
          <w:trHeight w:val="900"/>
        </w:trPr>
        <w:tc>
          <w:tcPr>
            <w:tcW w:w="572" w:type="pct"/>
            <w:shd w:val="clear" w:color="auto" w:fill="auto"/>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Pacífico Central </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Fundación para el desarrollo académico de la Universidad Nacional (FUNDAUNA)</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sz w:val="14"/>
                <w:szCs w:val="14"/>
              </w:rPr>
              <w:t>Equipamiento de laboratorio para la producción de semilla de ostra del pacífico crassostrea gifgas como base para el desarrollo de la actividad ostrícola en el golfo de Nicoya</w:t>
            </w:r>
            <w:r w:rsidRPr="008B7641">
              <w:rPr>
                <w:rFonts w:ascii="Arial" w:eastAsia="Times New Roman" w:hAnsi="Arial" w:cs="Arial"/>
                <w:b/>
                <w:bCs/>
                <w:sz w:val="14"/>
                <w:szCs w:val="14"/>
              </w:rPr>
              <w:t xml:space="preserve">. </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75.000.000</w:t>
            </w:r>
          </w:p>
        </w:tc>
        <w:tc>
          <w:tcPr>
            <w:tcW w:w="661"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115 participantes directos en la producción de ostras.</w:t>
            </w:r>
          </w:p>
        </w:tc>
        <w:tc>
          <w:tcPr>
            <w:tcW w:w="608"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Punta Morales, Chomes, Puntarenas</w:t>
            </w:r>
          </w:p>
        </w:tc>
        <w:tc>
          <w:tcPr>
            <w:tcW w:w="484"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39,5</w:t>
            </w:r>
          </w:p>
        </w:tc>
        <w:tc>
          <w:tcPr>
            <w:tcW w:w="352"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Nivel Muy Bajo</w:t>
            </w:r>
          </w:p>
        </w:tc>
      </w:tr>
      <w:tr w:rsidR="00C07424" w:rsidRPr="000566BB" w:rsidTr="00C07424">
        <w:trPr>
          <w:trHeight w:val="1260"/>
        </w:trPr>
        <w:tc>
          <w:tcPr>
            <w:tcW w:w="572" w:type="pct"/>
            <w:shd w:val="clear" w:color="auto" w:fill="auto"/>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Huetar Norte</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br/>
              <w:t>Cooperativa Agrícola Industrial y de servicios múltiples de Sarapiquí R.L.</w:t>
            </w:r>
            <w:r w:rsidRPr="008B7641">
              <w:rPr>
                <w:rFonts w:ascii="Arial" w:eastAsia="Times New Roman" w:hAnsi="Arial" w:cs="Arial"/>
                <w:b/>
                <w:bCs/>
                <w:sz w:val="14"/>
                <w:szCs w:val="14"/>
              </w:rPr>
              <w:br/>
              <w:t>COOPESARAPIQUÍ RL</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Reactivación de la caficultura en la Zona Norte y Sarapiquí y fortalecimiento del proyecto agroecoturístico</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83.199.121</w:t>
            </w:r>
          </w:p>
        </w:tc>
        <w:tc>
          <w:tcPr>
            <w:tcW w:w="661"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49 hombres</w:t>
            </w:r>
            <w:r w:rsidRPr="008B7641">
              <w:rPr>
                <w:rFonts w:ascii="Arial" w:eastAsia="Times New Roman" w:hAnsi="Arial" w:cs="Arial"/>
                <w:sz w:val="14"/>
                <w:szCs w:val="14"/>
              </w:rPr>
              <w:br/>
              <w:t>7 mujeres</w:t>
            </w:r>
            <w:r w:rsidRPr="008B7641">
              <w:rPr>
                <w:rFonts w:ascii="Arial" w:eastAsia="Times New Roman" w:hAnsi="Arial" w:cs="Arial"/>
                <w:sz w:val="14"/>
                <w:szCs w:val="14"/>
              </w:rPr>
              <w:br/>
              <w:t xml:space="preserve">15 colaboradores de la cooperativa y sus familias, </w:t>
            </w:r>
            <w:r w:rsidRPr="008B7641">
              <w:rPr>
                <w:rFonts w:ascii="Arial" w:eastAsia="Times New Roman" w:hAnsi="Arial" w:cs="Arial"/>
                <w:sz w:val="14"/>
                <w:szCs w:val="14"/>
              </w:rPr>
              <w:br/>
            </w:r>
            <w:r w:rsidRPr="008B7641">
              <w:rPr>
                <w:rFonts w:ascii="Arial" w:eastAsia="Times New Roman" w:hAnsi="Arial" w:cs="Arial"/>
                <w:sz w:val="14"/>
                <w:szCs w:val="14"/>
              </w:rPr>
              <w:br/>
              <w:t>Indirectas 280 personas beneficiarias</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Alajuela, Cantón Central, Distrito Sarapiquí, comunidad de San Miguel de Sarapiquí</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54,5</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Nivel Bajo</w:t>
            </w:r>
          </w:p>
        </w:tc>
      </w:tr>
      <w:tr w:rsidR="00C07424" w:rsidRPr="000566BB" w:rsidTr="00C07424">
        <w:trPr>
          <w:trHeight w:val="720"/>
        </w:trPr>
        <w:tc>
          <w:tcPr>
            <w:tcW w:w="572" w:type="pct"/>
            <w:shd w:val="clear" w:color="auto" w:fill="auto"/>
            <w:noWrap/>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Central Occidental</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COOPEBRISAS R.L. Cooperativa de servicios múltiples de Santa Rosa de Zarcero R.L</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Incremento de la eficiencia de los procesos de la planta procesadora de lácteos </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77.300.000</w:t>
            </w:r>
          </w:p>
        </w:tc>
        <w:tc>
          <w:tcPr>
            <w:tcW w:w="661"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1260</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Zarcero</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72,6</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xml:space="preserve"> Nivel Alto</w:t>
            </w:r>
          </w:p>
        </w:tc>
      </w:tr>
      <w:tr w:rsidR="00C07424" w:rsidRPr="000566BB" w:rsidTr="00C07424">
        <w:trPr>
          <w:trHeight w:val="720"/>
        </w:trPr>
        <w:tc>
          <w:tcPr>
            <w:tcW w:w="572" w:type="pct"/>
            <w:shd w:val="clear" w:color="auto" w:fill="auto"/>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Brunca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Asociación de Desarrollo Integral de Bolas, Buenos Aires, Puntarenas</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Construcción y equipamiento de un beneficio de Café en la comunidad de Bolas de Buenos Aires. </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118.850.000</w:t>
            </w:r>
          </w:p>
        </w:tc>
        <w:tc>
          <w:tcPr>
            <w:tcW w:w="661" w:type="pct"/>
            <w:shd w:val="clear" w:color="auto" w:fill="auto"/>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xml:space="preserve">92 familias </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Buenos Aires, Puntarenas</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47,2</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Nivel Bajo</w:t>
            </w:r>
          </w:p>
        </w:tc>
      </w:tr>
      <w:tr w:rsidR="00C07424" w:rsidRPr="000566BB" w:rsidTr="00C07424">
        <w:trPr>
          <w:trHeight w:val="1110"/>
        </w:trPr>
        <w:tc>
          <w:tcPr>
            <w:tcW w:w="572" w:type="pct"/>
            <w:shd w:val="clear" w:color="auto" w:fill="auto"/>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Central Oriental </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Centro Agrícola Cantonal de Oreamuno</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Mejoramiento de los servicios de preparación del suelo con maquinaria e implemtnos conservacionistas, para los agricultores de la zona norte de Cartago</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40.000.000</w:t>
            </w:r>
          </w:p>
        </w:tc>
        <w:tc>
          <w:tcPr>
            <w:tcW w:w="661" w:type="pct"/>
            <w:shd w:val="clear" w:color="auto" w:fill="auto"/>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Más de 190 productores</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Cot, Oreamuno, productores de San Rafael, Cipreses, Potrro Cerrado, Santa Rosa, Tierra Blanca, Llano Grande</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65,5</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Nivel Medio Desarrollo</w:t>
            </w:r>
          </w:p>
        </w:tc>
      </w:tr>
      <w:tr w:rsidR="00C07424" w:rsidRPr="000566BB" w:rsidTr="00C07424">
        <w:trPr>
          <w:trHeight w:val="1110"/>
        </w:trPr>
        <w:tc>
          <w:tcPr>
            <w:tcW w:w="572" w:type="pct"/>
            <w:shd w:val="clear" w:color="auto" w:fill="auto"/>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Pacífico Central</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Asociación de mujeres empresariales de Jicaral de Puntarenas</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Instalación de una planta de procesamiento de productos derivados de la producción apícola</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65.191.286</w:t>
            </w:r>
          </w:p>
        </w:tc>
        <w:tc>
          <w:tcPr>
            <w:tcW w:w="661"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10 mujeres</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Lepanto, Puntarenas</w:t>
            </w:r>
          </w:p>
        </w:tc>
        <w:tc>
          <w:tcPr>
            <w:tcW w:w="484" w:type="pct"/>
            <w:shd w:val="clear" w:color="000000" w:fill="FFFFFF"/>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51,8</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w:t>
            </w:r>
          </w:p>
        </w:tc>
      </w:tr>
      <w:tr w:rsidR="00C07424" w:rsidRPr="000566BB" w:rsidTr="00C07424">
        <w:trPr>
          <w:trHeight w:val="900"/>
        </w:trPr>
        <w:tc>
          <w:tcPr>
            <w:tcW w:w="572" w:type="pct"/>
            <w:shd w:val="clear" w:color="auto" w:fill="auto"/>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lastRenderedPageBreak/>
              <w:t>Central Oriental</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4"/>
                <w:szCs w:val="14"/>
              </w:rPr>
            </w:pPr>
            <w:r w:rsidRPr="008B7641">
              <w:rPr>
                <w:rFonts w:ascii="Arial" w:eastAsia="Times New Roman" w:hAnsi="Arial" w:cs="Arial"/>
                <w:b/>
                <w:bCs/>
                <w:sz w:val="14"/>
                <w:szCs w:val="14"/>
              </w:rPr>
              <w:t>Cooperativa de productores Agrícolas de Servicios Múltiples de la zona de los Santos R.L (APACOOP R.L)</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4"/>
                <w:szCs w:val="14"/>
              </w:rPr>
            </w:pPr>
            <w:r w:rsidRPr="008B7641">
              <w:rPr>
                <w:rFonts w:ascii="Arial" w:eastAsia="Times New Roman" w:hAnsi="Arial" w:cs="Arial"/>
                <w:sz w:val="14"/>
                <w:szCs w:val="14"/>
              </w:rPr>
              <w:t xml:space="preserve">Mejoras en el centro de acopio y adquisición de una línea de empaque para la tecnificación del manejo pos-cosecha del aguacate en Santa Cruz de León Cortés </w:t>
            </w:r>
          </w:p>
        </w:tc>
        <w:tc>
          <w:tcPr>
            <w:tcW w:w="556" w:type="pct"/>
            <w:tcBorders>
              <w:bottom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95.830.627</w:t>
            </w:r>
          </w:p>
        </w:tc>
        <w:tc>
          <w:tcPr>
            <w:tcW w:w="661"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295 hombres, 46 mujeres, 119 jóvenes</w:t>
            </w:r>
          </w:p>
        </w:tc>
        <w:tc>
          <w:tcPr>
            <w:tcW w:w="608"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San Andrés, León Cortés, San José</w:t>
            </w:r>
          </w:p>
        </w:tc>
        <w:tc>
          <w:tcPr>
            <w:tcW w:w="484"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45,2</w:t>
            </w:r>
          </w:p>
        </w:tc>
        <w:tc>
          <w:tcPr>
            <w:tcW w:w="352" w:type="pct"/>
            <w:shd w:val="clear" w:color="auto" w:fill="auto"/>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 </w:t>
            </w:r>
          </w:p>
        </w:tc>
      </w:tr>
      <w:tr w:rsidR="00C07424" w:rsidRPr="000566BB" w:rsidTr="00C07424">
        <w:trPr>
          <w:trHeight w:val="1155"/>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t>Granos Básicos/Frijoleros</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Brunca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Asociación de Productores Industria Y Comercio De Changuena</w:t>
            </w:r>
          </w:p>
        </w:tc>
        <w:tc>
          <w:tcPr>
            <w:tcW w:w="1017" w:type="pct"/>
            <w:tcBorders>
              <w:righ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Establecer un fondo de compensación para ajustar los precios del frijol de las cosechas 2016-2017 a los productores afiliados a la organización de productores</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2"/>
                <w:szCs w:val="12"/>
              </w:rPr>
            </w:pPr>
            <w:r w:rsidRPr="008B7641">
              <w:rPr>
                <w:rFonts w:ascii="Arial" w:eastAsia="Times New Roman" w:hAnsi="Arial" w:cs="Arial"/>
                <w:sz w:val="12"/>
                <w:szCs w:val="12"/>
              </w:rPr>
              <w:t>27.000.000</w:t>
            </w:r>
          </w:p>
        </w:tc>
        <w:tc>
          <w:tcPr>
            <w:tcW w:w="661" w:type="pct"/>
            <w:tcBorders>
              <w:lef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148 asociados a la Organización, quienes son pequeños productores de granos básicos, que desarrollan su actividad en ladera y a espeque. Hombres: 112, Mujeres:14 Hombres Jóvenes: 30 Mujeres Jóvenes:17</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Puntarenas, Buenos Aires, Potrero Grande, Comunidad Changuena</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31,6</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Muy Bajo Desarrollo</w:t>
            </w:r>
          </w:p>
        </w:tc>
      </w:tr>
      <w:tr w:rsidR="00C07424" w:rsidRPr="000566BB" w:rsidTr="00C07424">
        <w:trPr>
          <w:trHeight w:val="990"/>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t>Granos Básicos/Frijoleros</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Brunca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Asociación de Productores Del Distrito De Pilas De Buenos Aires</w:t>
            </w:r>
          </w:p>
        </w:tc>
        <w:tc>
          <w:tcPr>
            <w:tcW w:w="1017" w:type="pct"/>
            <w:tcBorders>
              <w:righ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Establecer un fondo de compensación para ajustar los precios  del frijol de las cose-chas  2016-2017 a los productores afiliados  a la organización de productores</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2"/>
                <w:szCs w:val="12"/>
              </w:rPr>
            </w:pPr>
            <w:r w:rsidRPr="008B7641">
              <w:rPr>
                <w:rFonts w:ascii="Arial" w:eastAsia="Times New Roman" w:hAnsi="Arial" w:cs="Arial"/>
                <w:sz w:val="12"/>
                <w:szCs w:val="12"/>
              </w:rPr>
              <w:t>18.000.000</w:t>
            </w:r>
          </w:p>
        </w:tc>
        <w:tc>
          <w:tcPr>
            <w:tcW w:w="661" w:type="pct"/>
            <w:tcBorders>
              <w:lef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 114 asociados a la Organización, quienes son pequeños productores de granos básicos, que desarrollan su actividad en ladera y a espeque. Hombres: 101 Mujeres: 13. Jóvenes:  16</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Puntarenas, Buenos Aires, Pilas, Comunidad                    de Concepción </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29,1</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Muy Bajo Desarrollo</w:t>
            </w:r>
          </w:p>
        </w:tc>
      </w:tr>
      <w:tr w:rsidR="00C07424" w:rsidRPr="000566BB" w:rsidTr="00C07424">
        <w:trPr>
          <w:trHeight w:val="1155"/>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t>Granos Básicos/Frijoleros</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Brunca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Asociación de Productores De Guagaral</w:t>
            </w:r>
          </w:p>
        </w:tc>
        <w:tc>
          <w:tcPr>
            <w:tcW w:w="1017" w:type="pct"/>
            <w:tcBorders>
              <w:righ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Establecer un fondo de compensación para ajustar los precios  del frijol de las cosechas  2016-2017 a los productores afiliados a la organización de productores</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2"/>
                <w:szCs w:val="12"/>
              </w:rPr>
            </w:pPr>
            <w:r w:rsidRPr="008B7641">
              <w:rPr>
                <w:rFonts w:ascii="Arial" w:eastAsia="Times New Roman" w:hAnsi="Arial" w:cs="Arial"/>
                <w:sz w:val="12"/>
                <w:szCs w:val="12"/>
              </w:rPr>
              <w:t>13.500.000</w:t>
            </w:r>
          </w:p>
        </w:tc>
        <w:tc>
          <w:tcPr>
            <w:tcW w:w="661" w:type="pct"/>
            <w:tcBorders>
              <w:lef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103 asociados a la Organización, quienes son pequeños productores de granos básicos, que desarrollan su actividad en ladera y a espeque. Hombres: 90, Mujeres:13 Hombres Jóvenes: 8 Mujeres Jóvenes:5</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Puntarenas, Buenos Aires, Colinas, Comunidad de Guagaral </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33,3</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Muy Bajo Desarrollo</w:t>
            </w:r>
          </w:p>
        </w:tc>
      </w:tr>
      <w:tr w:rsidR="00C07424" w:rsidRPr="000566BB" w:rsidTr="00C07424">
        <w:trPr>
          <w:trHeight w:val="1155"/>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t>Granos Básicos/Frijoleros</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Brunca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Asociación de Productores De Concepcion</w:t>
            </w:r>
          </w:p>
        </w:tc>
        <w:tc>
          <w:tcPr>
            <w:tcW w:w="1017" w:type="pct"/>
            <w:tcBorders>
              <w:righ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Establecer un fondo de compensación para ajustar los precios  del frijol de las cosechas  2016-2017 a los productores afiliados a la organización de productores</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2"/>
                <w:szCs w:val="12"/>
              </w:rPr>
            </w:pPr>
            <w:r w:rsidRPr="008B7641">
              <w:rPr>
                <w:rFonts w:ascii="Arial" w:eastAsia="Times New Roman" w:hAnsi="Arial" w:cs="Arial"/>
                <w:sz w:val="12"/>
                <w:szCs w:val="12"/>
              </w:rPr>
              <w:t>54.000.000</w:t>
            </w:r>
          </w:p>
        </w:tc>
        <w:tc>
          <w:tcPr>
            <w:tcW w:w="661" w:type="pct"/>
            <w:tcBorders>
              <w:lef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 148 asociados a la Organización, quienes son pequeños productores de granos básicos, que desarrollan su actividad en ladera y a espeque. Hombres: 82, Mujeres:19 Hombres Jóvenes: 30 Mujeres Jóvenes:17</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Puntarenas, Buenos Aires, Pilas, Comunidad de Concepción </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29,1</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Muy Bajo Desarrollo</w:t>
            </w:r>
          </w:p>
        </w:tc>
      </w:tr>
      <w:tr w:rsidR="00C07424" w:rsidRPr="000566BB" w:rsidTr="00C07424">
        <w:trPr>
          <w:trHeight w:val="1155"/>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t>Granos Básicos/Frijoleros</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Brunca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Asociación de Productores De Comunidades Unidas De Veracruz</w:t>
            </w:r>
          </w:p>
        </w:tc>
        <w:tc>
          <w:tcPr>
            <w:tcW w:w="1017" w:type="pct"/>
            <w:tcBorders>
              <w:righ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Establecer un fondo de compensación para ajustar los precios  del frijol de las cose-chas  2016-2017 a los productores afiliados  a la organización de productores</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2"/>
                <w:szCs w:val="12"/>
              </w:rPr>
            </w:pPr>
            <w:r w:rsidRPr="008B7641">
              <w:rPr>
                <w:rFonts w:ascii="Arial" w:eastAsia="Times New Roman" w:hAnsi="Arial" w:cs="Arial"/>
                <w:sz w:val="12"/>
                <w:szCs w:val="12"/>
              </w:rPr>
              <w:t>27.000.000</w:t>
            </w:r>
          </w:p>
        </w:tc>
        <w:tc>
          <w:tcPr>
            <w:tcW w:w="661" w:type="pct"/>
            <w:tcBorders>
              <w:lef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250 asociados a la Organización, quienes son pequeños productores de granos básicos, que desarrollan su actividad en ladera y a espeque. Hombres: 245, Mujeres: 5 Hombres Jóvenes: 25 Mujeres Jóvenes: 0</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San José, Pérez Zeledón, Pejibaye, Comunidad de Veracruz </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54,2</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Bajo Desarrollo</w:t>
            </w:r>
          </w:p>
        </w:tc>
      </w:tr>
      <w:tr w:rsidR="00C07424" w:rsidRPr="000566BB" w:rsidTr="00C07424">
        <w:trPr>
          <w:trHeight w:val="990"/>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t>Granos Básicos/Frijoleros</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Brunca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Asociación de Productores Agropecuarios Del Aguila De Pejibajje</w:t>
            </w:r>
          </w:p>
        </w:tc>
        <w:tc>
          <w:tcPr>
            <w:tcW w:w="1017" w:type="pct"/>
            <w:tcBorders>
              <w:righ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Establecer un fondo de compensación para ajustar los precios  del frijol de las cose-chas  2016-2017 a los productores afiliados  a la organización de productores</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2"/>
                <w:szCs w:val="12"/>
              </w:rPr>
            </w:pPr>
            <w:r w:rsidRPr="008B7641">
              <w:rPr>
                <w:rFonts w:ascii="Arial" w:eastAsia="Times New Roman" w:hAnsi="Arial" w:cs="Arial"/>
                <w:sz w:val="12"/>
                <w:szCs w:val="12"/>
              </w:rPr>
              <w:t>27.000.000</w:t>
            </w:r>
          </w:p>
        </w:tc>
        <w:tc>
          <w:tcPr>
            <w:tcW w:w="661" w:type="pct"/>
            <w:tcBorders>
              <w:left w:val="single" w:sz="4" w:space="0" w:color="auto"/>
            </w:tcBorders>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268 asociados a la Organización, quienes son pequeños productores de granos básicos, que desarrollan su actividad en ladera y a espeque. Hombres: 234, Mujeres: 34.</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Pérez Zeledón, Pejibaye, El Águila</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54,2</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Bajo Desarrollo</w:t>
            </w:r>
          </w:p>
        </w:tc>
      </w:tr>
      <w:tr w:rsidR="00C07424" w:rsidRPr="000566BB" w:rsidTr="00C07424">
        <w:trPr>
          <w:trHeight w:val="1155"/>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lastRenderedPageBreak/>
              <w:t>Investigación KOLFACI (Arroz y Cacao)</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Chorotega</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Fundación para el Fomento y Promoción de la Investigación y Transferencia de la Tecnología Agropecuaria de Costa Rica (FITTACORI).</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Reforzamiento de la productividad del </w:t>
            </w:r>
            <w:r w:rsidRPr="008B7641">
              <w:rPr>
                <w:rFonts w:ascii="Arial" w:eastAsia="Times New Roman" w:hAnsi="Arial" w:cs="Arial"/>
                <w:b/>
                <w:bCs/>
                <w:sz w:val="12"/>
                <w:szCs w:val="12"/>
              </w:rPr>
              <w:t>arroz</w:t>
            </w:r>
            <w:r w:rsidRPr="008B7641">
              <w:rPr>
                <w:rFonts w:ascii="Arial" w:eastAsia="Times New Roman" w:hAnsi="Arial" w:cs="Arial"/>
                <w:sz w:val="12"/>
                <w:szCs w:val="12"/>
              </w:rPr>
              <w:t xml:space="preserve"> mediante la mejora en el manejo del agua en Costa Rica</w:t>
            </w:r>
          </w:p>
        </w:tc>
        <w:tc>
          <w:tcPr>
            <w:tcW w:w="556" w:type="pct"/>
            <w:tcBorders>
              <w:top w:val="single" w:sz="4" w:space="0" w:color="auto"/>
            </w:tcBorders>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16.200.000</w:t>
            </w:r>
          </w:p>
        </w:tc>
        <w:tc>
          <w:tcPr>
            <w:tcW w:w="661"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30 asociados a la organización (como referencia proyecto de transferencias 2015)</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Distrito de Riego Arenal Tempisque (DRAT), Costa Rica, Guanacaste</w:t>
            </w:r>
            <w:r w:rsidRPr="008B7641">
              <w:rPr>
                <w:rFonts w:ascii="Arial" w:eastAsia="Times New Roman" w:hAnsi="Arial" w:cs="Arial"/>
                <w:sz w:val="12"/>
                <w:szCs w:val="12"/>
              </w:rPr>
              <w:br/>
            </w:r>
            <w:r w:rsidRPr="008B7641">
              <w:rPr>
                <w:rFonts w:ascii="Arial" w:eastAsia="Times New Roman" w:hAnsi="Arial" w:cs="Arial"/>
                <w:sz w:val="12"/>
                <w:szCs w:val="12"/>
              </w:rPr>
              <w:br/>
              <w:t>Bagaces Guanacaste</w:t>
            </w:r>
            <w:r w:rsidRPr="008B7641">
              <w:rPr>
                <w:rFonts w:ascii="Arial" w:eastAsia="Times New Roman" w:hAnsi="Arial" w:cs="Arial"/>
                <w:sz w:val="12"/>
                <w:szCs w:val="12"/>
              </w:rPr>
              <w:br/>
              <w:t>(Asociación Agro-ecológica de Bagatzí)</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57,1</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Bajo Desarrollo</w:t>
            </w:r>
          </w:p>
        </w:tc>
      </w:tr>
      <w:tr w:rsidR="00C07424" w:rsidRPr="000566BB" w:rsidTr="00C07424">
        <w:trPr>
          <w:trHeight w:val="1485"/>
        </w:trPr>
        <w:tc>
          <w:tcPr>
            <w:tcW w:w="572" w:type="pct"/>
            <w:shd w:val="clear" w:color="auto" w:fill="auto"/>
            <w:vAlign w:val="center"/>
            <w:hideMark/>
          </w:tcPr>
          <w:p w:rsidR="00C07424" w:rsidRPr="000566BB" w:rsidRDefault="00C07424" w:rsidP="00C07424">
            <w:pPr>
              <w:spacing w:after="0" w:line="240" w:lineRule="auto"/>
              <w:rPr>
                <w:rFonts w:ascii="Arial" w:eastAsia="Times New Roman" w:hAnsi="Arial" w:cs="Arial"/>
                <w:sz w:val="12"/>
                <w:szCs w:val="12"/>
              </w:rPr>
            </w:pPr>
            <w:r w:rsidRPr="000566BB">
              <w:rPr>
                <w:rFonts w:ascii="Arial" w:eastAsia="Times New Roman" w:hAnsi="Arial" w:cs="Arial"/>
                <w:sz w:val="12"/>
                <w:szCs w:val="12"/>
              </w:rPr>
              <w:t>Investigación KOLFACI (Arroz y Cacao)</w:t>
            </w:r>
          </w:p>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Huetar Caribe</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Fundación para el Fomento y Promoción de la Investigación y Transferencia de la Tecnología Agropecuaria de Costa Rica (FITTACORI).</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xml:space="preserve">Desarrollo de un modelo de gestión para fincas de </w:t>
            </w:r>
            <w:r w:rsidRPr="008B7641">
              <w:rPr>
                <w:rFonts w:ascii="Arial" w:eastAsia="Times New Roman" w:hAnsi="Arial" w:cs="Arial"/>
                <w:b/>
                <w:bCs/>
                <w:sz w:val="12"/>
                <w:szCs w:val="12"/>
              </w:rPr>
              <w:t>cacao</w:t>
            </w:r>
            <w:r w:rsidRPr="008B7641">
              <w:rPr>
                <w:rFonts w:ascii="Arial" w:eastAsia="Times New Roman" w:hAnsi="Arial" w:cs="Arial"/>
                <w:sz w:val="12"/>
                <w:szCs w:val="12"/>
              </w:rPr>
              <w:t xml:space="preserve"> a pequeña escala en Costa Rica</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10.800.000</w:t>
            </w:r>
          </w:p>
        </w:tc>
        <w:tc>
          <w:tcPr>
            <w:tcW w:w="661"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15 organizaciones de productores</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Regiones cacaoteras</w:t>
            </w:r>
            <w:r w:rsidRPr="008B7641">
              <w:rPr>
                <w:rFonts w:ascii="Arial" w:eastAsia="Times New Roman" w:hAnsi="Arial" w:cs="Arial"/>
                <w:sz w:val="12"/>
                <w:szCs w:val="12"/>
              </w:rPr>
              <w:br/>
              <w:t>Costa Rica, Huetar Caribe, Huetar Norte y Brunca. Eventualmente se incorporarían algunas acciones en la Región del Pacifico Central y la Subregión Heredia (cantón Sarapiquí).</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 </w:t>
            </w:r>
            <w:r w:rsidRPr="000566BB">
              <w:rPr>
                <w:rFonts w:eastAsia="Times New Roman"/>
                <w:sz w:val="12"/>
                <w:szCs w:val="12"/>
              </w:rPr>
              <w:t>-</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 </w:t>
            </w:r>
          </w:p>
        </w:tc>
      </w:tr>
      <w:tr w:rsidR="00C07424" w:rsidRPr="000566BB" w:rsidTr="00C07424">
        <w:trPr>
          <w:trHeight w:val="495"/>
        </w:trPr>
        <w:tc>
          <w:tcPr>
            <w:tcW w:w="572" w:type="pct"/>
            <w:shd w:val="clear" w:color="auto" w:fill="auto"/>
            <w:vAlign w:val="center"/>
            <w:hideMark/>
          </w:tcPr>
          <w:p w:rsidR="00C07424" w:rsidRPr="008B7641" w:rsidRDefault="00C07424" w:rsidP="00C07424">
            <w:pPr>
              <w:spacing w:after="0" w:line="240" w:lineRule="auto"/>
              <w:rPr>
                <w:rFonts w:ascii="Arial" w:eastAsia="Times New Roman" w:hAnsi="Arial" w:cs="Arial"/>
                <w:sz w:val="16"/>
                <w:szCs w:val="16"/>
              </w:rPr>
            </w:pPr>
            <w:r w:rsidRPr="000566BB">
              <w:rPr>
                <w:rFonts w:ascii="Arial" w:eastAsia="Times New Roman" w:hAnsi="Arial" w:cs="Arial"/>
                <w:sz w:val="16"/>
                <w:szCs w:val="16"/>
              </w:rPr>
              <w:t xml:space="preserve">FEDECAC Atlántico </w:t>
            </w:r>
            <w:r w:rsidRPr="008B7641">
              <w:rPr>
                <w:rFonts w:ascii="Arial" w:eastAsia="Times New Roman" w:hAnsi="Arial" w:cs="Arial"/>
                <w:sz w:val="16"/>
                <w:szCs w:val="16"/>
              </w:rPr>
              <w:t>Huetar Caribe</w:t>
            </w:r>
          </w:p>
        </w:tc>
        <w:tc>
          <w:tcPr>
            <w:tcW w:w="750" w:type="pct"/>
            <w:shd w:val="clear" w:color="000000" w:fill="FFFFFF"/>
            <w:vAlign w:val="center"/>
            <w:hideMark/>
          </w:tcPr>
          <w:p w:rsidR="00C07424" w:rsidRPr="008B7641" w:rsidRDefault="00C07424" w:rsidP="00C07424">
            <w:pPr>
              <w:spacing w:after="0" w:line="240" w:lineRule="auto"/>
              <w:rPr>
                <w:rFonts w:ascii="Arial" w:eastAsia="Times New Roman" w:hAnsi="Arial" w:cs="Arial"/>
                <w:b/>
                <w:bCs/>
                <w:sz w:val="12"/>
                <w:szCs w:val="12"/>
              </w:rPr>
            </w:pPr>
            <w:r w:rsidRPr="008B7641">
              <w:rPr>
                <w:rFonts w:ascii="Arial" w:eastAsia="Times New Roman" w:hAnsi="Arial" w:cs="Arial"/>
                <w:b/>
                <w:bCs/>
                <w:sz w:val="12"/>
                <w:szCs w:val="12"/>
              </w:rPr>
              <w:t xml:space="preserve">Federación Regional de Centros Cantonales de la Región Huetar Atlántica </w:t>
            </w:r>
          </w:p>
        </w:tc>
        <w:tc>
          <w:tcPr>
            <w:tcW w:w="1017"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Adquisición de materia prima, cacao en baba para homogenizar la fermentación y secado para comercializar cacao seco en primera calidad.</w:t>
            </w:r>
          </w:p>
        </w:tc>
        <w:tc>
          <w:tcPr>
            <w:tcW w:w="556" w:type="pct"/>
            <w:shd w:val="clear" w:color="auto" w:fill="E2EFD9" w:themeFill="accent6" w:themeFillTint="33"/>
            <w:vAlign w:val="center"/>
            <w:hideMark/>
          </w:tcPr>
          <w:p w:rsidR="00C07424" w:rsidRPr="008B7641" w:rsidRDefault="00C07424" w:rsidP="00C07424">
            <w:pPr>
              <w:spacing w:after="0" w:line="240" w:lineRule="auto"/>
              <w:jc w:val="center"/>
              <w:rPr>
                <w:rFonts w:ascii="Arial" w:eastAsia="Times New Roman" w:hAnsi="Arial" w:cs="Arial"/>
                <w:sz w:val="14"/>
                <w:szCs w:val="14"/>
              </w:rPr>
            </w:pPr>
            <w:r w:rsidRPr="008B7641">
              <w:rPr>
                <w:rFonts w:ascii="Arial" w:eastAsia="Times New Roman" w:hAnsi="Arial" w:cs="Arial"/>
                <w:sz w:val="14"/>
                <w:szCs w:val="14"/>
              </w:rPr>
              <w:t>7.600.000</w:t>
            </w:r>
          </w:p>
        </w:tc>
        <w:tc>
          <w:tcPr>
            <w:tcW w:w="661"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22 mujeres y 54 hombres</w:t>
            </w:r>
          </w:p>
        </w:tc>
        <w:tc>
          <w:tcPr>
            <w:tcW w:w="608"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Batán, Matina</w:t>
            </w:r>
          </w:p>
        </w:tc>
        <w:tc>
          <w:tcPr>
            <w:tcW w:w="484" w:type="pct"/>
            <w:shd w:val="clear" w:color="000000" w:fill="FFFFFF"/>
            <w:vAlign w:val="center"/>
            <w:hideMark/>
          </w:tcPr>
          <w:p w:rsidR="00C07424" w:rsidRPr="008B7641" w:rsidRDefault="00C07424" w:rsidP="00C07424">
            <w:pPr>
              <w:spacing w:after="0" w:line="240" w:lineRule="auto"/>
              <w:jc w:val="center"/>
              <w:rPr>
                <w:rFonts w:eastAsia="Times New Roman"/>
                <w:sz w:val="12"/>
                <w:szCs w:val="12"/>
              </w:rPr>
            </w:pPr>
            <w:r w:rsidRPr="008B7641">
              <w:rPr>
                <w:rFonts w:eastAsia="Times New Roman"/>
                <w:sz w:val="12"/>
                <w:szCs w:val="12"/>
              </w:rPr>
              <w:t>52,1</w:t>
            </w:r>
          </w:p>
        </w:tc>
        <w:tc>
          <w:tcPr>
            <w:tcW w:w="352" w:type="pct"/>
            <w:shd w:val="clear" w:color="000000" w:fill="FFFFFF"/>
            <w:vAlign w:val="center"/>
            <w:hideMark/>
          </w:tcPr>
          <w:p w:rsidR="00C07424" w:rsidRPr="008B7641" w:rsidRDefault="00C07424" w:rsidP="00C07424">
            <w:pPr>
              <w:spacing w:after="0" w:line="240" w:lineRule="auto"/>
              <w:rPr>
                <w:rFonts w:ascii="Arial" w:eastAsia="Times New Roman" w:hAnsi="Arial" w:cs="Arial"/>
                <w:sz w:val="12"/>
                <w:szCs w:val="12"/>
              </w:rPr>
            </w:pPr>
            <w:r w:rsidRPr="008B7641">
              <w:rPr>
                <w:rFonts w:ascii="Arial" w:eastAsia="Times New Roman" w:hAnsi="Arial" w:cs="Arial"/>
                <w:sz w:val="12"/>
                <w:szCs w:val="12"/>
              </w:rPr>
              <w:t>Nivel Bajo Desarrollo</w:t>
            </w:r>
          </w:p>
        </w:tc>
      </w:tr>
    </w:tbl>
    <w:p w:rsidR="00C07424" w:rsidRDefault="00C07424" w:rsidP="00C07424">
      <w:pPr>
        <w:pStyle w:val="Prrafodelista"/>
        <w:spacing w:after="0" w:line="240" w:lineRule="auto"/>
        <w:ind w:left="0"/>
        <w:rPr>
          <w:rFonts w:ascii="Arial Narrow" w:hAnsi="Arial Narrow"/>
          <w:b/>
        </w:rPr>
      </w:pPr>
    </w:p>
    <w:p w:rsidR="00C07424" w:rsidRDefault="00C07424" w:rsidP="00C07424">
      <w:pPr>
        <w:spacing w:after="0" w:line="240" w:lineRule="auto"/>
        <w:ind w:left="703" w:hanging="703"/>
        <w:rPr>
          <w:b/>
        </w:rPr>
      </w:pPr>
      <w:r>
        <w:rPr>
          <w:b/>
        </w:rPr>
        <w:br w:type="page"/>
      </w:r>
    </w:p>
    <w:p w:rsidR="00C07424" w:rsidRPr="00AF2525" w:rsidRDefault="00C07424" w:rsidP="0093443D">
      <w:pPr>
        <w:pStyle w:val="Ttulo2"/>
        <w:ind w:left="284"/>
        <w:jc w:val="center"/>
        <w:rPr>
          <w:i w:val="0"/>
          <w:sz w:val="22"/>
          <w:szCs w:val="22"/>
        </w:rPr>
      </w:pPr>
      <w:bookmarkStart w:id="89" w:name="_Toc483816725"/>
      <w:r w:rsidRPr="00AF2525">
        <w:rPr>
          <w:i w:val="0"/>
          <w:sz w:val="22"/>
          <w:szCs w:val="22"/>
        </w:rPr>
        <w:lastRenderedPageBreak/>
        <w:t>Anexo 2</w:t>
      </w:r>
      <w:r>
        <w:rPr>
          <w:i w:val="0"/>
          <w:sz w:val="22"/>
          <w:szCs w:val="22"/>
        </w:rPr>
        <w:t>.</w:t>
      </w:r>
      <w:r w:rsidRPr="00AF2525">
        <w:rPr>
          <w:i w:val="0"/>
          <w:sz w:val="22"/>
          <w:szCs w:val="22"/>
        </w:rPr>
        <w:t xml:space="preserve">  Procesos de contratación MAG:  SICOP, COMPRARED O SIGAF. 2016</w:t>
      </w:r>
      <w:bookmarkEnd w:id="89"/>
    </w:p>
    <w:tbl>
      <w:tblPr>
        <w:tblW w:w="4791" w:type="pct"/>
        <w:jc w:val="center"/>
        <w:tblCellMar>
          <w:left w:w="70" w:type="dxa"/>
          <w:right w:w="70" w:type="dxa"/>
        </w:tblCellMar>
        <w:tblLook w:val="04A0" w:firstRow="1" w:lastRow="0" w:firstColumn="1" w:lastColumn="0" w:noHBand="0" w:noVBand="1"/>
      </w:tblPr>
      <w:tblGrid>
        <w:gridCol w:w="719"/>
        <w:gridCol w:w="753"/>
        <w:gridCol w:w="6886"/>
        <w:gridCol w:w="1351"/>
        <w:gridCol w:w="1688"/>
        <w:gridCol w:w="1307"/>
      </w:tblGrid>
      <w:tr w:rsidR="00C07424" w:rsidRPr="00032FA6" w:rsidTr="00C07424">
        <w:trPr>
          <w:cantSplit/>
          <w:tblHeader/>
          <w:jc w:val="center"/>
        </w:trPr>
        <w:tc>
          <w:tcPr>
            <w:tcW w:w="286" w:type="pc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032FA6" w:rsidRDefault="00C07424" w:rsidP="00C07424">
            <w:pPr>
              <w:spacing w:after="0" w:line="240" w:lineRule="auto"/>
              <w:jc w:val="center"/>
              <w:rPr>
                <w:rFonts w:ascii="Arial Narrow" w:eastAsia="Times New Roman" w:hAnsi="Arial Narrow" w:cs="Arial"/>
                <w:b/>
                <w:color w:val="FFFFFF" w:themeColor="background1"/>
                <w:sz w:val="16"/>
                <w:szCs w:val="16"/>
                <w:lang w:eastAsia="es-CR"/>
              </w:rPr>
            </w:pPr>
            <w:r w:rsidRPr="00032FA6">
              <w:rPr>
                <w:rFonts w:ascii="Arial Narrow" w:eastAsia="Times New Roman" w:hAnsi="Arial Narrow" w:cs="Arial"/>
                <w:b/>
                <w:color w:val="FFFFFF" w:themeColor="background1"/>
                <w:sz w:val="16"/>
                <w:szCs w:val="16"/>
                <w:lang w:eastAsia="es-CR"/>
              </w:rPr>
              <w:t>Q</w:t>
            </w:r>
          </w:p>
        </w:tc>
        <w:tc>
          <w:tcPr>
            <w:tcW w:w="298" w:type="pct"/>
            <w:tcBorders>
              <w:top w:val="single" w:sz="4" w:space="0" w:color="auto"/>
              <w:left w:val="nil"/>
              <w:bottom w:val="single" w:sz="4" w:space="0" w:color="auto"/>
              <w:right w:val="single" w:sz="4" w:space="0" w:color="auto"/>
            </w:tcBorders>
            <w:shd w:val="clear" w:color="auto" w:fill="30562F"/>
            <w:vAlign w:val="center"/>
            <w:hideMark/>
          </w:tcPr>
          <w:p w:rsidR="00C07424" w:rsidRPr="00032FA6" w:rsidRDefault="00C07424" w:rsidP="00C07424">
            <w:pPr>
              <w:spacing w:after="0" w:line="240" w:lineRule="auto"/>
              <w:jc w:val="center"/>
              <w:rPr>
                <w:rFonts w:ascii="Arial Narrow" w:eastAsia="Times New Roman" w:hAnsi="Arial Narrow" w:cs="Arial"/>
                <w:b/>
                <w:bCs/>
                <w:color w:val="FFFFFF" w:themeColor="background1"/>
                <w:sz w:val="16"/>
                <w:szCs w:val="16"/>
                <w:lang w:eastAsia="es-CR"/>
              </w:rPr>
            </w:pPr>
            <w:r w:rsidRPr="00032FA6">
              <w:rPr>
                <w:rFonts w:ascii="Arial Narrow" w:eastAsia="Times New Roman" w:hAnsi="Arial Narrow" w:cs="Arial"/>
                <w:b/>
                <w:bCs/>
                <w:color w:val="FFFFFF" w:themeColor="background1"/>
                <w:sz w:val="16"/>
                <w:szCs w:val="16"/>
                <w:lang w:eastAsia="es-CR"/>
              </w:rPr>
              <w:t xml:space="preserve">Programa </w:t>
            </w:r>
          </w:p>
          <w:p w:rsidR="00C07424" w:rsidRPr="00032FA6" w:rsidRDefault="00C07424" w:rsidP="00C07424">
            <w:pPr>
              <w:spacing w:after="0" w:line="240" w:lineRule="auto"/>
              <w:rPr>
                <w:rFonts w:ascii="Arial Narrow" w:eastAsia="Times New Roman" w:hAnsi="Arial Narrow" w:cs="Arial"/>
                <w:b/>
                <w:bCs/>
                <w:color w:val="FFFFFF" w:themeColor="background1"/>
                <w:sz w:val="16"/>
                <w:szCs w:val="16"/>
                <w:lang w:eastAsia="es-CR"/>
              </w:rPr>
            </w:pPr>
            <w:r>
              <w:rPr>
                <w:rFonts w:ascii="Arial Narrow" w:eastAsia="Times New Roman" w:hAnsi="Arial Narrow" w:cs="Arial"/>
                <w:b/>
                <w:bCs/>
                <w:color w:val="FFFFFF" w:themeColor="background1"/>
                <w:sz w:val="16"/>
                <w:szCs w:val="16"/>
                <w:lang w:eastAsia="es-CR"/>
              </w:rPr>
              <w:t>presup</w:t>
            </w:r>
          </w:p>
        </w:tc>
        <w:tc>
          <w:tcPr>
            <w:tcW w:w="2715" w:type="pct"/>
            <w:tcBorders>
              <w:top w:val="single" w:sz="4" w:space="0" w:color="auto"/>
              <w:left w:val="nil"/>
              <w:bottom w:val="single" w:sz="4" w:space="0" w:color="auto"/>
              <w:right w:val="single" w:sz="4" w:space="0" w:color="auto"/>
            </w:tcBorders>
            <w:shd w:val="clear" w:color="auto" w:fill="30562F"/>
            <w:vAlign w:val="center"/>
            <w:hideMark/>
          </w:tcPr>
          <w:p w:rsidR="00C07424" w:rsidRPr="00032FA6" w:rsidRDefault="00C07424" w:rsidP="00C07424">
            <w:pPr>
              <w:spacing w:after="0" w:line="240" w:lineRule="auto"/>
              <w:rPr>
                <w:rFonts w:ascii="Arial Narrow" w:eastAsia="Times New Roman" w:hAnsi="Arial Narrow" w:cs="Arial"/>
                <w:b/>
                <w:bCs/>
                <w:color w:val="FFFFFF" w:themeColor="background1"/>
                <w:sz w:val="16"/>
                <w:szCs w:val="16"/>
                <w:lang w:eastAsia="es-CR"/>
              </w:rPr>
            </w:pPr>
            <w:r w:rsidRPr="00032FA6">
              <w:rPr>
                <w:rFonts w:ascii="Arial Narrow" w:eastAsia="Times New Roman" w:hAnsi="Arial Narrow" w:cs="Arial"/>
                <w:b/>
                <w:bCs/>
                <w:color w:val="FFFFFF" w:themeColor="background1"/>
                <w:sz w:val="16"/>
                <w:szCs w:val="16"/>
                <w:lang w:eastAsia="es-CR"/>
              </w:rPr>
              <w:t>Descripción</w:t>
            </w:r>
          </w:p>
        </w:tc>
        <w:tc>
          <w:tcPr>
            <w:tcW w:w="520" w:type="pct"/>
            <w:tcBorders>
              <w:top w:val="single" w:sz="4" w:space="0" w:color="auto"/>
              <w:left w:val="nil"/>
              <w:bottom w:val="single" w:sz="4" w:space="0" w:color="auto"/>
              <w:right w:val="single" w:sz="4" w:space="0" w:color="auto"/>
            </w:tcBorders>
            <w:shd w:val="clear" w:color="auto" w:fill="30562F"/>
            <w:vAlign w:val="center"/>
            <w:hideMark/>
          </w:tcPr>
          <w:p w:rsidR="00C07424" w:rsidRPr="00032FA6" w:rsidRDefault="00C07424" w:rsidP="00C07424">
            <w:pPr>
              <w:spacing w:after="0" w:line="240" w:lineRule="auto"/>
              <w:jc w:val="center"/>
              <w:rPr>
                <w:rFonts w:ascii="Arial Narrow" w:eastAsia="Times New Roman" w:hAnsi="Arial Narrow" w:cs="Arial"/>
                <w:b/>
                <w:bCs/>
                <w:color w:val="FFFFFF" w:themeColor="background1"/>
                <w:sz w:val="16"/>
                <w:szCs w:val="16"/>
                <w:lang w:eastAsia="es-CR"/>
              </w:rPr>
            </w:pPr>
            <w:r w:rsidRPr="00032FA6">
              <w:rPr>
                <w:rFonts w:ascii="Arial Narrow" w:eastAsia="Times New Roman" w:hAnsi="Arial Narrow" w:cs="Arial"/>
                <w:b/>
                <w:bCs/>
                <w:color w:val="FFFFFF" w:themeColor="background1"/>
                <w:sz w:val="16"/>
                <w:szCs w:val="16"/>
                <w:lang w:eastAsia="es-CR"/>
              </w:rPr>
              <w:t xml:space="preserve">Monto </w:t>
            </w:r>
          </w:p>
        </w:tc>
        <w:tc>
          <w:tcPr>
            <w:tcW w:w="667" w:type="pct"/>
            <w:tcBorders>
              <w:top w:val="single" w:sz="4" w:space="0" w:color="auto"/>
              <w:left w:val="nil"/>
              <w:bottom w:val="single" w:sz="4" w:space="0" w:color="auto"/>
              <w:right w:val="single" w:sz="4" w:space="0" w:color="auto"/>
            </w:tcBorders>
            <w:shd w:val="clear" w:color="auto" w:fill="30562F"/>
            <w:vAlign w:val="center"/>
            <w:hideMark/>
          </w:tcPr>
          <w:p w:rsidR="00C07424" w:rsidRPr="00032FA6" w:rsidRDefault="00C07424" w:rsidP="00C07424">
            <w:pPr>
              <w:spacing w:after="0" w:line="240" w:lineRule="auto"/>
              <w:rPr>
                <w:rFonts w:ascii="Arial Narrow" w:eastAsia="Times New Roman" w:hAnsi="Arial Narrow" w:cs="Arial"/>
                <w:b/>
                <w:bCs/>
                <w:color w:val="FFFFFF" w:themeColor="background1"/>
                <w:sz w:val="16"/>
                <w:szCs w:val="16"/>
                <w:lang w:eastAsia="es-CR"/>
              </w:rPr>
            </w:pPr>
            <w:r w:rsidRPr="00032FA6">
              <w:rPr>
                <w:rFonts w:ascii="Arial Narrow" w:eastAsia="Times New Roman" w:hAnsi="Arial Narrow" w:cs="Arial"/>
                <w:b/>
                <w:bCs/>
                <w:color w:val="FFFFFF" w:themeColor="background1"/>
                <w:sz w:val="16"/>
                <w:szCs w:val="16"/>
                <w:lang w:eastAsia="es-CR"/>
              </w:rPr>
              <w:t># contratación asignado</w:t>
            </w:r>
          </w:p>
        </w:tc>
        <w:tc>
          <w:tcPr>
            <w:tcW w:w="514" w:type="pct"/>
            <w:tcBorders>
              <w:top w:val="single" w:sz="4" w:space="0" w:color="auto"/>
              <w:left w:val="nil"/>
              <w:bottom w:val="single" w:sz="4" w:space="0" w:color="auto"/>
              <w:right w:val="single" w:sz="4" w:space="0" w:color="auto"/>
            </w:tcBorders>
            <w:shd w:val="clear" w:color="auto" w:fill="30562F"/>
            <w:vAlign w:val="center"/>
            <w:hideMark/>
          </w:tcPr>
          <w:p w:rsidR="00C07424" w:rsidRPr="00032FA6" w:rsidRDefault="00C07424" w:rsidP="00C07424">
            <w:pPr>
              <w:spacing w:after="0" w:line="240" w:lineRule="auto"/>
              <w:jc w:val="center"/>
              <w:rPr>
                <w:rFonts w:ascii="Arial Narrow" w:eastAsia="Times New Roman" w:hAnsi="Arial Narrow" w:cs="Arial"/>
                <w:b/>
                <w:bCs/>
                <w:color w:val="FFFFFF" w:themeColor="background1"/>
                <w:sz w:val="16"/>
                <w:szCs w:val="16"/>
                <w:lang w:eastAsia="es-CR"/>
              </w:rPr>
            </w:pPr>
            <w:r w:rsidRPr="00032FA6">
              <w:rPr>
                <w:rFonts w:ascii="Arial Narrow" w:eastAsia="Times New Roman" w:hAnsi="Arial Narrow" w:cs="Arial"/>
                <w:b/>
                <w:bCs/>
                <w:color w:val="FFFFFF" w:themeColor="background1"/>
                <w:sz w:val="16"/>
                <w:szCs w:val="16"/>
                <w:lang w:eastAsia="es-CR"/>
              </w:rPr>
              <w:t>Estado contratación</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Feria del Gustico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32.000.000,00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2016LA-000001-0007800001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Consultoria en Agronomia (contratacion 16 propomotores de cacao Talamanca Sixaola) la SC cubre 12 meses y la contratación es prorrogable a 28 meses para cada promotor = ¢9,333,324 x 28 meses por cada promottor) y por 28 meses por 16 promotores ¢149,333,184 (LN) .Esta SC Es para el periodo de 5 MESES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26.666.640,00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IMPRESION DE ARTES GRAFICAS, FERIA EL GUSTICO.</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2.720.000,00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2016CD-000002-0007800001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13 cuñas con una duración de 30 segundos con la empresa</w:t>
            </w:r>
            <w:r w:rsidRPr="00032FA6">
              <w:rPr>
                <w:rFonts w:ascii="Arial Narrow" w:eastAsia="Times New Roman" w:hAnsi="Arial Narrow" w:cs="Arial"/>
                <w:b/>
                <w:bCs/>
                <w:color w:val="000000"/>
                <w:sz w:val="16"/>
                <w:szCs w:val="16"/>
                <w:lang w:eastAsia="es-CR"/>
              </w:rPr>
              <w:t xml:space="preserve"> Guillermo Cubillos Sanchez </w:t>
            </w:r>
            <w:r w:rsidRPr="00032FA6">
              <w:rPr>
                <w:rFonts w:ascii="Arial Narrow" w:eastAsia="Times New Roman" w:hAnsi="Arial Narrow" w:cs="Arial"/>
                <w:color w:val="000000"/>
                <w:sz w:val="16"/>
                <w:szCs w:val="16"/>
                <w:lang w:eastAsia="es-CR"/>
              </w:rPr>
              <w:t xml:space="preserve">, Cedula Jurídica 1-689-375  en el programa Aló Arturo que se transmite por Radio Centro 96.3 F.M a partir del mes de Febrero los días  Jueves y Viernes con 2 cuñas por día. Campaña a Venta de Frijol en las ferias del Agricultor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240.045,00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2016CD-000010-0007800001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PUBLICIDAD RADIOFONICA</w:t>
            </w:r>
            <w:r w:rsidRPr="00032FA6">
              <w:rPr>
                <w:rFonts w:ascii="Arial Narrow" w:eastAsia="Times New Roman" w:hAnsi="Arial Narrow" w:cs="Arial"/>
                <w:color w:val="000000"/>
                <w:sz w:val="16"/>
                <w:szCs w:val="16"/>
                <w:lang w:eastAsia="es-CR"/>
              </w:rPr>
              <w:br/>
              <w:t xml:space="preserve">se requiere 60 cuñas con una duración de 30 segundos con la empresa </w:t>
            </w:r>
            <w:r w:rsidRPr="00032FA6">
              <w:rPr>
                <w:rFonts w:ascii="Arial Narrow" w:eastAsia="Times New Roman" w:hAnsi="Arial Narrow" w:cs="Arial"/>
                <w:b/>
                <w:bCs/>
                <w:color w:val="000000"/>
                <w:sz w:val="16"/>
                <w:szCs w:val="16"/>
                <w:lang w:eastAsia="es-CR"/>
              </w:rPr>
              <w:t>Grupo Nación GN S.A</w:t>
            </w:r>
            <w:r w:rsidRPr="00032FA6">
              <w:rPr>
                <w:rFonts w:ascii="Arial Narrow" w:eastAsia="Times New Roman" w:hAnsi="Arial Narrow" w:cs="Arial"/>
                <w:color w:val="000000"/>
                <w:sz w:val="16"/>
                <w:szCs w:val="16"/>
                <w:lang w:eastAsia="es-CR"/>
              </w:rPr>
              <w:t xml:space="preserve"> , Cedula Jurídica 3-101-102844  en el programa Radiofónico  en la Emisora Bésame a partir del mes de Febrero los días Miércoles, Jueves y Viernes con 5 cuñas por día.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1.056.000,00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2016CD-000008-0007800001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CONTRATACION DE PAUTA RADIAL PUBLICITARIA</w:t>
            </w:r>
            <w:r w:rsidRPr="00032FA6">
              <w:rPr>
                <w:rFonts w:ascii="Arial Narrow" w:eastAsia="Times New Roman" w:hAnsi="Arial Narrow" w:cs="Arial"/>
                <w:color w:val="000000"/>
                <w:sz w:val="16"/>
                <w:szCs w:val="16"/>
                <w:lang w:eastAsia="es-CR"/>
              </w:rPr>
              <w:br/>
              <w:t xml:space="preserve">se requiere 60 cuñas con una duración de 30 segundos con la empresa </w:t>
            </w:r>
            <w:r w:rsidRPr="00032FA6">
              <w:rPr>
                <w:rFonts w:ascii="Arial Narrow" w:eastAsia="Times New Roman" w:hAnsi="Arial Narrow" w:cs="Arial"/>
                <w:b/>
                <w:bCs/>
                <w:color w:val="000000"/>
                <w:sz w:val="16"/>
                <w:szCs w:val="16"/>
                <w:lang w:eastAsia="es-CR"/>
              </w:rPr>
              <w:t xml:space="preserve">Radio  Rumbo , Cedula Jurídica 3-102-010851-34  </w:t>
            </w:r>
            <w:r w:rsidRPr="00032FA6">
              <w:rPr>
                <w:rFonts w:ascii="Arial Narrow" w:eastAsia="Times New Roman" w:hAnsi="Arial Narrow" w:cs="Arial"/>
                <w:color w:val="000000"/>
                <w:sz w:val="16"/>
                <w:szCs w:val="16"/>
                <w:lang w:eastAsia="es-CR"/>
              </w:rPr>
              <w:t>a partir del mes de Febrero  a Marzo de lunes a viernes  con 4 cuñas por día.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1.380.000,00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2016CD-000007-0007800001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CONTRATACION DE PAUTA RADIAL PUBLICITARIA</w:t>
            </w:r>
            <w:r w:rsidRPr="00032FA6">
              <w:rPr>
                <w:rFonts w:ascii="Arial Narrow" w:eastAsia="Times New Roman" w:hAnsi="Arial Narrow" w:cs="Arial"/>
                <w:color w:val="000000"/>
                <w:sz w:val="16"/>
                <w:szCs w:val="16"/>
                <w:lang w:eastAsia="es-CR"/>
              </w:rPr>
              <w:br/>
              <w:t xml:space="preserve">se requiere 48 cuñas con una duración de 30 segundos con la empresa </w:t>
            </w:r>
            <w:r w:rsidRPr="00032FA6">
              <w:rPr>
                <w:rFonts w:ascii="Arial Narrow" w:eastAsia="Times New Roman" w:hAnsi="Arial Narrow" w:cs="Arial"/>
                <w:b/>
                <w:bCs/>
                <w:color w:val="000000"/>
                <w:sz w:val="16"/>
                <w:szCs w:val="16"/>
                <w:lang w:eastAsia="es-CR"/>
              </w:rPr>
              <w:t xml:space="preserve">Cadena Radial Costarricense , Cedula Jurídica 3-101-522338 </w:t>
            </w:r>
            <w:r w:rsidRPr="00032FA6">
              <w:rPr>
                <w:rFonts w:ascii="Arial Narrow" w:eastAsia="Times New Roman" w:hAnsi="Arial Narrow" w:cs="Arial"/>
                <w:color w:val="000000"/>
                <w:sz w:val="16"/>
                <w:szCs w:val="16"/>
                <w:lang w:eastAsia="es-CR"/>
              </w:rPr>
              <w:t xml:space="preserve"> en la Emisora Azul 99 FM a partir del mes de Febrero de Miércoles a Viernes con 4 cuñas por día. Campaña Venta de Frijol en las Ferias del Agricultor.</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1.248.000,00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2016CD-000009-0007800001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12 cuñas con una duración de 30 segundos con la empresa </w:t>
            </w:r>
            <w:r w:rsidRPr="00032FA6">
              <w:rPr>
                <w:rFonts w:ascii="Arial Narrow" w:eastAsia="Times New Roman" w:hAnsi="Arial Narrow" w:cs="Arial"/>
                <w:b/>
                <w:bCs/>
                <w:color w:val="000000"/>
                <w:sz w:val="16"/>
                <w:szCs w:val="16"/>
                <w:lang w:eastAsia="es-CR"/>
              </w:rPr>
              <w:t xml:space="preserve">Mauricio Carvajal Aguilar </w:t>
            </w:r>
            <w:r w:rsidRPr="00032FA6">
              <w:rPr>
                <w:rFonts w:ascii="Arial Narrow" w:eastAsia="Times New Roman" w:hAnsi="Arial Narrow" w:cs="Arial"/>
                <w:color w:val="000000"/>
                <w:sz w:val="16"/>
                <w:szCs w:val="16"/>
                <w:lang w:eastAsia="es-CR"/>
              </w:rPr>
              <w:t>, Cedula Jurídica 1-0956-0503  en el programa La Maquina del Tiempo Emisora Radio Gigante a partir del mes de Febrero los días Miércoles a  Viernes con 2 cuñas por día.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2016CD-000006-0007800001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CONTRATACIÓN SERVICIO DE PUBLICIDAD CAMPAÑA " QUEMAS CONTROLADAS"</w:t>
            </w:r>
            <w:r w:rsidRPr="00032FA6">
              <w:rPr>
                <w:rFonts w:ascii="Arial Narrow" w:eastAsia="Times New Roman" w:hAnsi="Arial Narrow" w:cs="Arial"/>
                <w:b/>
                <w:bCs/>
                <w:color w:val="000000"/>
                <w:sz w:val="16"/>
                <w:szCs w:val="16"/>
                <w:lang w:eastAsia="es-CR"/>
              </w:rPr>
              <w:t xml:space="preserve"> Comunicación para el Progreso , Cedula Jurídica 3-101-142394</w:t>
            </w:r>
            <w:r w:rsidRPr="00032FA6">
              <w:rPr>
                <w:rFonts w:ascii="Arial Narrow" w:eastAsia="Times New Roman" w:hAnsi="Arial Narrow" w:cs="Arial"/>
                <w:color w:val="000000"/>
                <w:sz w:val="16"/>
                <w:szCs w:val="16"/>
                <w:lang w:eastAsia="es-CR"/>
              </w:rPr>
              <w:t xml:space="preserve">  en el programa Costa Rica Campesina en la fecha del 7 al 29 de marzo.</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 xml:space="preserve">2016CD-000012-0007800001                         2016CD-000020-0007800001    </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w:t>
            </w:r>
            <w:r>
              <w:rPr>
                <w:rFonts w:ascii="Arial Narrow" w:eastAsia="Times New Roman" w:hAnsi="Arial Narrow" w:cs="Arial"/>
                <w:color w:val="000000"/>
                <w:sz w:val="16"/>
                <w:szCs w:val="16"/>
                <w:lang w:eastAsia="es-CR"/>
              </w:rPr>
              <w:t>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CONTRATACIÓN SERVICIO DE PUBLICIDAD CAMPAÑA " QUEMAS CONTROLADAS" se requiere 67 cuñas con una duración de 30 segundos con la empresa </w:t>
            </w:r>
            <w:r w:rsidRPr="00032FA6">
              <w:rPr>
                <w:rFonts w:ascii="Arial Narrow" w:eastAsia="Times New Roman" w:hAnsi="Arial Narrow" w:cs="Arial"/>
                <w:b/>
                <w:bCs/>
                <w:color w:val="000000"/>
                <w:sz w:val="16"/>
                <w:szCs w:val="16"/>
                <w:lang w:eastAsia="es-CR"/>
              </w:rPr>
              <w:t>Radio Pampa  , Cedula Jurídica 3-101-082493</w:t>
            </w:r>
            <w:r w:rsidRPr="00032FA6">
              <w:rPr>
                <w:rFonts w:ascii="Arial Narrow" w:eastAsia="Times New Roman" w:hAnsi="Arial Narrow" w:cs="Arial"/>
                <w:color w:val="000000"/>
                <w:sz w:val="16"/>
                <w:szCs w:val="16"/>
                <w:lang w:eastAsia="es-CR"/>
              </w:rPr>
              <w:t xml:space="preserve"> en el programa  Son de Toros a   partir del  7  al 29 de marzo del presente.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402.000,00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2016CD-000017-0007800001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CONTRATACIÓN SERVICIO DE PUBLICIDAD CAMPAÑA " QUEMAS CONTROLADAS" se requiere 35 cuñas con una duración de 30 segundos con la empresa </w:t>
            </w:r>
            <w:r w:rsidRPr="00032FA6">
              <w:rPr>
                <w:rFonts w:ascii="Arial Narrow" w:eastAsia="Times New Roman" w:hAnsi="Arial Narrow" w:cs="Arial"/>
                <w:b/>
                <w:bCs/>
                <w:color w:val="000000"/>
                <w:sz w:val="16"/>
                <w:szCs w:val="16"/>
                <w:lang w:eastAsia="es-CR"/>
              </w:rPr>
              <w:t xml:space="preserve">Cadena Radial Costarricense  , Cedula Jurídica 3-101-522338 </w:t>
            </w:r>
            <w:r w:rsidRPr="00032FA6">
              <w:rPr>
                <w:rFonts w:ascii="Arial Narrow" w:eastAsia="Times New Roman" w:hAnsi="Arial Narrow" w:cs="Arial"/>
                <w:color w:val="000000"/>
                <w:sz w:val="16"/>
                <w:szCs w:val="16"/>
                <w:lang w:eastAsia="es-CR"/>
              </w:rPr>
              <w:t xml:space="preserve"> en el programa  Radio Azul Ediciones Telenoticias  partir del  7  al 29 de marzo del presente.  En la Campaña Quemas Controladas.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899.990,00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 xml:space="preserve">2016CD-000011-0007800001                    </w:t>
            </w:r>
            <w:r w:rsidRPr="00032FA6">
              <w:rPr>
                <w:rFonts w:ascii="Arial Narrow" w:eastAsia="Times New Roman" w:hAnsi="Arial Narrow" w:cs="Arial"/>
                <w:b/>
                <w:bCs/>
                <w:sz w:val="16"/>
                <w:szCs w:val="16"/>
                <w:lang w:eastAsia="es-CR"/>
              </w:rPr>
              <w:t>2016CD-000027-0007800001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w:t>
            </w:r>
            <w:r w:rsidRPr="00032FA6">
              <w:rPr>
                <w:rFonts w:ascii="Arial Narrow" w:eastAsia="Times New Roman" w:hAnsi="Arial Narrow" w:cs="Arial"/>
                <w:color w:val="000000"/>
                <w:sz w:val="16"/>
                <w:szCs w:val="16"/>
                <w:lang w:eastAsia="es-CR"/>
              </w:rPr>
              <w:t>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alimentación para actividad protocolaria del Ministro durante 10 meses ( 1 vez al mes para 25 personas)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2016CD-000018-0007800001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8 Licencias de software audinet para auditoria Interna, por medio de materia excepcionada 131 inciso a) ofenrete unico, directamente con Alfa Group tecnologias S.A., cédula juridica N° 3101252838</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882.000,00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2016CD-000029-0007800001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25 cuñas con una duración de 30 segundos con la </w:t>
            </w:r>
            <w:r w:rsidRPr="00032FA6">
              <w:rPr>
                <w:rFonts w:ascii="Arial Narrow" w:eastAsia="Times New Roman" w:hAnsi="Arial Narrow" w:cs="Arial"/>
                <w:b/>
                <w:bCs/>
                <w:color w:val="000000"/>
                <w:sz w:val="16"/>
                <w:szCs w:val="16"/>
                <w:lang w:eastAsia="es-CR"/>
              </w:rPr>
              <w:t>empresa comunicación PARA ELPROGRESO S.A</w:t>
            </w:r>
            <w:r w:rsidRPr="00032FA6">
              <w:rPr>
                <w:rFonts w:ascii="Arial Narrow" w:eastAsia="Times New Roman" w:hAnsi="Arial Narrow" w:cs="Arial"/>
                <w:color w:val="000000"/>
                <w:sz w:val="16"/>
                <w:szCs w:val="16"/>
                <w:lang w:eastAsia="es-CR"/>
              </w:rPr>
              <w:t xml:space="preserve"> , Cedula Jurídica 3-101-142394  en el programa Costa Rica Campesina que se transmite por Radio Monumental  en la fecha del 7 al 29 de marzo. En la Campaña Quemas Controladas.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2016CD-000020-0007800001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lastRenderedPageBreak/>
              <w:t>15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PUBLICIDAD MEDIANTE PUBLICACION EN PERIODICO QUE PERMITA BRINDAR INFORMACION AL USUARIO.</w:t>
            </w:r>
            <w:r w:rsidRPr="00032FA6">
              <w:rPr>
                <w:rFonts w:ascii="Arial Narrow" w:eastAsia="Times New Roman" w:hAnsi="Arial Narrow" w:cs="Arial"/>
                <w:color w:val="000000"/>
                <w:sz w:val="16"/>
                <w:szCs w:val="16"/>
                <w:lang w:eastAsia="es-CR"/>
              </w:rPr>
              <w:br/>
              <w:t>Mediante una publicación en el</w:t>
            </w:r>
            <w:r w:rsidRPr="00032FA6">
              <w:rPr>
                <w:rFonts w:ascii="Arial Narrow" w:eastAsia="Times New Roman" w:hAnsi="Arial Narrow" w:cs="Arial"/>
                <w:b/>
                <w:bCs/>
                <w:color w:val="000000"/>
                <w:sz w:val="16"/>
                <w:szCs w:val="16"/>
                <w:lang w:eastAsia="es-CR"/>
              </w:rPr>
              <w:t xml:space="preserve"> Diario Extra </w:t>
            </w:r>
            <w:r w:rsidRPr="00032FA6">
              <w:rPr>
                <w:rFonts w:ascii="Arial Narrow" w:eastAsia="Times New Roman" w:hAnsi="Arial Narrow" w:cs="Arial"/>
                <w:color w:val="000000"/>
                <w:sz w:val="16"/>
                <w:szCs w:val="16"/>
                <w:lang w:eastAsia="es-CR"/>
              </w:rPr>
              <w:t xml:space="preserve"> , cédula Jurídica 3-102-038255 , el día lunes 28 de marzo del 2016.</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426.523,00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recarga de extintores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w:t>
            </w:r>
            <w:r w:rsidRPr="00032FA6">
              <w:rPr>
                <w:rFonts w:ascii="Arial Narrow" w:eastAsia="Times New Roman" w:hAnsi="Arial Narrow" w:cs="Arial"/>
                <w:color w:val="000000"/>
                <w:sz w:val="16"/>
                <w:szCs w:val="16"/>
                <w:lang w:eastAsia="es-CR"/>
              </w:rPr>
              <w:br/>
              <w:t xml:space="preserve">SERVICIO DE PUBLICIDAD CAMPAÑA " QUEMAS CONTROLADAS"  SE REQUIERE 54 CUÑAS CON UNA DURACION DE 30 SEGUNDOS CON LA EMPRESA </w:t>
            </w:r>
            <w:r w:rsidRPr="00032FA6">
              <w:rPr>
                <w:rFonts w:ascii="Arial Narrow" w:eastAsia="Times New Roman" w:hAnsi="Arial Narrow" w:cs="Arial"/>
                <w:b/>
                <w:bCs/>
                <w:color w:val="000000"/>
                <w:sz w:val="16"/>
                <w:szCs w:val="16"/>
                <w:lang w:eastAsia="es-CR"/>
              </w:rPr>
              <w:t>WERNI VASQUEZ GONZALEZ , CEDULA 0105340970</w:t>
            </w:r>
            <w:r w:rsidRPr="00032FA6">
              <w:rPr>
                <w:rFonts w:ascii="Arial Narrow" w:eastAsia="Times New Roman" w:hAnsi="Arial Narrow" w:cs="Arial"/>
                <w:color w:val="000000"/>
                <w:sz w:val="16"/>
                <w:szCs w:val="16"/>
                <w:lang w:eastAsia="es-CR"/>
              </w:rPr>
              <w:t xml:space="preserve"> EN RADIO AMERICA EN EL PROGRAMA RESCATE A PARTIR</w:t>
            </w:r>
            <w:r w:rsidRPr="00032FA6">
              <w:rPr>
                <w:rFonts w:ascii="Arial Narrow" w:eastAsia="Times New Roman" w:hAnsi="Arial Narrow" w:cs="Arial"/>
                <w:b/>
                <w:bCs/>
                <w:color w:val="000000"/>
                <w:sz w:val="16"/>
                <w:szCs w:val="16"/>
                <w:lang w:eastAsia="es-CR"/>
              </w:rPr>
              <w:t xml:space="preserve"> 21 AL 31 DE MARZO DE 2016</w:t>
            </w:r>
            <w:r w:rsidRPr="00032FA6">
              <w:rPr>
                <w:rFonts w:ascii="Arial Narrow" w:eastAsia="Times New Roman" w:hAnsi="Arial Narrow" w:cs="Arial"/>
                <w:color w:val="000000"/>
                <w:sz w:val="16"/>
                <w:szCs w:val="16"/>
                <w:lang w:eastAsia="es-CR"/>
              </w:rPr>
              <w:t>. EN LA CAMPAÑA QUEMAS CONTROLADAS.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400.032,00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20 CUÑAS  CON LA EMPRESA </w:t>
            </w:r>
            <w:r w:rsidRPr="00032FA6">
              <w:rPr>
                <w:rFonts w:ascii="Arial Narrow" w:eastAsia="Times New Roman" w:hAnsi="Arial Narrow" w:cs="Arial"/>
                <w:b/>
                <w:bCs/>
                <w:color w:val="000000"/>
                <w:sz w:val="16"/>
                <w:szCs w:val="16"/>
                <w:lang w:eastAsia="es-CR"/>
              </w:rPr>
              <w:t>RICHARD MOLINA MESEN CEDULA DE IDENTIDAD 107980646</w:t>
            </w:r>
            <w:r w:rsidRPr="00032FA6">
              <w:rPr>
                <w:rFonts w:ascii="Arial Narrow" w:eastAsia="Times New Roman" w:hAnsi="Arial Narrow" w:cs="Arial"/>
                <w:color w:val="000000"/>
                <w:sz w:val="16"/>
                <w:szCs w:val="16"/>
                <w:lang w:eastAsia="es-CR"/>
              </w:rPr>
              <w:t xml:space="preserve"> EN PROGRAMA SUPER ESTACION NOTICIAS FRECUENCIA 89.1 FM. A PARTIR DEL </w:t>
            </w:r>
            <w:r w:rsidRPr="00032FA6">
              <w:rPr>
                <w:rFonts w:ascii="Arial Narrow" w:eastAsia="Times New Roman" w:hAnsi="Arial Narrow" w:cs="Arial"/>
                <w:b/>
                <w:bCs/>
                <w:color w:val="000000"/>
                <w:sz w:val="16"/>
                <w:szCs w:val="16"/>
                <w:lang w:eastAsia="es-CR"/>
              </w:rPr>
              <w:t>21 AL 31 DE MARZO DEL PRESENTE.</w:t>
            </w:r>
            <w:r w:rsidRPr="00032FA6">
              <w:rPr>
                <w:rFonts w:ascii="Arial Narrow" w:eastAsia="Times New Roman" w:hAnsi="Arial Narrow" w:cs="Arial"/>
                <w:color w:val="000000"/>
                <w:sz w:val="16"/>
                <w:szCs w:val="16"/>
                <w:lang w:eastAsia="es-CR"/>
              </w:rPr>
              <w:t xml:space="preserve"> EN LA CAMPAÑA QUEMAS CONTROLADAS.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2016CD-000033-0007800001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CONTRATACION DE PAUTA RADIAL PUBLICITARIA</w:t>
            </w:r>
            <w:r w:rsidRPr="00032FA6">
              <w:rPr>
                <w:rFonts w:ascii="Arial Narrow" w:eastAsia="Times New Roman" w:hAnsi="Arial Narrow" w:cs="Arial"/>
                <w:color w:val="000000"/>
                <w:sz w:val="16"/>
                <w:szCs w:val="16"/>
                <w:lang w:eastAsia="es-CR"/>
              </w:rPr>
              <w:br/>
              <w:t xml:space="preserve">SE REQUIERE 20 CUÑAS CON LA </w:t>
            </w:r>
            <w:r w:rsidRPr="00032FA6">
              <w:rPr>
                <w:rFonts w:ascii="Arial Narrow" w:eastAsia="Times New Roman" w:hAnsi="Arial Narrow" w:cs="Arial"/>
                <w:b/>
                <w:bCs/>
                <w:color w:val="000000"/>
                <w:sz w:val="16"/>
                <w:szCs w:val="16"/>
                <w:lang w:eastAsia="es-CR"/>
              </w:rPr>
              <w:t>EMPRESA CARLOS LUIS GARRO ZAMORA CEDULA DE IDENTIDAD 401480253</w:t>
            </w:r>
            <w:r w:rsidRPr="00032FA6">
              <w:rPr>
                <w:rFonts w:ascii="Arial Narrow" w:eastAsia="Times New Roman" w:hAnsi="Arial Narrow" w:cs="Arial"/>
                <w:color w:val="000000"/>
                <w:sz w:val="16"/>
                <w:szCs w:val="16"/>
                <w:lang w:eastAsia="es-CR"/>
              </w:rPr>
              <w:t xml:space="preserve"> EN EL PROGRAMA PUNTO DE VISTA QUE SE TRANSMITE POR RADIO VICTORIA A PARTIR DEL </w:t>
            </w:r>
            <w:r w:rsidRPr="00032FA6">
              <w:rPr>
                <w:rFonts w:ascii="Arial Narrow" w:eastAsia="Times New Roman" w:hAnsi="Arial Narrow" w:cs="Arial"/>
                <w:b/>
                <w:bCs/>
                <w:color w:val="000000"/>
                <w:sz w:val="16"/>
                <w:szCs w:val="16"/>
                <w:lang w:eastAsia="es-CR"/>
              </w:rPr>
              <w:t>21 AL 31 DE MARZO DEL PRESENTE, EN LA CAMPAÑA QUEMAS CONTROLADAS.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UNA PUBLICACION CON LA EMPRESA S</w:t>
            </w:r>
            <w:r w:rsidRPr="00032FA6">
              <w:rPr>
                <w:rFonts w:ascii="Arial Narrow" w:eastAsia="Times New Roman" w:hAnsi="Arial Narrow" w:cs="Arial"/>
                <w:b/>
                <w:bCs/>
                <w:color w:val="000000"/>
                <w:sz w:val="16"/>
                <w:szCs w:val="16"/>
                <w:lang w:eastAsia="es-CR"/>
              </w:rPr>
              <w:t>OCIEDAD ANONIMA PERIODISTICA EXTRA LTDA , CEDULA JURIDICA 3-102038255-35</w:t>
            </w:r>
            <w:r w:rsidRPr="00032FA6">
              <w:rPr>
                <w:rFonts w:ascii="Arial Narrow" w:eastAsia="Times New Roman" w:hAnsi="Arial Narrow" w:cs="Arial"/>
                <w:color w:val="000000"/>
                <w:sz w:val="16"/>
                <w:szCs w:val="16"/>
                <w:lang w:eastAsia="es-CR"/>
              </w:rPr>
              <w:t xml:space="preserve">  PARA EL DIA 15 DE ABRIL DEL PRESENTE AÑO PARA ANUNCIAR LA FERIA DEL GUSTICO COSTARRICENSE.</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1.017.442,00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CONTRATACION DE PAUTA RADIAL PUBLICITARIA</w:t>
            </w:r>
            <w:r w:rsidRPr="00032FA6">
              <w:rPr>
                <w:rFonts w:ascii="Arial Narrow" w:eastAsia="Times New Roman" w:hAnsi="Arial Narrow" w:cs="Arial"/>
                <w:color w:val="000000"/>
                <w:sz w:val="16"/>
                <w:szCs w:val="16"/>
                <w:lang w:eastAsia="es-CR"/>
              </w:rPr>
              <w:br/>
              <w:t>SE REQUIERE LA PUBLICACION EN LA EMPRESA</w:t>
            </w:r>
            <w:r w:rsidRPr="00032FA6">
              <w:rPr>
                <w:rFonts w:ascii="Arial Narrow" w:eastAsia="Times New Roman" w:hAnsi="Arial Narrow" w:cs="Arial"/>
                <w:b/>
                <w:bCs/>
                <w:color w:val="000000"/>
                <w:sz w:val="16"/>
                <w:szCs w:val="16"/>
                <w:lang w:eastAsia="es-CR"/>
              </w:rPr>
              <w:t xml:space="preserve"> CADENA RADIAL COSTARRICENSE CRC, CEDULA JURIDICA 3-101-522338</w:t>
            </w:r>
            <w:r w:rsidRPr="00032FA6">
              <w:rPr>
                <w:rFonts w:ascii="Arial Narrow" w:eastAsia="Times New Roman" w:hAnsi="Arial Narrow" w:cs="Arial"/>
                <w:color w:val="000000"/>
                <w:sz w:val="16"/>
                <w:szCs w:val="16"/>
                <w:lang w:eastAsia="es-CR"/>
              </w:rPr>
              <w:t xml:space="preserve"> PARA ANUNCIAR LA FERIA DEL GUSTICO COSTARRICENSE DEL 11 AL 15 DE ABRIL DEL PRESENTE.</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1.040.000,00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Desierto/infructuoso</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impresión de AFICHE , Volante, Afiche, Lona, afiche publicitarios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275.000,00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AD1855" w:rsidRDefault="00C07424" w:rsidP="00C07424">
            <w:pPr>
              <w:spacing w:after="0" w:line="240" w:lineRule="auto"/>
              <w:rPr>
                <w:rFonts w:ascii="Arial Narrow" w:eastAsia="Times New Roman" w:hAnsi="Arial Narrow" w:cs="Arial"/>
                <w:color w:val="000000"/>
                <w:sz w:val="16"/>
                <w:szCs w:val="16"/>
                <w:lang w:val="en-US" w:eastAsia="es-CR"/>
              </w:rPr>
            </w:pPr>
            <w:r w:rsidRPr="00AD1855">
              <w:rPr>
                <w:rFonts w:ascii="Arial Narrow" w:eastAsia="Times New Roman" w:hAnsi="Arial Narrow" w:cs="Arial"/>
                <w:color w:val="000000"/>
                <w:sz w:val="16"/>
                <w:szCs w:val="16"/>
                <w:lang w:val="en-US" w:eastAsia="es-CR"/>
              </w:rPr>
              <w:t>Memoria para servidor Dell PowerEdge R700, tipo: 16GB,1600Mhz,Dual Ranked Low Volt RDIMM, x4 Data Width</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vehiculos 4x4 pick-up , sin contenido presupuestario,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63.661.500.430,00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2016LN-000002-0007800001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ORGANIZACIÓN DE EVENTOS PARA FERIA TIPO EXPO MECADO CHORITEGA, QUE INCLUYE,   COMBINACIÓN DE MOBILIARIO, MANO DE OBRA, TOLDOS, Y OTROS MONTAJES DE  LLAVE EN MANO,</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CONTRATAR A LA EMPRESA </w:t>
            </w:r>
            <w:r w:rsidRPr="00032FA6">
              <w:rPr>
                <w:rFonts w:ascii="Arial Narrow" w:eastAsia="Times New Roman" w:hAnsi="Arial Narrow" w:cs="Arial"/>
                <w:b/>
                <w:bCs/>
                <w:color w:val="000000"/>
                <w:sz w:val="16"/>
                <w:szCs w:val="16"/>
                <w:lang w:eastAsia="es-CR"/>
              </w:rPr>
              <w:t>GRUPÓ COLUMBIA NACION GN S.A</w:t>
            </w:r>
            <w:r w:rsidRPr="00032FA6">
              <w:rPr>
                <w:rFonts w:ascii="Arial Narrow" w:eastAsia="Times New Roman" w:hAnsi="Arial Narrow" w:cs="Arial"/>
                <w:color w:val="000000"/>
                <w:sz w:val="16"/>
                <w:szCs w:val="16"/>
                <w:lang w:eastAsia="es-CR"/>
              </w:rPr>
              <w:t xml:space="preserve"> , CEDULA JURIDICA 3-101-102844 EN LA EMISORA BESAME 89.9 FM  Y  A LA EMPRESA </w:t>
            </w:r>
            <w:r w:rsidRPr="00032FA6">
              <w:rPr>
                <w:rFonts w:ascii="Arial Narrow" w:eastAsia="Times New Roman" w:hAnsi="Arial Narrow" w:cs="Arial"/>
                <w:b/>
                <w:bCs/>
                <w:color w:val="000000"/>
                <w:sz w:val="16"/>
                <w:szCs w:val="16"/>
                <w:lang w:eastAsia="es-CR"/>
              </w:rPr>
              <w:t xml:space="preserve">GRUPO NACION CEDULA JURIDICA 3-101-102844 POR LA PUBLICACION </w:t>
            </w:r>
            <w:r w:rsidRPr="00032FA6">
              <w:rPr>
                <w:rFonts w:ascii="Arial Narrow" w:eastAsia="Times New Roman" w:hAnsi="Arial Narrow" w:cs="Arial"/>
                <w:color w:val="000000"/>
                <w:sz w:val="16"/>
                <w:szCs w:val="16"/>
                <w:lang w:eastAsia="es-CR"/>
              </w:rPr>
              <w:t>EL DIA 15 DE ABRIL DEL PRESENTE PARA ANUNCIAR LA FERIA DEL GUSTICO COSTARRICENSE</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2.365.530,00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CONTRATAR A LA EMPRESA RADIO RUMBO LTDA, CEDULA JURIDICA 3-102-10851-34  DEL 4 AL 15 DE ABRIL PARA ANUNCIAR LA FERIA DEL GUSTICO COSTARRICENSE. EN RADIO SINFONOLA 90.3</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1.150.000,00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2016CD-000043-0007800001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Equipo y programas de computo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154.954.340,00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2016LA-000003-0007800001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29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publicidad cop Diario Extra Dia del agricultor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1.243.512,00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Tintas y Toner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1.814.461,41</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Tintas y Toner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1.460.000,00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lastRenderedPageBreak/>
              <w:t>32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confeccion de rotulos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14.800.000,00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2016LA-000004-0007800001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Estibadora paletera ( montacarga) AD</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2016CD-000047-0007800001  </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Tarimas de madera Almacen y Bienes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785.000,00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ADQUISICION DE MEDICAMENTOS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1.306.930,00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Alambre Aluminio + Zinc</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14.989.800,00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Compra de Aires Acondicionados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5.800.000,00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Publicidad empresa Radio Pampa S.A , Cédula Jurídica 3-101-082493, en el periódico del 18 al 22 de julio del presente año. En la Campaña Expo Feria Chorotega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144.000,00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39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empresa Ruth Torres Montero , Cédula Identidad 1.07210160, en Radio Guanacaste en el  periódico del 18 al 22 de julio del presente año. En la Campaña Expo Feria Chorotega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empresa Periódico El Mensaje, Cédula Jurídica 3-101-269533, en la edición del mes de Julio del presente año. En la Campaña Expo Feria Chorotega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empresa Miguel Muñoz Navarro, Cédula Identidad 301840135, en el periódico Guanacaste a la Altura en la edición del mes de julio del presente. En la Campaña Expo Feria Chorotega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276.520,00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empresa Trivisión de Costa Rica S.A, Cédula Jurídica 3-101-232355, en el periódico del 18 al 21 de julio del presente año. En la Campaña Expo Feria Chorotega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empresa Grupo Glomo AP S.A , Cédula Jurídica 3-101-405496, en el periódico La Voz de la Pampa en la edición del mes de julio del presente año. En la Campaña Expo Feria Chorotega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empresa José Minor Dinarte Guevara, Cédula Identidad 501660283, en el periódico El Chorotega en la edición del mes de julio  del presente año. En la Campaña Expo Feria Chorotega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Productos Eléctricos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973.600,00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Compra de reloj Marcador Proveedur</w:t>
            </w:r>
            <w:r>
              <w:rPr>
                <w:rFonts w:ascii="Arial Narrow" w:eastAsia="Times New Roman" w:hAnsi="Arial Narrow" w:cs="Arial"/>
                <w:color w:val="000000"/>
                <w:sz w:val="16"/>
                <w:szCs w:val="16"/>
                <w:lang w:eastAsia="es-CR"/>
              </w:rPr>
              <w:t>í</w:t>
            </w:r>
            <w:r w:rsidRPr="00032FA6">
              <w:rPr>
                <w:rFonts w:ascii="Arial Narrow" w:eastAsia="Times New Roman" w:hAnsi="Arial Narrow" w:cs="Arial"/>
                <w:color w:val="000000"/>
                <w:sz w:val="16"/>
                <w:szCs w:val="16"/>
                <w:lang w:eastAsia="es-CR"/>
              </w:rPr>
              <w:t>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2016CD-000067-0007800001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PRUEBAS PSICOLOGICAS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2.423.100,00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Mantenimiento y reparación de tanques de agua potable MAG y la FAO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49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buzones de sugerencias (BUZONES ACRILICOS)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PLACAS DE ALUMINIO</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LLANTA 265/65R17, RADIAL, TUBULAR, TACO DOBLE SERVICIO, 6 CAPAS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520.000,00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equipo Médico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1.900.000,00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Planta Eléctrica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80.000.000,00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2016LA-000007-0007800001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CATERING-ALIMENTACIÓN, QUE INCLUYE ALMUERZO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2016CD-000086-0007800001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lastRenderedPageBreak/>
              <w:t>55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eléctricos y de construcción  a concurso SICOP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4.100.000,00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2016CD-000090-0007800001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Modificación unilateral del contrato (Aumento) No. 1072016000200001, del procedimiento Número 2016CD-000055-0007800001 para Servicio de impresión de Brouchures-Panfleto y afiches. Art 200</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360.916,69</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metálicos para construcción MAG  a concurso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bloque de hormigón de concreto para zacate MAG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990.000,00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59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Gabinetes de redes a concurso sicop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160.000,00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CARLOS LUIS GARRO ZAMORA, cédula Identidad  401480253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DIFUSORA RASACA S.A cédula jurídica   3-101-064825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283.500,00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RADIO RUMBO cédula jurídica  3102-010851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552.000,00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2016CD-000097-0007800001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FLORA PATRICIA CUBAS C. cédula Identidad  105290678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GILDA CHACÓN B. cédula Identidad  103640954   ( 2 lineas para 2 propgramas de radio distintos la mismas adjudicataria)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TIEMPORALIDADES DE LA IGLESIA  cédula jurídica     3-0101479406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GRUPO CENTRO S.A Cédula jurídica    3-101-023324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380.000,00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Mauricio Carvajal Aguilar , cédula Identidad 109560503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directamente con  Periódico San Carlos,    cédula jurídica    3-101-237666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130.500,00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69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 xml:space="preserve">Publicidad directamente con  Comunicación para el Progreso ,  cédula jurídica   3-101-142394  .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w:eastAsia="Times New Roman" w:hAnsi="Arial" w:cs="Arial"/>
                <w:color w:val="000000"/>
                <w:sz w:val="16"/>
                <w:szCs w:val="16"/>
                <w:lang w:eastAsia="es-CR"/>
              </w:rPr>
              <w:t>₡</w:t>
            </w:r>
            <w:r w:rsidRPr="0084376C">
              <w:rPr>
                <w:rFonts w:ascii="Arial Narrow" w:eastAsia="Times New Roman" w:hAnsi="Arial Narrow" w:cs="Arial"/>
                <w:color w:val="000000"/>
                <w:sz w:val="16"/>
                <w:szCs w:val="16"/>
                <w:lang w:eastAsia="es-CR"/>
              </w:rPr>
              <w:t>500.000,00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2016CD-000106-0007800001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Publicidad Difusora Rasaca s.a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w:eastAsia="Times New Roman" w:hAnsi="Arial" w:cs="Arial"/>
                <w:color w:val="000000"/>
                <w:sz w:val="16"/>
                <w:szCs w:val="16"/>
                <w:lang w:eastAsia="es-CR"/>
              </w:rPr>
              <w:t>₡</w:t>
            </w:r>
            <w:r w:rsidRPr="0084376C">
              <w:rPr>
                <w:rFonts w:ascii="Arial Narrow" w:eastAsia="Times New Roman" w:hAnsi="Arial Narrow" w:cs="Arial"/>
                <w:color w:val="000000"/>
                <w:sz w:val="16"/>
                <w:szCs w:val="16"/>
                <w:lang w:eastAsia="es-CR"/>
              </w:rPr>
              <w:t>283.500,00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2016CD-000118-0007800001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Publicidad Temporalidades de la Iglesia Católica Diócesis de Ciudad Quesada.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225.000,00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Carlos Luis Garro Zamora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Grupo Centro s.a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380.000,00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Publicidad Temporalidades de la Diócesis de Tillarán</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 xml:space="preserve">Compra de medicamentos consultorio medico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w:eastAsia="Times New Roman" w:hAnsi="Arial" w:cs="Arial"/>
                <w:color w:val="000000"/>
                <w:sz w:val="16"/>
                <w:szCs w:val="16"/>
                <w:lang w:eastAsia="es-CR"/>
              </w:rPr>
              <w:t>₡</w:t>
            </w:r>
            <w:r w:rsidRPr="0084376C">
              <w:rPr>
                <w:rFonts w:ascii="Arial Narrow" w:eastAsia="Times New Roman" w:hAnsi="Arial Narrow" w:cs="Arial"/>
                <w:color w:val="000000"/>
                <w:sz w:val="16"/>
                <w:szCs w:val="16"/>
                <w:lang w:eastAsia="es-CR"/>
              </w:rPr>
              <w:t>1.682.752,00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2016CD-000149-0007800001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Publicidad Gilda Chacón Brenes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210.000,00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 xml:space="preserve">Uniformes de choferes y guardas MAG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w:eastAsia="Times New Roman" w:hAnsi="Arial" w:cs="Arial"/>
                <w:color w:val="000000"/>
                <w:sz w:val="16"/>
                <w:szCs w:val="16"/>
                <w:lang w:eastAsia="es-CR"/>
              </w:rPr>
              <w:t>₡</w:t>
            </w:r>
            <w:r w:rsidRPr="0084376C">
              <w:rPr>
                <w:rFonts w:ascii="Arial Narrow" w:eastAsia="Times New Roman" w:hAnsi="Arial Narrow" w:cs="Arial"/>
                <w:color w:val="000000"/>
                <w:sz w:val="16"/>
                <w:szCs w:val="16"/>
                <w:lang w:eastAsia="es-CR"/>
              </w:rPr>
              <w:t>1.148.000,00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2016CD-000141-0007800001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lastRenderedPageBreak/>
              <w:t>78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Publicidad Damaris Sanabria González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315.000,00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79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Se requiere contratar a la empresa RADIO PAMPA  , Cédula   3-101-082493, en el Programa   SON DE TOROS , para la campaña que será puesta en marcha del 1 al 30 de noviembre del presente año. En la campaña “Quemas Controladas “ que tiene como objetivo recordar a los agricultores del país que para realizar una quema deben de solicitar el permiso correspondiente al M.AG., según establece el Decreto 35368 MAG-MINAET , reglamento para Quemas Controladas.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w:eastAsia="Times New Roman" w:hAnsi="Arial" w:cs="Arial"/>
                <w:color w:val="000000"/>
                <w:sz w:val="16"/>
                <w:szCs w:val="16"/>
                <w:lang w:eastAsia="es-CR"/>
              </w:rPr>
              <w:t>₡</w:t>
            </w:r>
            <w:r w:rsidRPr="0084376C">
              <w:rPr>
                <w:rFonts w:ascii="Arial Narrow" w:eastAsia="Times New Roman" w:hAnsi="Arial Narrow" w:cs="Arial"/>
                <w:color w:val="000000"/>
                <w:sz w:val="16"/>
                <w:szCs w:val="16"/>
                <w:lang w:eastAsia="es-CR"/>
              </w:rPr>
              <w:t>200.000,00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2016CD-000138-0007800001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Eléctricos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1.249.600,00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contratar a la empresa   RADIO 16 , Cédula 3-102-091199, en el Programa NOTICIAS EL ARADO Y ABRIENDO SURCO , para la campaña que será puesta en marcha del 1 al 30 de noviembre del presente año. En la campaña “Quemas Controladas “ que tiene como objetivo recordar a los agricultores del país que para realizar una quema deben de solicitar el permiso correspondiente al M.AG., según establece el Decreto 35368 MAG-MINAET , reglamento para Quemas Controladas.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306.000,00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catering  San carlos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Fertilizantes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189.498.866,00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2016LA-000009-0007800001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SERVICIOS PROFESIONALES PARA LA ELABORACION DE ESPECIFICACIONES TECNICAS, PLANOS CONSTRUCTIVOS E INSPECCION DE INFRAESTRUCTURA JICARAL</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4.500.000,00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Inscripción XIV Congreso Nacional Agropecuaria Forestal y Ambiental, del 24 al 27 de octubre 2016, en el Hotel Wyndham San José, Herradura, organizado por el Colegio de Ingenieros Agrónomos de Costa Rica.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7.558.000,00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Catering  para el 1/11/16.      </w:t>
            </w:r>
            <w:r w:rsidRPr="00032FA6">
              <w:rPr>
                <w:rFonts w:ascii="Arial Narrow" w:eastAsia="Times New Roman" w:hAnsi="Arial Narrow" w:cs="Arial"/>
                <w:color w:val="000000"/>
                <w:sz w:val="16"/>
                <w:szCs w:val="16"/>
                <w:lang w:eastAsia="es-CR"/>
              </w:rPr>
              <w:br/>
              <w:t>Ubicación:  Cañas, instalaciones de SENARA de la Plaza de Toros 600 mts este.</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870.000,00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Equipo diverso (percoladores, refrigeradoras, coffe maker, GPS, motoguadaña y microondas).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2.634.000,00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 xml:space="preserve"> 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Contratación servicio de catering para  realizar el III CONGRESO NACIONAL DE EXTENSION AGROPECUARIA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11.260.000,00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89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mantenimiento y reparaciones menores de edificios. De regionales ( L1Central Oriental-cartago / L2 Pacífico  Central - Esparza/ L3 Chorotega- Liberia) por año prorrogable a 4 años ( según presupuesto dispiblke de cada regional por año)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8.188.419,00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2016LN-000001-0007800001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CATERING-ALIMENTACIÓN para “Día de campo para productores sobre resultados de la actividad de cacao en la Región Brunca”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570.000,00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2016CD-000061-0007800001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CATERING-ALIMENTACIÓN,</w:t>
            </w:r>
            <w:r w:rsidRPr="00032FA6">
              <w:rPr>
                <w:rFonts w:ascii="Arial Narrow" w:eastAsia="Times New Roman" w:hAnsi="Arial Narrow" w:cs="Arial"/>
                <w:color w:val="000000"/>
                <w:sz w:val="16"/>
                <w:szCs w:val="16"/>
                <w:lang w:eastAsia="es-CR"/>
              </w:rPr>
              <w:br/>
              <w:t>“Jornada de Identificación de Tecnología e Instrumentos para el Desarrollo de Acciones de Adopción y Mitigación de los Efectos del Cambio Climático en los Sistemas de Producción Agropecuarios de Pequeños Productores y Productoras”, a celebrarse el día 25 de octubre de 2016 de las 9:00am a 4:00pm, en la Dirección Regional Central Sur (Puriscal).</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412.000,00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Esta CAPACITACIONA CONGRESO LECHERO  es directamente con la empresa CÁMARA NACIONAL DE PRODUCTORES DE LECHE, CÉDULA JURÍDICA 3002045628,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2.520.000,00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fotocopiado a color de revistas, periódicos, comprobantes y papelería en general</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2.250.000,00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2016CD-000122-0007800001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 para el 16 de Noviembre</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315.000,00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2016CD-000132-0007800001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 para atender 50 personas que asistirán a la Jornada y Gira de Trabajo titulado “Elementos básicos para una producción avícola sana”, a celebrarse el día 23 de noviembre del 2016 de las 8:00am a 1:00pm y demás especificaciones adjuntas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337.500,00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lastRenderedPageBreak/>
              <w:t>96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 para atender a  75 personas que asistirán a la Jornada y Gira de Trabajo titulado “Elementos básicos para una nutrición adecuada en Pimienta”, a celebrarse el día 30 de noviembre del 2016 de las 8:00am a 1:00pm y demás especificaciones adjuntas.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 para atender a 50 personas que asistirán a la Jornada y Gira de Trabajo titulado “Difusión y capacitación de tecnologías en el cultivo de cítricos”, a celebrarse el día 29 de noviembre del 2016 de las 8:00am a 4:00pm</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437.250,00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2016CD-000130-0007800001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 para atender a 30 productores que asistirán a la actividad titulada “Producción de Hortalizas en Ambientes Protegidos”, a celebrarse el día 16 de noviembre del 2016 de las 8:00am a 3:15pm en la Estación Experimental Jiménez Núñez, en Cañas Guanacaste, a 10km al sur de la Ciudad de Cañas sobre la carretera interamericana y 9km al oeste… y demás especificaciones adjuntas.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360.000,00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99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catering para atender a 40 productores de la zona que asistirán a la actividad titulada “Adopción de Buenas Prácticas de Manejo Mediante Tecnologías de Aprovechamiento de Remanentes con Biodigestores y Cama Seca en los Sistemas de Producción Porcinos de Pequeños Productores en el Marco del Cambio Climático”, a celebrarse el día 18 de noviembre del 2016 de las 8:30am a 4:00pm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428.000,00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Narrow" w:eastAsia="Times New Roman" w:hAnsi="Arial Narrow" w:cs="Arial"/>
                <w:color w:val="000000"/>
                <w:sz w:val="16"/>
                <w:szCs w:val="16"/>
                <w:lang w:eastAsia="es-CR"/>
              </w:rPr>
            </w:pPr>
            <w:r w:rsidRPr="005825C4">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rPr>
                <w:rFonts w:ascii="Arial Narrow" w:eastAsia="Times New Roman" w:hAnsi="Arial Narrow" w:cs="Arial"/>
                <w:color w:val="000000"/>
                <w:sz w:val="16"/>
                <w:szCs w:val="16"/>
                <w:lang w:eastAsia="es-CR"/>
              </w:rPr>
            </w:pPr>
            <w:r w:rsidRPr="005825C4">
              <w:rPr>
                <w:rFonts w:ascii="Arial Narrow" w:eastAsia="Times New Roman" w:hAnsi="Arial Narrow" w:cs="Arial"/>
                <w:color w:val="000000"/>
                <w:sz w:val="16"/>
                <w:szCs w:val="16"/>
                <w:lang w:eastAsia="es-CR"/>
              </w:rPr>
              <w:t>ALAMBRE ALUMINIO CON ALEACIÓN DE ZINC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Narrow" w:eastAsia="Times New Roman" w:hAnsi="Arial Narrow" w:cs="Arial"/>
                <w:color w:val="000000"/>
                <w:sz w:val="16"/>
                <w:szCs w:val="16"/>
                <w:lang w:eastAsia="es-CR"/>
              </w:rPr>
            </w:pPr>
            <w:r w:rsidRPr="005825C4">
              <w:rPr>
                <w:rFonts w:ascii="Arial" w:eastAsia="Times New Roman" w:hAnsi="Arial" w:cs="Arial"/>
                <w:color w:val="000000"/>
                <w:sz w:val="16"/>
                <w:szCs w:val="16"/>
                <w:lang w:eastAsia="es-CR"/>
              </w:rPr>
              <w:t>₡</w:t>
            </w:r>
            <w:r w:rsidRPr="005825C4">
              <w:rPr>
                <w:rFonts w:ascii="Arial Narrow" w:eastAsia="Times New Roman" w:hAnsi="Arial Narrow" w:cs="Arial"/>
                <w:color w:val="000000"/>
                <w:sz w:val="16"/>
                <w:szCs w:val="16"/>
                <w:lang w:eastAsia="es-CR"/>
              </w:rPr>
              <w:t>19.982.930,00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Narrow" w:eastAsia="Times New Roman" w:hAnsi="Arial Narrow" w:cs="Arial"/>
                <w:color w:val="000000"/>
                <w:sz w:val="16"/>
                <w:szCs w:val="16"/>
                <w:lang w:eastAsia="es-CR"/>
              </w:rPr>
            </w:pPr>
            <w:r w:rsidRPr="005825C4">
              <w:rPr>
                <w:rFonts w:ascii="Arial Narrow" w:eastAsia="Times New Roman" w:hAnsi="Arial Narrow" w:cs="Arial"/>
                <w:color w:val="000000"/>
                <w:sz w:val="16"/>
                <w:szCs w:val="16"/>
                <w:lang w:eastAsia="es-CR"/>
              </w:rPr>
              <w:t>2016CD-000093-0007800001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5825C4">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Manguera Poliducto</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9.971.000,00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Equipo de comunicación DNEA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w:eastAsia="Times New Roman" w:hAnsi="Arial" w:cs="Arial"/>
                <w:color w:val="000000"/>
                <w:sz w:val="16"/>
                <w:szCs w:val="16"/>
                <w:lang w:eastAsia="es-CR"/>
              </w:rPr>
              <w:t>₡</w:t>
            </w:r>
            <w:r w:rsidRPr="0084376C">
              <w:rPr>
                <w:rFonts w:ascii="Arial Narrow" w:eastAsia="Times New Roman" w:hAnsi="Arial Narrow" w:cs="Arial"/>
                <w:color w:val="000000"/>
                <w:sz w:val="16"/>
                <w:szCs w:val="16"/>
                <w:lang w:eastAsia="es-CR"/>
              </w:rPr>
              <w:t>13.448.906,00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2016CD-000095-0007800001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Inscripción de 5 funcionarios de la Dirección Nacional de Extensión Agropecuaria para participar en la actividad denominada “Congreso Anual de Administración de Proyectos. APCON-2016 los días 05, 06 y 07 de octubre”, organizado por el Colegio Federado de Ingenieros y Arquitectos (C.F.I.A.),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907.871,00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br/>
              <w:t xml:space="preserve">Servicio de catering para atender a  atender a 40 personas que asistirán a la Jornada y Gira de Trabajo titulado “MANEJO DE PASTURAS: CULTIVO DE PASTOS, COMBATE BIOLOGICO DE PLAGAS Y USO DE ENMIENDAS”, a realizarse el 01 de diciembre del 2016 de las 8:30 am a la 12:00 md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287.000,00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Modificación unilateral – número 1072016000300001 realizado al número de contrato 0432016000100095 por aplicación del Art. 200  aumento de 20 participantes al Congreso Lechero directamente con la empresa CÁMARA NACIONAL DE PRODUCTORES DE LECHE, CÉDULA JURÍDICA 3002045628,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CATERING-ALIMENTACIÓN, SOLAMENTE DESAYUNO</w:t>
            </w:r>
            <w:r w:rsidRPr="00032FA6">
              <w:rPr>
                <w:rFonts w:ascii="Arial Narrow" w:eastAsia="Times New Roman" w:hAnsi="Arial Narrow" w:cs="Arial"/>
                <w:color w:val="000000"/>
                <w:sz w:val="16"/>
                <w:szCs w:val="16"/>
                <w:lang w:eastAsia="es-CR"/>
              </w:rPr>
              <w:br/>
              <w:t>“Tecnologías de Producción Familiar en Sistemas Productivos de Fresa, para Aumentar la Competitividad y Acciones de Mitigación ante el Cambio Climático”, a celebrarse e</w:t>
            </w:r>
            <w:r w:rsidRPr="00032FA6">
              <w:rPr>
                <w:rFonts w:ascii="Arial Narrow" w:eastAsia="Times New Roman" w:hAnsi="Arial Narrow" w:cs="Arial"/>
                <w:b/>
                <w:bCs/>
                <w:color w:val="003366"/>
                <w:sz w:val="16"/>
                <w:szCs w:val="16"/>
                <w:u w:val="single"/>
                <w:lang w:eastAsia="es-CR"/>
              </w:rPr>
              <w:t xml:space="preserve">l 23 de noviembre de 2016 </w:t>
            </w:r>
            <w:r w:rsidRPr="00032FA6">
              <w:rPr>
                <w:rFonts w:ascii="Arial Narrow" w:eastAsia="Times New Roman" w:hAnsi="Arial Narrow" w:cs="Arial"/>
                <w:color w:val="000000"/>
                <w:sz w:val="16"/>
                <w:szCs w:val="16"/>
                <w:lang w:eastAsia="es-CR"/>
              </w:rPr>
              <w:t>de 8:00am a 1:00pm, en Vara Blanca, Heredia Finca Hermanos Herrera Siles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480.000,00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CATERING-ALIMENTACIÓN, SOLAMENTE DESAYUNO</w:t>
            </w:r>
            <w:r w:rsidRPr="00032FA6">
              <w:rPr>
                <w:rFonts w:ascii="Arial Narrow" w:eastAsia="Times New Roman" w:hAnsi="Arial Narrow" w:cs="Arial"/>
                <w:color w:val="000000"/>
                <w:sz w:val="16"/>
                <w:szCs w:val="16"/>
                <w:lang w:eastAsia="es-CR"/>
              </w:rPr>
              <w:br/>
              <w:t>“Tecnologías de Producción Familiar en sistemas Productivos de Pimienta, para Aumentar la Competitividad y Acciones de Mitigación ante el Cambio Climáticos”, a celebrarse e</w:t>
            </w:r>
            <w:r w:rsidRPr="00032FA6">
              <w:rPr>
                <w:rFonts w:ascii="Arial Narrow" w:eastAsia="Times New Roman" w:hAnsi="Arial Narrow" w:cs="Arial"/>
                <w:b/>
                <w:bCs/>
                <w:color w:val="003366"/>
                <w:sz w:val="16"/>
                <w:szCs w:val="16"/>
                <w:u w:val="single"/>
                <w:lang w:eastAsia="es-CR"/>
              </w:rPr>
              <w:t xml:space="preserve">l día 23 de noviembre de 2016 </w:t>
            </w:r>
            <w:r w:rsidRPr="00032FA6">
              <w:rPr>
                <w:rFonts w:ascii="Arial Narrow" w:eastAsia="Times New Roman" w:hAnsi="Arial Narrow" w:cs="Arial"/>
                <w:color w:val="000000"/>
                <w:sz w:val="16"/>
                <w:szCs w:val="16"/>
                <w:lang w:eastAsia="es-CR"/>
              </w:rPr>
              <w:t>de 8:00am a 1:00pm, en Santa Isabel de Río Cuarto de Grecia, Asentamiento Rodrigo Rojas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CATERING-ALIMENTACIÓN, QUE INCLUYE ALMUERZO</w:t>
            </w:r>
            <w:r w:rsidRPr="00032FA6">
              <w:rPr>
                <w:rFonts w:ascii="Arial Narrow" w:eastAsia="Times New Roman" w:hAnsi="Arial Narrow" w:cs="Arial"/>
                <w:color w:val="000000"/>
                <w:sz w:val="16"/>
                <w:szCs w:val="16"/>
                <w:lang w:eastAsia="es-CR"/>
              </w:rPr>
              <w:br/>
              <w:t xml:space="preserve">“Intensificación de Fincas Ganaderas, Basado en el Manejo Racional de Pasturas”, a celebrarse </w:t>
            </w:r>
            <w:r w:rsidRPr="00032FA6">
              <w:rPr>
                <w:rFonts w:ascii="Arial Narrow" w:eastAsia="Times New Roman" w:hAnsi="Arial Narrow" w:cs="Arial"/>
                <w:b/>
                <w:bCs/>
                <w:color w:val="003366"/>
                <w:sz w:val="16"/>
                <w:szCs w:val="16"/>
                <w:u w:val="single"/>
                <w:lang w:eastAsia="es-CR"/>
              </w:rPr>
              <w:t>el 15 de noviembre de 2016</w:t>
            </w:r>
            <w:r w:rsidRPr="00032FA6">
              <w:rPr>
                <w:rFonts w:ascii="Arial Narrow" w:eastAsia="Times New Roman" w:hAnsi="Arial Narrow" w:cs="Arial"/>
                <w:color w:val="000000"/>
                <w:sz w:val="16"/>
                <w:szCs w:val="16"/>
                <w:lang w:eastAsia="es-CR"/>
              </w:rPr>
              <w:t xml:space="preserve"> de 9:00am a 1:00pm, en Turrubares, San Antonio de Tulín, finca del Sr. Róger Jiménez</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630.500,00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109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catering para atender a 30 personas que asistirán a la Jornada y Gira de Trabajo titulado “SESION DE TRABAJO Y CAPACITACION SOBRE LA GESTION INSTITUCIONAL Y SUS BENEFICIOS EN LAS ORGANIZACIONES DE PRODUCTORES DE LA REGION BRUNCA”, </w:t>
            </w:r>
            <w:r w:rsidRPr="00032FA6">
              <w:rPr>
                <w:rFonts w:ascii="Arial Narrow" w:eastAsia="Times New Roman" w:hAnsi="Arial Narrow" w:cs="Arial"/>
                <w:b/>
                <w:bCs/>
                <w:color w:val="003366"/>
                <w:sz w:val="16"/>
                <w:szCs w:val="16"/>
                <w:u w:val="single"/>
                <w:lang w:eastAsia="es-CR"/>
              </w:rPr>
              <w:t>a celebrarse el día 25 y 26 de noviembre</w:t>
            </w:r>
            <w:r w:rsidRPr="00032FA6">
              <w:rPr>
                <w:rFonts w:ascii="Arial Narrow" w:eastAsia="Times New Roman" w:hAnsi="Arial Narrow" w:cs="Arial"/>
                <w:color w:val="000000"/>
                <w:sz w:val="16"/>
                <w:szCs w:val="16"/>
                <w:lang w:eastAsia="es-CR"/>
              </w:rPr>
              <w:t xml:space="preserve"> del 2016 de las 09:00am a 4:00pm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385.000,00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lastRenderedPageBreak/>
              <w:t>110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Inscripción de funcionarios en los diferentes cursos, congresos, talleres, conferencias y seminarios a nivel nacional  y de interés institucional.</w:t>
            </w:r>
            <w:r w:rsidRPr="00032FA6">
              <w:rPr>
                <w:rFonts w:ascii="Arial Narrow" w:eastAsia="Times New Roman" w:hAnsi="Arial Narrow" w:cs="Arial"/>
                <w:color w:val="000000"/>
                <w:sz w:val="16"/>
                <w:szCs w:val="16"/>
                <w:lang w:eastAsia="es-CR"/>
              </w:rPr>
              <w:br/>
            </w:r>
            <w:r w:rsidRPr="00032FA6">
              <w:rPr>
                <w:rFonts w:ascii="Arial Narrow" w:eastAsia="Times New Roman" w:hAnsi="Arial Narrow" w:cs="Arial"/>
                <w:color w:val="000000"/>
                <w:sz w:val="16"/>
                <w:szCs w:val="16"/>
                <w:lang w:eastAsia="es-CR"/>
              </w:rPr>
              <w:br/>
              <w:t>Para participar en la actividad denominada “Programa Modular sobre Presupuestos Públicos”, organizado por ARISOL Consultores, cédula jurídica 3-101-313740, a celebrarse del 5 de setiembre 2016 al  9 de noviembre 2016</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5825C4">
              <w:rPr>
                <w:rFonts w:ascii="Arial" w:eastAsia="Times New Roman" w:hAnsi="Arial" w:cs="Arial"/>
                <w:color w:val="000000"/>
                <w:sz w:val="16"/>
                <w:szCs w:val="16"/>
                <w:lang w:eastAsia="es-CR"/>
              </w:rPr>
              <w:t>1.980.000,00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toner toner para impresora ricoh sp3510sf,s egun articulo 131 inciso a) ofernte unico con la empresa RICOH Costa Rica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5825C4">
              <w:rPr>
                <w:rFonts w:ascii="Arial" w:eastAsia="Times New Roman" w:hAnsi="Arial" w:cs="Arial"/>
                <w:color w:val="000000"/>
                <w:sz w:val="16"/>
                <w:szCs w:val="16"/>
                <w:lang w:eastAsia="es-CR"/>
              </w:rPr>
              <w:t>400.325,12</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2016CD-000028-0007800001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Narrow" w:eastAsia="Times New Roman" w:hAnsi="Arial Narrow" w:cs="Arial"/>
                <w:sz w:val="16"/>
                <w:szCs w:val="16"/>
                <w:lang w:eastAsia="es-CR"/>
              </w:rPr>
            </w:pPr>
            <w:r w:rsidRPr="005825C4">
              <w:rPr>
                <w:rFonts w:ascii="Arial Narrow" w:eastAsia="Times New Roman" w:hAnsi="Arial Narrow" w:cs="Arial"/>
                <w:sz w:val="16"/>
                <w:szCs w:val="16"/>
                <w:lang w:eastAsia="es-CR"/>
              </w:rPr>
              <w:t>Desierto/infructuoso</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la Inscripción de un funcionario para participar en la actividad denominada “Programa Modular sobre Presupuestos Públicos”, organizado por ARISOL Consultores, cédula jurídica 3-101-313740, a celebrarse del  5 de setiembre 2016  al  9 de noviembre 2016, distribuido en 3 móduclos, con el horario de 8;30am a 12:30pm en las instalaciones del Hotel Park Ink, San José.  Solicitado por la Dirección Regional Central Occidental.</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5825C4">
              <w:rPr>
                <w:rFonts w:ascii="Arial" w:eastAsia="Times New Roman" w:hAnsi="Arial" w:cs="Arial"/>
                <w:color w:val="000000"/>
                <w:sz w:val="16"/>
                <w:szCs w:val="16"/>
                <w:lang w:eastAsia="es-CR"/>
              </w:rPr>
              <w:t>396.000,00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2016CD-000079-0007800001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Aires Acondicionados y Ventiladores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5825C4">
              <w:rPr>
                <w:rFonts w:ascii="Arial" w:eastAsia="Times New Roman" w:hAnsi="Arial" w:cs="Arial"/>
                <w:color w:val="000000"/>
                <w:sz w:val="16"/>
                <w:szCs w:val="16"/>
                <w:lang w:eastAsia="es-CR"/>
              </w:rPr>
              <w:t>17.665.625,00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2016LA-000005-0007800001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llantas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13.410.000,00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tintas y toner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2.218.895,00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2016CD-000151-0007800001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catering para atender a 50 productores que asistirán a la actividad titulada “Sistema de Ganadería Intensivos Sostenibles, Implementando Prácticas de Adaptación al Cambio”, a celebrarse el día 30+de noviembre del 2016 de las 8:30am a 12:30pm en Cañas Dulce de Liberia, de los Semáforos de Liberia 13 km hacia La Cruz, de la intersección a Cañas Dulces 8km, a la comunidad de Buena Vista</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475.000,00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117</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persianas DNEA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2.378.009,00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2016CD-000144-0007800001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118</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para la Tala de 15 Árboles de Melamina , recolección y retiro de la basura o escombros</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1.500.000,00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2016CD-000143-0007800001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119</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Compra de un Aire Acondicionado</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2.900.000,00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2016CD-000145-0007800001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120</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170</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 xml:space="preserve">Compra de licencias para software de diseño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w:eastAsia="Times New Roman" w:hAnsi="Arial" w:cs="Arial"/>
                <w:color w:val="000000"/>
                <w:sz w:val="16"/>
                <w:szCs w:val="16"/>
                <w:lang w:eastAsia="es-CR"/>
              </w:rPr>
            </w:pPr>
            <w:r w:rsidRPr="0084376C">
              <w:rPr>
                <w:rFonts w:ascii="Arial" w:eastAsia="Times New Roman" w:hAnsi="Arial" w:cs="Arial"/>
                <w:color w:val="000000"/>
                <w:sz w:val="16"/>
                <w:szCs w:val="16"/>
                <w:lang w:eastAsia="es-CR"/>
              </w:rPr>
              <w:t>₡3.800.000,00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2016CD-000116-0007800001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121</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equipo de computo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1.740.000,00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2016CD-000148-0007800001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122</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televisores pantallas planas  a concurso publico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5825C4">
              <w:rPr>
                <w:rFonts w:ascii="Arial" w:eastAsia="Times New Roman" w:hAnsi="Arial" w:cs="Arial"/>
                <w:color w:val="000000"/>
                <w:sz w:val="16"/>
                <w:szCs w:val="16"/>
                <w:lang w:eastAsia="es-CR"/>
              </w:rPr>
              <w:t>1.350.000,00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123</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IMPRESIÓN DE BROUCHURES - PANFLETO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84376C">
              <w:rPr>
                <w:rFonts w:ascii="Arial" w:eastAsia="Times New Roman" w:hAnsi="Arial" w:cs="Arial"/>
                <w:color w:val="000000"/>
                <w:sz w:val="16"/>
                <w:szCs w:val="16"/>
                <w:lang w:eastAsia="es-CR"/>
              </w:rPr>
              <w:t>1.737.000,00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2016CD-000055-0007800001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124</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170</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 xml:space="preserve">Compra de llantas sepsa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w:eastAsia="Times New Roman" w:hAnsi="Arial" w:cs="Arial"/>
                <w:color w:val="000000"/>
                <w:sz w:val="16"/>
                <w:szCs w:val="16"/>
                <w:lang w:eastAsia="es-CR"/>
              </w:rPr>
              <w:t>₡</w:t>
            </w:r>
            <w:r w:rsidRPr="0084376C">
              <w:rPr>
                <w:rFonts w:ascii="Arial Narrow" w:eastAsia="Times New Roman" w:hAnsi="Arial Narrow" w:cs="Arial"/>
                <w:color w:val="000000"/>
                <w:sz w:val="16"/>
                <w:szCs w:val="16"/>
                <w:lang w:eastAsia="es-CR"/>
              </w:rPr>
              <w:t>804.000,00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84376C" w:rsidRDefault="00C07424" w:rsidP="00C07424">
            <w:pPr>
              <w:spacing w:after="0" w:line="240" w:lineRule="auto"/>
              <w:jc w:val="center"/>
              <w:rPr>
                <w:rFonts w:ascii="Arial Narrow" w:eastAsia="Times New Roman" w:hAnsi="Arial Narrow" w:cs="Arial"/>
                <w:color w:val="000000"/>
                <w:sz w:val="16"/>
                <w:szCs w:val="16"/>
                <w:lang w:eastAsia="es-CR"/>
              </w:rPr>
            </w:pPr>
            <w:r w:rsidRPr="0084376C">
              <w:rPr>
                <w:rFonts w:ascii="Arial Narrow" w:eastAsia="Times New Roman" w:hAnsi="Arial Narrow" w:cs="Arial"/>
                <w:color w:val="000000"/>
                <w:sz w:val="16"/>
                <w:szCs w:val="16"/>
                <w:lang w:eastAsia="es-CR"/>
              </w:rPr>
              <w:t>2016CD-000146-0007800001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84376C">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125</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Consultoria de promotores de cacao, restante oferentes que salieron infructuosos en tramite anterior</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5825C4">
              <w:rPr>
                <w:rFonts w:ascii="Arial" w:eastAsia="Times New Roman" w:hAnsi="Arial" w:cs="Arial"/>
                <w:color w:val="000000"/>
                <w:sz w:val="16"/>
                <w:szCs w:val="16"/>
                <w:lang w:eastAsia="es-CR"/>
              </w:rPr>
              <w:t>9.999.990,00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2016CD-000054-0007800001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286" w:type="pct"/>
            <w:tcBorders>
              <w:top w:val="nil"/>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Pr>
                <w:rFonts w:ascii="Arial Narrow" w:eastAsia="Times New Roman" w:hAnsi="Arial Narrow" w:cs="Arial"/>
                <w:color w:val="000000"/>
                <w:sz w:val="16"/>
                <w:szCs w:val="16"/>
                <w:lang w:eastAsia="es-CR"/>
              </w:rPr>
              <w:t>126</w:t>
            </w:r>
          </w:p>
        </w:tc>
        <w:tc>
          <w:tcPr>
            <w:tcW w:w="298"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715"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servicio de consultoría  de  un profesional en ingeniería agrícola (con conocimiento en hidráulica o recurso hídrico, infraestructura para riego y drenaje agrícola)</w:t>
            </w:r>
            <w:r w:rsidR="0093443D">
              <w:rPr>
                <w:rFonts w:ascii="Arial Narrow" w:eastAsia="Times New Roman" w:hAnsi="Arial Narrow" w:cs="Arial"/>
                <w:color w:val="000000"/>
                <w:sz w:val="16"/>
                <w:szCs w:val="16"/>
                <w:lang w:eastAsia="es-CR"/>
              </w:rPr>
              <w:t xml:space="preserve"> </w:t>
            </w:r>
            <w:r w:rsidRPr="00032FA6">
              <w:rPr>
                <w:rFonts w:ascii="Arial Narrow" w:eastAsia="Times New Roman" w:hAnsi="Arial Narrow" w:cs="Arial"/>
                <w:color w:val="000000"/>
                <w:sz w:val="16"/>
                <w:szCs w:val="16"/>
                <w:lang w:eastAsia="es-CR"/>
              </w:rPr>
              <w:t xml:space="preserve">nubia rosaida blanco bonilla, cedula 0701500179 ( cubre 4 meses) </w:t>
            </w:r>
          </w:p>
        </w:tc>
        <w:tc>
          <w:tcPr>
            <w:tcW w:w="520" w:type="pct"/>
            <w:tcBorders>
              <w:top w:val="nil"/>
              <w:left w:val="nil"/>
              <w:bottom w:val="single" w:sz="4" w:space="0" w:color="auto"/>
              <w:right w:val="single" w:sz="4" w:space="0" w:color="auto"/>
            </w:tcBorders>
            <w:shd w:val="clear" w:color="000000" w:fill="FFFFFF"/>
            <w:vAlign w:val="center"/>
            <w:hideMark/>
          </w:tcPr>
          <w:p w:rsidR="00C07424" w:rsidRPr="005825C4" w:rsidRDefault="00C07424" w:rsidP="00C07424">
            <w:pPr>
              <w:spacing w:after="0" w:line="240" w:lineRule="auto"/>
              <w:jc w:val="center"/>
              <w:rPr>
                <w:rFonts w:ascii="Arial" w:eastAsia="Times New Roman" w:hAnsi="Arial" w:cs="Arial"/>
                <w:color w:val="000000"/>
                <w:sz w:val="16"/>
                <w:szCs w:val="16"/>
                <w:lang w:eastAsia="es-CR"/>
              </w:rPr>
            </w:pPr>
            <w:r w:rsidRPr="00032FA6">
              <w:rPr>
                <w:rFonts w:ascii="Arial" w:eastAsia="Times New Roman" w:hAnsi="Arial" w:cs="Arial"/>
                <w:color w:val="000000"/>
                <w:sz w:val="16"/>
                <w:szCs w:val="16"/>
                <w:lang w:eastAsia="es-CR"/>
              </w:rPr>
              <w:t>₡</w:t>
            </w:r>
            <w:r w:rsidRPr="005825C4">
              <w:rPr>
                <w:rFonts w:ascii="Arial" w:eastAsia="Times New Roman" w:hAnsi="Arial" w:cs="Arial"/>
                <w:color w:val="000000"/>
                <w:sz w:val="16"/>
                <w:szCs w:val="16"/>
                <w:lang w:eastAsia="es-CR"/>
              </w:rPr>
              <w:t>1.333.332,00</w:t>
            </w:r>
          </w:p>
        </w:tc>
        <w:tc>
          <w:tcPr>
            <w:tcW w:w="667"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2016CD-000087-0007800001</w:t>
            </w:r>
          </w:p>
        </w:tc>
        <w:tc>
          <w:tcPr>
            <w:tcW w:w="514" w:type="pct"/>
            <w:tcBorders>
              <w:top w:val="nil"/>
              <w:left w:val="nil"/>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cantSplit/>
          <w:jc w:val="center"/>
        </w:trPr>
        <w:tc>
          <w:tcPr>
            <w:tcW w:w="3299"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F7215C" w:rsidRDefault="00C07424" w:rsidP="00C07424">
            <w:pPr>
              <w:spacing w:after="0" w:line="240" w:lineRule="auto"/>
              <w:rPr>
                <w:rFonts w:ascii="Arial Narrow" w:eastAsia="Times New Roman" w:hAnsi="Arial Narrow" w:cs="Arial"/>
                <w:b/>
                <w:color w:val="000000"/>
                <w:sz w:val="20"/>
                <w:szCs w:val="20"/>
                <w:lang w:eastAsia="es-CR"/>
              </w:rPr>
            </w:pPr>
            <w:r w:rsidRPr="00F7215C">
              <w:rPr>
                <w:rFonts w:ascii="Arial Narrow" w:eastAsia="Times New Roman" w:hAnsi="Arial Narrow" w:cs="Arial"/>
                <w:b/>
                <w:color w:val="000000"/>
                <w:sz w:val="20"/>
                <w:szCs w:val="20"/>
                <w:lang w:eastAsia="es-CR"/>
              </w:rPr>
              <w:t>TOTAL</w:t>
            </w:r>
          </w:p>
        </w:tc>
        <w:tc>
          <w:tcPr>
            <w:tcW w:w="520" w:type="pct"/>
            <w:tcBorders>
              <w:top w:val="single" w:sz="4" w:space="0" w:color="auto"/>
              <w:left w:val="nil"/>
              <w:bottom w:val="single" w:sz="4" w:space="0" w:color="auto"/>
              <w:right w:val="single" w:sz="4" w:space="0" w:color="auto"/>
            </w:tcBorders>
            <w:shd w:val="clear" w:color="000000" w:fill="FFFFFF"/>
            <w:vAlign w:val="center"/>
          </w:tcPr>
          <w:p w:rsidR="00C07424" w:rsidRPr="00F7215C" w:rsidRDefault="00C07424" w:rsidP="00C07424">
            <w:pPr>
              <w:spacing w:after="0" w:line="240" w:lineRule="auto"/>
              <w:rPr>
                <w:rFonts w:ascii="Arial Narrow" w:eastAsia="Times New Roman" w:hAnsi="Arial Narrow" w:cs="Arial"/>
                <w:color w:val="000000"/>
                <w:sz w:val="16"/>
                <w:szCs w:val="16"/>
                <w:lang w:eastAsia="es-CR"/>
              </w:rPr>
            </w:pPr>
            <w:r w:rsidRPr="00F7215C">
              <w:rPr>
                <w:rFonts w:ascii="Arial Narrow" w:eastAsia="Times New Roman" w:hAnsi="Arial Narrow" w:cs="Arial"/>
                <w:color w:val="000000"/>
                <w:sz w:val="16"/>
                <w:szCs w:val="16"/>
                <w:lang w:eastAsia="es-CR"/>
              </w:rPr>
              <w:t>1.318.274.602,22</w:t>
            </w:r>
          </w:p>
          <w:p w:rsidR="00C07424" w:rsidRPr="00032FA6" w:rsidRDefault="00C07424" w:rsidP="00C07424">
            <w:pPr>
              <w:spacing w:after="0" w:line="240" w:lineRule="auto"/>
              <w:jc w:val="center"/>
              <w:rPr>
                <w:rFonts w:ascii="Arial" w:eastAsia="Times New Roman" w:hAnsi="Arial" w:cs="Arial"/>
                <w:color w:val="000000"/>
                <w:sz w:val="16"/>
                <w:szCs w:val="16"/>
                <w:lang w:eastAsia="es-CR"/>
              </w:rPr>
            </w:pPr>
          </w:p>
        </w:tc>
        <w:tc>
          <w:tcPr>
            <w:tcW w:w="667" w:type="pct"/>
            <w:tcBorders>
              <w:top w:val="single" w:sz="4" w:space="0" w:color="auto"/>
              <w:left w:val="nil"/>
              <w:bottom w:val="single" w:sz="4" w:space="0" w:color="auto"/>
              <w:right w:val="single" w:sz="4" w:space="0" w:color="auto"/>
            </w:tcBorders>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p>
        </w:tc>
        <w:tc>
          <w:tcPr>
            <w:tcW w:w="514" w:type="pct"/>
            <w:tcBorders>
              <w:top w:val="single" w:sz="4" w:space="0" w:color="auto"/>
              <w:left w:val="nil"/>
              <w:bottom w:val="single" w:sz="4" w:space="0" w:color="auto"/>
              <w:right w:val="single" w:sz="4" w:space="0" w:color="auto"/>
            </w:tcBorders>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sz w:val="16"/>
                <w:szCs w:val="16"/>
                <w:lang w:eastAsia="es-CR"/>
              </w:rPr>
            </w:pPr>
          </w:p>
        </w:tc>
      </w:tr>
    </w:tbl>
    <w:p w:rsidR="00C07424" w:rsidRPr="00F7215C" w:rsidRDefault="00C07424" w:rsidP="00C07424">
      <w:pPr>
        <w:rPr>
          <w:b/>
        </w:rPr>
      </w:pPr>
    </w:p>
    <w:p w:rsidR="00C07424" w:rsidRDefault="00C07424" w:rsidP="00C07424">
      <w:pPr>
        <w:spacing w:after="0" w:line="240" w:lineRule="auto"/>
        <w:ind w:left="703" w:hanging="703"/>
        <w:rPr>
          <w:rFonts w:ascii="Calibri Light" w:eastAsia="Times New Roman" w:hAnsi="Calibri Light"/>
          <w:b/>
          <w:bCs/>
          <w:iCs/>
          <w:color w:val="30562F"/>
        </w:rPr>
      </w:pPr>
      <w:r>
        <w:rPr>
          <w:i/>
        </w:rPr>
        <w:br w:type="page"/>
      </w:r>
    </w:p>
    <w:p w:rsidR="00C07424" w:rsidRPr="00750B5C" w:rsidRDefault="00C07424" w:rsidP="0093443D">
      <w:pPr>
        <w:pStyle w:val="Ttulo2"/>
        <w:ind w:left="568"/>
        <w:jc w:val="center"/>
        <w:rPr>
          <w:i w:val="0"/>
          <w:sz w:val="22"/>
          <w:szCs w:val="22"/>
        </w:rPr>
      </w:pPr>
      <w:bookmarkStart w:id="90" w:name="_Toc483816726"/>
      <w:r>
        <w:rPr>
          <w:i w:val="0"/>
          <w:sz w:val="22"/>
          <w:szCs w:val="22"/>
        </w:rPr>
        <w:lastRenderedPageBreak/>
        <w:t xml:space="preserve">Anexo 3. </w:t>
      </w:r>
      <w:r w:rsidRPr="00750B5C">
        <w:rPr>
          <w:i w:val="0"/>
          <w:sz w:val="22"/>
          <w:szCs w:val="22"/>
        </w:rPr>
        <w:t>Procesos de contratación COMPRARED O SIGAF-MAG 2016</w:t>
      </w:r>
      <w:bookmarkEnd w:id="90"/>
    </w:p>
    <w:tbl>
      <w:tblPr>
        <w:tblW w:w="45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6"/>
        <w:gridCol w:w="613"/>
        <w:gridCol w:w="6221"/>
        <w:gridCol w:w="1388"/>
        <w:gridCol w:w="1448"/>
        <w:gridCol w:w="1352"/>
      </w:tblGrid>
      <w:tr w:rsidR="00C07424" w:rsidRPr="004579A6" w:rsidTr="00C07424">
        <w:trPr>
          <w:tblHeader/>
          <w:jc w:val="center"/>
        </w:trPr>
        <w:tc>
          <w:tcPr>
            <w:tcW w:w="418" w:type="pct"/>
            <w:shd w:val="clear" w:color="auto" w:fill="70AD47" w:themeFill="accent6"/>
            <w:vAlign w:val="center"/>
            <w:hideMark/>
          </w:tcPr>
          <w:p w:rsidR="00C07424" w:rsidRPr="004579A6" w:rsidRDefault="00C07424" w:rsidP="00C07424">
            <w:pPr>
              <w:spacing w:after="0" w:line="240" w:lineRule="auto"/>
              <w:jc w:val="center"/>
              <w:rPr>
                <w:rFonts w:ascii="Arial Narrow" w:eastAsia="Times New Roman" w:hAnsi="Arial Narrow" w:cs="Arial"/>
                <w:b/>
                <w:bCs/>
                <w:sz w:val="16"/>
                <w:szCs w:val="16"/>
                <w:lang w:eastAsia="es-CR"/>
              </w:rPr>
            </w:pPr>
            <w:r w:rsidRPr="004579A6">
              <w:rPr>
                <w:rFonts w:ascii="Arial Narrow" w:eastAsia="Times New Roman" w:hAnsi="Arial Narrow" w:cs="Arial"/>
                <w:b/>
                <w:bCs/>
                <w:sz w:val="16"/>
                <w:szCs w:val="16"/>
                <w:lang w:eastAsia="es-CR"/>
              </w:rPr>
              <w:t># De sp de comprared o SIGAF</w:t>
            </w:r>
          </w:p>
        </w:tc>
        <w:tc>
          <w:tcPr>
            <w:tcW w:w="255" w:type="pct"/>
            <w:shd w:val="clear" w:color="auto" w:fill="70AD47" w:themeFill="accent6"/>
            <w:vAlign w:val="center"/>
            <w:hideMark/>
          </w:tcPr>
          <w:p w:rsidR="00C07424" w:rsidRPr="004579A6" w:rsidRDefault="00C07424" w:rsidP="00C07424">
            <w:pPr>
              <w:spacing w:after="0" w:line="240" w:lineRule="auto"/>
              <w:jc w:val="center"/>
              <w:rPr>
                <w:rFonts w:ascii="Arial Narrow" w:eastAsia="Times New Roman" w:hAnsi="Arial Narrow" w:cs="Arial"/>
                <w:b/>
                <w:bCs/>
                <w:sz w:val="16"/>
                <w:szCs w:val="16"/>
                <w:lang w:eastAsia="es-CR"/>
              </w:rPr>
            </w:pPr>
            <w:r w:rsidRPr="004579A6">
              <w:rPr>
                <w:rFonts w:ascii="Arial Narrow" w:eastAsia="Times New Roman" w:hAnsi="Arial Narrow" w:cs="Arial"/>
                <w:b/>
                <w:bCs/>
                <w:sz w:val="16"/>
                <w:szCs w:val="16"/>
                <w:lang w:eastAsia="es-CR"/>
              </w:rPr>
              <w:t>Programa</w:t>
            </w:r>
            <w:r>
              <w:rPr>
                <w:rFonts w:ascii="Arial Narrow" w:eastAsia="Times New Roman" w:hAnsi="Arial Narrow" w:cs="Arial"/>
                <w:b/>
                <w:bCs/>
                <w:sz w:val="16"/>
                <w:szCs w:val="16"/>
                <w:lang w:eastAsia="es-CR"/>
              </w:rPr>
              <w:t xml:space="preserve"> Presup</w:t>
            </w:r>
          </w:p>
        </w:tc>
        <w:tc>
          <w:tcPr>
            <w:tcW w:w="2586" w:type="pct"/>
            <w:shd w:val="clear" w:color="auto" w:fill="70AD47" w:themeFill="accent6"/>
            <w:vAlign w:val="center"/>
            <w:hideMark/>
          </w:tcPr>
          <w:p w:rsidR="00C07424" w:rsidRPr="004579A6" w:rsidRDefault="00C07424" w:rsidP="00C07424">
            <w:pPr>
              <w:spacing w:after="0" w:line="240" w:lineRule="auto"/>
              <w:jc w:val="center"/>
              <w:rPr>
                <w:rFonts w:ascii="Arial Narrow" w:eastAsia="Times New Roman" w:hAnsi="Arial Narrow" w:cs="Arial"/>
                <w:b/>
                <w:bCs/>
                <w:sz w:val="16"/>
                <w:szCs w:val="16"/>
                <w:lang w:eastAsia="es-CR"/>
              </w:rPr>
            </w:pPr>
            <w:r w:rsidRPr="004579A6">
              <w:rPr>
                <w:rFonts w:ascii="Arial Narrow" w:eastAsia="Times New Roman" w:hAnsi="Arial Narrow" w:cs="Arial"/>
                <w:b/>
                <w:bCs/>
                <w:sz w:val="16"/>
                <w:szCs w:val="16"/>
                <w:lang w:eastAsia="es-CR"/>
              </w:rPr>
              <w:t>Descripción</w:t>
            </w:r>
          </w:p>
        </w:tc>
        <w:tc>
          <w:tcPr>
            <w:tcW w:w="577" w:type="pct"/>
            <w:shd w:val="clear" w:color="auto" w:fill="70AD47" w:themeFill="accent6"/>
            <w:vAlign w:val="center"/>
            <w:hideMark/>
          </w:tcPr>
          <w:p w:rsidR="00C07424" w:rsidRPr="004579A6" w:rsidRDefault="00C07424" w:rsidP="00C07424">
            <w:pPr>
              <w:spacing w:after="0" w:line="240" w:lineRule="auto"/>
              <w:jc w:val="center"/>
              <w:rPr>
                <w:rFonts w:ascii="Arial Narrow" w:eastAsia="Times New Roman" w:hAnsi="Arial Narrow" w:cs="Arial"/>
                <w:b/>
                <w:bCs/>
                <w:sz w:val="16"/>
                <w:szCs w:val="16"/>
                <w:lang w:eastAsia="es-CR"/>
              </w:rPr>
            </w:pPr>
            <w:r w:rsidRPr="004579A6">
              <w:rPr>
                <w:rFonts w:ascii="Arial Narrow" w:eastAsia="Times New Roman" w:hAnsi="Arial Narrow" w:cs="Arial"/>
                <w:b/>
                <w:bCs/>
                <w:sz w:val="16"/>
                <w:szCs w:val="16"/>
                <w:lang w:eastAsia="es-CR"/>
              </w:rPr>
              <w:t>Monto total de la sp</w:t>
            </w:r>
          </w:p>
        </w:tc>
        <w:tc>
          <w:tcPr>
            <w:tcW w:w="602" w:type="pct"/>
            <w:shd w:val="clear" w:color="auto" w:fill="70AD47" w:themeFill="accent6"/>
            <w:vAlign w:val="center"/>
            <w:hideMark/>
          </w:tcPr>
          <w:p w:rsidR="00C07424" w:rsidRPr="004579A6" w:rsidRDefault="00C07424" w:rsidP="00C07424">
            <w:pPr>
              <w:spacing w:after="0" w:line="240" w:lineRule="auto"/>
              <w:jc w:val="center"/>
              <w:rPr>
                <w:rFonts w:ascii="Arial Narrow" w:eastAsia="Times New Roman" w:hAnsi="Arial Narrow" w:cs="Arial"/>
                <w:b/>
                <w:bCs/>
                <w:sz w:val="16"/>
                <w:szCs w:val="16"/>
                <w:lang w:eastAsia="es-CR"/>
              </w:rPr>
            </w:pPr>
            <w:r w:rsidRPr="004579A6">
              <w:rPr>
                <w:rFonts w:ascii="Arial Narrow" w:eastAsia="Times New Roman" w:hAnsi="Arial Narrow" w:cs="Arial"/>
                <w:b/>
                <w:bCs/>
                <w:sz w:val="16"/>
                <w:szCs w:val="16"/>
                <w:lang w:eastAsia="es-CR"/>
              </w:rPr>
              <w:t># contratación asignado</w:t>
            </w:r>
          </w:p>
        </w:tc>
        <w:tc>
          <w:tcPr>
            <w:tcW w:w="562" w:type="pct"/>
            <w:shd w:val="clear" w:color="auto" w:fill="70AD47" w:themeFill="accent6"/>
            <w:vAlign w:val="center"/>
            <w:hideMark/>
          </w:tcPr>
          <w:p w:rsidR="00C07424" w:rsidRPr="004579A6" w:rsidRDefault="00C07424" w:rsidP="00C07424">
            <w:pPr>
              <w:spacing w:after="0" w:line="240" w:lineRule="auto"/>
              <w:jc w:val="center"/>
              <w:rPr>
                <w:rFonts w:ascii="Arial Narrow" w:eastAsia="Times New Roman" w:hAnsi="Arial Narrow" w:cs="Arial"/>
                <w:b/>
                <w:bCs/>
                <w:sz w:val="16"/>
                <w:szCs w:val="16"/>
                <w:lang w:eastAsia="es-CR"/>
              </w:rPr>
            </w:pPr>
            <w:r w:rsidRPr="004579A6">
              <w:rPr>
                <w:rFonts w:ascii="Arial Narrow" w:eastAsia="Times New Roman" w:hAnsi="Arial Narrow" w:cs="Arial"/>
                <w:b/>
                <w:bCs/>
                <w:sz w:val="16"/>
                <w:szCs w:val="16"/>
                <w:lang w:eastAsia="es-CR"/>
              </w:rPr>
              <w:t>Estado contratación</w:t>
            </w:r>
          </w:p>
        </w:tc>
      </w:tr>
      <w:tr w:rsidR="00C07424" w:rsidRPr="00032FA6" w:rsidTr="00C07424">
        <w:trPr>
          <w:jc w:val="center"/>
        </w:trPr>
        <w:tc>
          <w:tcPr>
            <w:tcW w:w="3259" w:type="pct"/>
            <w:gridSpan w:val="3"/>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b/>
                <w:color w:val="000000"/>
                <w:sz w:val="16"/>
                <w:szCs w:val="16"/>
                <w:lang w:eastAsia="es-CR"/>
              </w:rPr>
              <w:t>Programa Presupuestario 169:  Actividades Centrales</w:t>
            </w:r>
          </w:p>
        </w:tc>
        <w:tc>
          <w:tcPr>
            <w:tcW w:w="577" w:type="pct"/>
            <w:shd w:val="clear" w:color="000000" w:fill="FFFFFF"/>
            <w:vAlign w:val="center"/>
          </w:tcPr>
          <w:p w:rsidR="00C07424" w:rsidRPr="00032FA6" w:rsidRDefault="00C07424" w:rsidP="00C07424">
            <w:pPr>
              <w:spacing w:after="0" w:line="240" w:lineRule="auto"/>
              <w:rPr>
                <w:rFonts w:ascii="Arial" w:eastAsia="Times New Roman" w:hAnsi="Arial" w:cs="Arial"/>
                <w:color w:val="000000"/>
                <w:sz w:val="16"/>
                <w:szCs w:val="16"/>
                <w:lang w:eastAsia="es-CR"/>
              </w:rPr>
            </w:pPr>
          </w:p>
        </w:tc>
        <w:tc>
          <w:tcPr>
            <w:tcW w:w="602" w:type="pct"/>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p>
        </w:tc>
        <w:tc>
          <w:tcPr>
            <w:tcW w:w="562" w:type="pct"/>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2071620001 sust 2071620026</w:t>
            </w:r>
          </w:p>
        </w:tc>
        <w:tc>
          <w:tcPr>
            <w:tcW w:w="255"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Continuación del servicio de implementación y Administración del se</w:t>
            </w:r>
            <w:r w:rsidRPr="00032FA6">
              <w:rPr>
                <w:rFonts w:ascii="Arial Narrow" w:eastAsia="Times New Roman" w:hAnsi="Arial Narrow" w:cs="Arial"/>
                <w:b/>
                <w:bCs/>
                <w:color w:val="000000"/>
                <w:sz w:val="16"/>
                <w:szCs w:val="16"/>
                <w:lang w:eastAsia="es-CR"/>
              </w:rPr>
              <w:t>rvicio del Correo electrónico en la Nube del MAG.</w:t>
            </w:r>
            <w:r w:rsidRPr="00032FA6">
              <w:rPr>
                <w:rFonts w:ascii="Arial Narrow" w:eastAsia="Times New Roman" w:hAnsi="Arial Narrow" w:cs="Arial"/>
                <w:color w:val="000000"/>
                <w:sz w:val="16"/>
                <w:szCs w:val="16"/>
                <w:lang w:eastAsia="es-CR"/>
              </w:rPr>
              <w:t xml:space="preserve"> Que se originó, mediante la  licitación abreviada 2014LA-000004-16900. Adjudicada a la empresa </w:t>
            </w:r>
            <w:r w:rsidRPr="00032FA6">
              <w:rPr>
                <w:rFonts w:ascii="Arial Narrow" w:eastAsia="Times New Roman" w:hAnsi="Arial Narrow" w:cs="Arial"/>
                <w:b/>
                <w:bCs/>
                <w:color w:val="000000"/>
                <w:sz w:val="16"/>
                <w:szCs w:val="16"/>
                <w:lang w:eastAsia="es-CR"/>
              </w:rPr>
              <w:t>Consulting Group Chami Centroamericana S.A,</w:t>
            </w:r>
            <w:r w:rsidRPr="00032FA6">
              <w:rPr>
                <w:rFonts w:ascii="Arial Narrow" w:eastAsia="Times New Roman" w:hAnsi="Arial Narrow" w:cs="Arial"/>
                <w:color w:val="000000"/>
                <w:sz w:val="16"/>
                <w:szCs w:val="16"/>
                <w:lang w:eastAsia="es-CR"/>
              </w:rPr>
              <w:t xml:space="preserve"> cédula jurídica N° 3-101-105396, mediante contrato vigente N° CT-MAG-058-2014, que tiene vigencia de fecha 28/07/14 al 28/07/2018. Esta solicitud de pedido corresponde al pago mensual según contrato de $2.715,00 y comprende el periodo de 9 meses de enero a Setiembre del 2016</w:t>
            </w:r>
          </w:p>
        </w:tc>
        <w:tc>
          <w:tcPr>
            <w:tcW w:w="577"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14.648.782,00</w:t>
            </w:r>
          </w:p>
        </w:tc>
        <w:tc>
          <w:tcPr>
            <w:tcW w:w="60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2014LA-000004-16900 CT-MAG-058-2014</w:t>
            </w:r>
          </w:p>
        </w:tc>
        <w:tc>
          <w:tcPr>
            <w:tcW w:w="56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2071620002</w:t>
            </w:r>
          </w:p>
        </w:tc>
        <w:tc>
          <w:tcPr>
            <w:tcW w:w="255"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del servicio de </w:t>
            </w:r>
            <w:r w:rsidRPr="00032FA6">
              <w:rPr>
                <w:rFonts w:ascii="Arial Narrow" w:eastAsia="Times New Roman" w:hAnsi="Arial Narrow" w:cs="Arial"/>
                <w:b/>
                <w:bCs/>
                <w:color w:val="000000"/>
                <w:sz w:val="16"/>
                <w:szCs w:val="16"/>
                <w:lang w:eastAsia="es-CR"/>
              </w:rPr>
              <w:t>Mantenimiento y Reparación de Equipo de Cómputo y Sistemas Informáticos</w:t>
            </w:r>
            <w:r w:rsidRPr="00032FA6">
              <w:rPr>
                <w:rFonts w:ascii="Arial Narrow" w:eastAsia="Times New Roman" w:hAnsi="Arial Narrow" w:cs="Arial"/>
                <w:color w:val="000000"/>
                <w:sz w:val="16"/>
                <w:szCs w:val="16"/>
                <w:lang w:eastAsia="es-CR"/>
              </w:rPr>
              <w:t>. Que se originó mediante la licitación 2013LA-000013-1750. Adjudicada a la empresa</w:t>
            </w:r>
            <w:r w:rsidRPr="00032FA6">
              <w:rPr>
                <w:rFonts w:ascii="Arial Narrow" w:eastAsia="Times New Roman" w:hAnsi="Arial Narrow" w:cs="Arial"/>
                <w:b/>
                <w:bCs/>
                <w:color w:val="000000"/>
                <w:sz w:val="16"/>
                <w:szCs w:val="16"/>
                <w:lang w:eastAsia="es-CR"/>
              </w:rPr>
              <w:t xml:space="preserve"> IPL SISTEMAS S.A</w:t>
            </w:r>
            <w:r w:rsidRPr="00032FA6">
              <w:rPr>
                <w:rFonts w:ascii="Arial Narrow" w:eastAsia="Times New Roman" w:hAnsi="Arial Narrow" w:cs="Arial"/>
                <w:color w:val="000000"/>
                <w:sz w:val="16"/>
                <w:szCs w:val="16"/>
                <w:lang w:eastAsia="es-CR"/>
              </w:rPr>
              <w:t>, Cédula jurídica 3-101-090056. Mediante contrato vigente #CT-MAG-071-2013. Esta solicitud de pedido corresponde al pago de la primera Visita que comprende en primer semestre del año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2.744.000,00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 LA-000013-175   CT-MAG-071-2013</w:t>
            </w:r>
          </w:p>
        </w:tc>
        <w:tc>
          <w:tcPr>
            <w:tcW w:w="56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2071620004</w:t>
            </w:r>
          </w:p>
        </w:tc>
        <w:tc>
          <w:tcPr>
            <w:tcW w:w="255"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b/>
                <w:bCs/>
                <w:color w:val="000000"/>
                <w:sz w:val="16"/>
                <w:szCs w:val="16"/>
                <w:lang w:eastAsia="es-CR"/>
              </w:rPr>
              <w:t>Continuación del servicio de mantenimiento y reparaciones menores del Edificio de Oficinas Centrales del MAG, que se originó mediante la licitación abreviada 2014LA-000001-16900. Adjudicada a la empres Grupo Garro Gamboa S.A, cédula jurídica 3-101-423478. Mediante contrato vigente # CT-MAG-050-2014.</w:t>
            </w:r>
            <w:r>
              <w:rPr>
                <w:rFonts w:ascii="Arial Narrow" w:eastAsia="Times New Roman" w:hAnsi="Arial Narrow" w:cs="Arial"/>
                <w:b/>
                <w:bCs/>
                <w:color w:val="000000"/>
                <w:sz w:val="16"/>
                <w:szCs w:val="16"/>
                <w:lang w:eastAsia="es-CR"/>
              </w:rPr>
              <w:t xml:space="preserve">  </w:t>
            </w:r>
            <w:r w:rsidRPr="00032FA6">
              <w:rPr>
                <w:rFonts w:ascii="Arial Narrow" w:eastAsia="Times New Roman" w:hAnsi="Arial Narrow" w:cs="Arial"/>
                <w:b/>
                <w:bCs/>
                <w:color w:val="000000"/>
                <w:sz w:val="16"/>
                <w:szCs w:val="16"/>
                <w:lang w:eastAsia="es-CR"/>
              </w:rPr>
              <w:t>El monto de la solicitud es anual que comprende los meses de enero a diciembre del presente.</w:t>
            </w:r>
          </w:p>
        </w:tc>
        <w:tc>
          <w:tcPr>
            <w:tcW w:w="577"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14.000.000,00</w:t>
            </w:r>
          </w:p>
        </w:tc>
        <w:tc>
          <w:tcPr>
            <w:tcW w:w="60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2014LA-000001-16900  CT-MAG-050-2014</w:t>
            </w:r>
          </w:p>
        </w:tc>
        <w:tc>
          <w:tcPr>
            <w:tcW w:w="56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2071620006</w:t>
            </w:r>
          </w:p>
        </w:tc>
        <w:tc>
          <w:tcPr>
            <w:tcW w:w="255"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Continuación del </w:t>
            </w:r>
            <w:r w:rsidRPr="00032FA6">
              <w:rPr>
                <w:rFonts w:ascii="Arial Narrow" w:eastAsia="Times New Roman" w:hAnsi="Arial Narrow" w:cs="Arial"/>
                <w:b/>
                <w:bCs/>
                <w:color w:val="000000"/>
                <w:sz w:val="16"/>
                <w:szCs w:val="16"/>
                <w:lang w:eastAsia="es-CR"/>
              </w:rPr>
              <w:t>Mantenimiento del Ascensor</w:t>
            </w:r>
            <w:r w:rsidRPr="00032FA6">
              <w:rPr>
                <w:rFonts w:ascii="Arial Narrow" w:eastAsia="Times New Roman" w:hAnsi="Arial Narrow" w:cs="Arial"/>
                <w:color w:val="000000"/>
                <w:sz w:val="16"/>
                <w:szCs w:val="16"/>
                <w:lang w:eastAsia="es-CR"/>
              </w:rPr>
              <w:t xml:space="preserve"> que se originó mediante la licitación</w:t>
            </w:r>
            <w:r w:rsidRPr="00032FA6">
              <w:rPr>
                <w:rFonts w:ascii="Arial Narrow" w:eastAsia="Times New Roman" w:hAnsi="Arial Narrow" w:cs="Arial"/>
                <w:b/>
                <w:bCs/>
                <w:color w:val="000000"/>
                <w:sz w:val="16"/>
                <w:szCs w:val="16"/>
                <w:lang w:eastAsia="es-CR"/>
              </w:rPr>
              <w:t xml:space="preserve"> 2015CD-000498-16900</w:t>
            </w:r>
            <w:r w:rsidRPr="00032FA6">
              <w:rPr>
                <w:rFonts w:ascii="Arial Narrow" w:eastAsia="Times New Roman" w:hAnsi="Arial Narrow" w:cs="Arial"/>
                <w:color w:val="000000"/>
                <w:sz w:val="16"/>
                <w:szCs w:val="16"/>
                <w:lang w:eastAsia="es-CR"/>
              </w:rPr>
              <w:t xml:space="preserve">. Adjudicada a la empresa </w:t>
            </w:r>
            <w:r w:rsidRPr="00032FA6">
              <w:rPr>
                <w:rFonts w:ascii="Arial Narrow" w:eastAsia="Times New Roman" w:hAnsi="Arial Narrow" w:cs="Arial"/>
                <w:b/>
                <w:bCs/>
                <w:color w:val="000000"/>
                <w:sz w:val="16"/>
                <w:szCs w:val="16"/>
                <w:lang w:eastAsia="es-CR"/>
              </w:rPr>
              <w:t>CARIFE DE COSTA RICA S.A,</w:t>
            </w:r>
            <w:r w:rsidRPr="00032FA6">
              <w:rPr>
                <w:rFonts w:ascii="Arial Narrow" w:eastAsia="Times New Roman" w:hAnsi="Arial Narrow" w:cs="Arial"/>
                <w:color w:val="000000"/>
                <w:sz w:val="16"/>
                <w:szCs w:val="16"/>
                <w:lang w:eastAsia="es-CR"/>
              </w:rPr>
              <w:t xml:space="preserve"> cédula Jurídica 3-101-214532. Mediante Contrato Vigente # CT-MAG-AJ-024-2015.”</w:t>
            </w:r>
            <w:r w:rsidRPr="00032FA6">
              <w:rPr>
                <w:rFonts w:ascii="Arial Narrow" w:eastAsia="Times New Roman" w:hAnsi="Arial Narrow" w:cs="Arial"/>
                <w:color w:val="000000"/>
                <w:sz w:val="16"/>
                <w:szCs w:val="16"/>
                <w:lang w:eastAsia="es-CR"/>
              </w:rPr>
              <w:br/>
              <w:t>Esta solicitud de pedido corresponde al pago mensual según contrato de ¢115.000.00.por un monto total de ¢ 1.380.000.00 anual (contrato marco 2015-00004000</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1.380.000,00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2015CD-000498-16900  CT-MAG-AJ-024-2015</w:t>
            </w:r>
          </w:p>
        </w:tc>
        <w:tc>
          <w:tcPr>
            <w:tcW w:w="56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2071620012</w:t>
            </w:r>
          </w:p>
        </w:tc>
        <w:tc>
          <w:tcPr>
            <w:tcW w:w="255"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Cinta adhesiva para enmascarar (masking tape) marca karyma, de 48 mm x 25 metros  Por convenio marco.  Solicitadas por la proveeduría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9.702,00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2016CD-000009-16900</w:t>
            </w:r>
          </w:p>
        </w:tc>
        <w:tc>
          <w:tcPr>
            <w:tcW w:w="56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2071620013</w:t>
            </w:r>
          </w:p>
        </w:tc>
        <w:tc>
          <w:tcPr>
            <w:tcW w:w="255"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Papel Higiencio Jumbo (dispensador), Del depratamento de bienes y Servicios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424.386,00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2016CD-000012-16900 </w:t>
            </w:r>
          </w:p>
        </w:tc>
        <w:tc>
          <w:tcPr>
            <w:tcW w:w="562"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2071620053</w:t>
            </w:r>
          </w:p>
        </w:tc>
        <w:tc>
          <w:tcPr>
            <w:tcW w:w="255"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LINEA #1:  Continuación Alquiler de equipo de cómputo que se originó mediante la licitación 2015LA-000009-16900. Adjudicada a la empresa Productive Business Solutions S.A, cédula Jurídica 3-10-009515. Mediante Contrato vigente # CT-MAG-AJ-010-2015.”</w:t>
            </w:r>
            <w:r w:rsidRPr="00032FA6">
              <w:rPr>
                <w:rFonts w:ascii="Arial Narrow" w:eastAsia="Times New Roman" w:hAnsi="Arial Narrow" w:cs="Arial"/>
                <w:color w:val="000000"/>
                <w:sz w:val="16"/>
                <w:szCs w:val="16"/>
                <w:lang w:eastAsia="es-CR"/>
              </w:rPr>
              <w:br/>
              <w:t>Esta solicitud de pedido corresponde al pago mensual según contrato de $1.498.84. Que corresponde al alquiler de 7 equipos NEGROS marca Xerox Modelo WC3655 y 2 equipos marca Xerox modelo color WC722 distribuidas en los tres pisos del edificio.</w:t>
            </w:r>
            <w:r w:rsidRPr="00032FA6">
              <w:rPr>
                <w:rFonts w:ascii="Arial Narrow" w:eastAsia="Times New Roman" w:hAnsi="Arial Narrow" w:cs="Arial"/>
                <w:color w:val="000000"/>
                <w:sz w:val="16"/>
                <w:szCs w:val="16"/>
                <w:lang w:eastAsia="es-CR"/>
              </w:rPr>
              <w:br/>
              <w:t xml:space="preserve"> y  LINEA #2  Esta solicitud de pedido corresponde al pago mensual según contrato de $1.498.84. Que corresponde al alquiler  de 2 equipos marca Xerox modelo COLOR WC722 distribuidas en los tres pisos del edificio. Se realiza la solicitud por un periodo de 3 meses de enero a marzo del presente año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2.695.663,00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2015LA-000009-16900 CT-MAG-AJ-010-2015  L1 Negra   L2 a COLOR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2071620092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Papel bond blanco, 75 gramos, tamaño carta, original y fotocopiadora. Por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672.000,00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2016CD-000018-16900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2071620093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Papel Higiénico Jumbo (dispensador), Del departamento de bienes y Servicios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832.831,00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2016CD-000019-16900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2071620094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Tintas y toner de convenio marco de FINANCIERO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432.339,00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2016CD-000020-16900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2071620054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Compra de bolsa plásticas ( materiales de limpieza por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84.700,00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2016CD-000013-16900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Reserva CM 29903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Productos de papel (LIMPIEZA) Convenio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9.650,00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2016CD-000032-16900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Reserva CM 29903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Productos de papel (suministros de oficina) Convenio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727.350,00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2016CD-000034-16900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Reserva CM 50104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Credenza y silla ( yamil)  mobiliario de oficina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383.000,00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2016CD-000033-16900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Reserva CM 20402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Llanta 265/65R17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550.000,00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2016CD-000031-16900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20716T0120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Sillas ergonómicas para la auditoria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333.403,00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2016CD-000037-16900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20716T0121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Alquiler de equipo de cómputo que se originó mediante la licitación 2015 LA-000009-16900. Adjudicada a la empresa Productive Business Solutions S.A, cédula Jurídica 3-10-009515. Mediante Contrato vigente # CT-MAG-AJ-010-2015  son de la L1  5 meses de 7 multifuncionales negras y L2 son 5 meses de 2 multifuncionales a color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4.525.750,00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2015 LA-000009-16900   CT-MAG-AJ-010-2015  2015-000013-00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oficina CM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63.309,00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2016CD-000042-16900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oficina CM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105.993,00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2016CD-000041-16900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20716T0122 20716T0124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Servicio de reciclaje ( desecho)  Grecia ( 16900) ( no tiene costo es representativo) tomarlo en cuenta la crear la OC ------se cancela la OC con nota de crédito de fundatec)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8.500,00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2016CD-000038-16900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20716T0105 </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SISTEMA DE TELEFONIA IP Contrato adicional de acuerdo al articulo 201 Ley de Contratación Administrativa a la contratación #2015 LA-000008-16900, con la empresa Avances Tecnológicos &amp; Soluciones Computacionales S.A, Cédula Jurídica 3-1012798033-101279803.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18.000.000,00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2015LA-000008-16900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20716T0123 </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eléctricos y de construcción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156.740,00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2016CD-000040-16900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20716T0125 </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Archivadores y cajas de Cartón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4.500.464,00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2016CD-000044-16900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20716T0126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Tintas y Toner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303.584,96</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2016CD-000045-16900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20716T0130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PAPEL HIGIENICO TIPO JUMBO (DISPENSADOR)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416.065,50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2016CD-000051-16900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20716T0136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contratación 2015LA-000009-16900, alquiler de equipo de cómputo, CT-MAG-AJ-010-2015 por un periodo de 4 meses que comprenden los  meses de setiembre , octubre , noviembre y diciembre  del presente año. Reserva hecha directamente productive bussines solution CR. S.A 3-101-09515-19 ( linea 1 = 7 equipos balnco y negro y L2 = 2 equipos de color  Contrato marco 2015-000013-00</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3.666.172,00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2015LA-000009-16900  CT-MAG-AJ-010-2015   2015-000013-00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20716T0137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Centrales del MAG, que se originó mediante la licitación abreviada 2014LA-000001-16900. Adjudicada a la empresa Grupo Garro Gamboa S.A, cédula jurídica 3-101-423478. Mediante contrato vigente # CT-MAG-050-2014.</w:t>
            </w:r>
            <w:r w:rsidRPr="00032FA6">
              <w:rPr>
                <w:rFonts w:ascii="Arial Narrow" w:eastAsia="Times New Roman" w:hAnsi="Arial Narrow" w:cs="Arial"/>
                <w:color w:val="000000"/>
                <w:sz w:val="16"/>
                <w:szCs w:val="16"/>
                <w:lang w:eastAsia="es-CR"/>
              </w:rPr>
              <w:br/>
              <w:t>El monto de la solicitud aplica a la necesidad de reparaciones imprevistas en el año 2016, por lo que se aplica la cláusula décimo primera del contrato # CT-MAG-050-2014, implementado más recursos económicos para reparaciones del pactado originalmente para el presente año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7.000.000,00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2014LA-000001-16900  CT-MAG-050-2014</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20716T0154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Escritorio en L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1.292.978,00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2016CD-000075-16900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20716T0138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Continuación del servicio de implementación y Administración del servicio del Correo electrónico en la Nube del MAG. Que se originó, mediante la licitación abreviada 2014LA-000004-16900. Adjudicada a la empresa Consulting Group Chami Centroamericana S.A, cédula jurídica N° 3-101-105396, mediante </w:t>
            </w:r>
            <w:r w:rsidRPr="00032FA6">
              <w:rPr>
                <w:rFonts w:ascii="Arial Narrow" w:eastAsia="Times New Roman" w:hAnsi="Arial Narrow" w:cs="Arial"/>
                <w:color w:val="000000"/>
                <w:sz w:val="16"/>
                <w:szCs w:val="16"/>
                <w:lang w:eastAsia="es-CR"/>
              </w:rPr>
              <w:lastRenderedPageBreak/>
              <w:t>contrato vigente N° CT-MAG-058-2014, que tiene vigencia de fecha 28/07/14 al 28/07/2018.</w:t>
            </w:r>
          </w:p>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br/>
              <w:t>Esta solicitud de pedido corresponde al pago mensual según contrato de $2.715,00 y comprende el periodo de 3 meses de octubre a diciembre del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lastRenderedPageBreak/>
              <w:t>₡</w:t>
            </w:r>
            <w:r w:rsidRPr="00032FA6">
              <w:rPr>
                <w:rFonts w:ascii="Arial Narrow" w:eastAsia="Times New Roman" w:hAnsi="Arial Narrow" w:cs="Arial"/>
                <w:color w:val="000000"/>
                <w:sz w:val="16"/>
                <w:szCs w:val="16"/>
                <w:lang w:eastAsia="es-CR"/>
              </w:rPr>
              <w:t>4.972.522,00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2014LA-000004-16900.   CT-MAG-058-2014</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 xml:space="preserve">20716T0139/ </w:t>
            </w:r>
            <w:r w:rsidRPr="00032FA6">
              <w:rPr>
                <w:rFonts w:ascii="Arial Narrow" w:eastAsia="Times New Roman" w:hAnsi="Arial Narrow" w:cs="Arial"/>
                <w:color w:val="FF0000"/>
                <w:sz w:val="16"/>
                <w:szCs w:val="16"/>
                <w:lang w:eastAsia="es-CR"/>
              </w:rPr>
              <w:t>20716T0146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Servicio de fumigación para un área de 500 m2 en el edificio central del MAG,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466.400,00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2016CD-000054-16900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20716T0187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Equipo y mobiliario de oficina de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1.890.583,00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2016CD-000093-16900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20716T0188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Equipo y mobiliario de oficina de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3.484.123,00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2016CD-000094-16900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20716T0189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limpieza por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510.000,00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2016CD-000102-16900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2071620015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al </w:t>
            </w:r>
            <w:r w:rsidRPr="00032FA6">
              <w:rPr>
                <w:rFonts w:ascii="Arial Narrow" w:eastAsia="Times New Roman" w:hAnsi="Arial Narrow" w:cs="Arial"/>
                <w:b/>
                <w:bCs/>
                <w:color w:val="000000"/>
                <w:sz w:val="16"/>
                <w:szCs w:val="16"/>
                <w:lang w:eastAsia="es-CR"/>
              </w:rPr>
              <w:t>Mantenimiento Preventivo y Correctivo</w:t>
            </w:r>
            <w:r w:rsidRPr="00032FA6">
              <w:rPr>
                <w:rFonts w:ascii="Arial Narrow" w:eastAsia="Times New Roman" w:hAnsi="Arial Narrow" w:cs="Arial"/>
                <w:color w:val="000000"/>
                <w:sz w:val="16"/>
                <w:szCs w:val="16"/>
                <w:lang w:eastAsia="es-CR"/>
              </w:rPr>
              <w:t xml:space="preserve"> de los vehículos del MAG , licitación pública #2012-LN000323-16900 , con la empresa </w:t>
            </w:r>
            <w:r w:rsidRPr="00032FA6">
              <w:rPr>
                <w:rFonts w:ascii="Arial Narrow" w:eastAsia="Times New Roman" w:hAnsi="Arial Narrow" w:cs="Arial"/>
                <w:b/>
                <w:bCs/>
                <w:color w:val="000000"/>
                <w:sz w:val="16"/>
                <w:szCs w:val="16"/>
                <w:lang w:eastAsia="es-CR"/>
              </w:rPr>
              <w:t xml:space="preserve">Consultoría e Inversiones Anchia Rodríguez S.A , </w:t>
            </w:r>
            <w:r w:rsidRPr="00032FA6">
              <w:rPr>
                <w:rFonts w:ascii="Arial Narrow" w:eastAsia="Times New Roman" w:hAnsi="Arial Narrow" w:cs="Arial"/>
                <w:color w:val="000000"/>
                <w:sz w:val="16"/>
                <w:szCs w:val="16"/>
                <w:lang w:eastAsia="es-CR"/>
              </w:rPr>
              <w:t xml:space="preserve">cédula jurídica # 3-101-104897 , mediante contrato vigente N.CT-MAG-011-2013. Esta solicitud de pedido corresponde al periodo de un año, desde enero hasta el mes de diciembre 2016. Contrato marco 2013-000012-00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10.000.000,00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2012-LN000323-16900  .CT-MAG-011-2013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20716T0236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Continuación contrato mantenimiento de edificio MAG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10.000.000,00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2014 LA-000001-16900.   CT-MAG-050-2014   2014-000034-00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20716T0231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utiles y materiales de oficina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1.258.318,00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2016CD-000152-16900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20716T0233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utiles y materiales de oficina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55.097,00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2016CD-000191-16900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20716T0234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utiles y materiales de oficina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596.430,00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2016CD-000190-16900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20716T0242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mesas de conferenca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203.593,00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2016CD-000194-16900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20716T0235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utiles y materiales de oficina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420.681,00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2016CD-000192-16900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20716T0248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169</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Mobiliario de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2.262.727,00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2016CD-000167-16900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3259" w:type="pct"/>
            <w:gridSpan w:val="3"/>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b/>
                <w:color w:val="000000"/>
                <w:sz w:val="16"/>
                <w:szCs w:val="16"/>
                <w:lang w:eastAsia="es-CR"/>
              </w:rPr>
              <w:t>Programa Presupuestario 175 (Dirección Nacional de Extensión Agropecuaria</w:t>
            </w:r>
          </w:p>
        </w:tc>
        <w:tc>
          <w:tcPr>
            <w:tcW w:w="577" w:type="pct"/>
            <w:shd w:val="clear" w:color="000000" w:fill="FFFFFF"/>
            <w:vAlign w:val="center"/>
          </w:tcPr>
          <w:p w:rsidR="00C07424" w:rsidRPr="00032FA6" w:rsidRDefault="00C07424" w:rsidP="00C07424">
            <w:pPr>
              <w:spacing w:after="0" w:line="240" w:lineRule="auto"/>
              <w:jc w:val="center"/>
              <w:rPr>
                <w:rFonts w:ascii="Arial" w:eastAsia="Times New Roman" w:hAnsi="Arial" w:cs="Arial"/>
                <w:color w:val="000000"/>
                <w:sz w:val="16"/>
                <w:szCs w:val="16"/>
                <w:lang w:eastAsia="es-CR"/>
              </w:rPr>
            </w:pPr>
          </w:p>
        </w:tc>
        <w:tc>
          <w:tcPr>
            <w:tcW w:w="60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p>
        </w:tc>
        <w:tc>
          <w:tcPr>
            <w:tcW w:w="56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sz w:val="16"/>
                <w:szCs w:val="16"/>
                <w:lang w:eastAsia="es-CR"/>
              </w:rPr>
            </w:pP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2071620021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de Convenio Marco  JABON ANTIBACTERIAL</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9.265.174,00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2016CD-000011-16900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2071620023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b/>
                <w:bCs/>
                <w:color w:val="000000"/>
                <w:sz w:val="16"/>
                <w:szCs w:val="16"/>
                <w:lang w:eastAsia="es-CR"/>
              </w:rPr>
              <w:t>Mantenimiento y Reparación de Equipo de Transporte</w:t>
            </w:r>
            <w:r w:rsidRPr="00032FA6">
              <w:rPr>
                <w:rFonts w:ascii="Arial Narrow" w:eastAsia="Times New Roman" w:hAnsi="Arial Narrow" w:cs="Arial"/>
                <w:color w:val="000000"/>
                <w:sz w:val="16"/>
                <w:szCs w:val="16"/>
                <w:lang w:eastAsia="es-CR"/>
              </w:rPr>
              <w:t xml:space="preserve"> de la contratación No. </w:t>
            </w:r>
            <w:r w:rsidRPr="00032FA6">
              <w:rPr>
                <w:rFonts w:ascii="Arial Narrow" w:eastAsia="Times New Roman" w:hAnsi="Arial Narrow" w:cs="Arial"/>
                <w:b/>
                <w:bCs/>
                <w:color w:val="000000"/>
                <w:sz w:val="16"/>
                <w:szCs w:val="16"/>
                <w:lang w:eastAsia="es-CR"/>
              </w:rPr>
              <w:t>2012LN-000323-16900</w:t>
            </w:r>
            <w:r w:rsidRPr="00032FA6">
              <w:rPr>
                <w:rFonts w:ascii="Arial Narrow" w:eastAsia="Times New Roman" w:hAnsi="Arial Narrow" w:cs="Arial"/>
                <w:color w:val="000000"/>
                <w:sz w:val="16"/>
                <w:szCs w:val="16"/>
                <w:lang w:eastAsia="es-CR"/>
              </w:rPr>
              <w:t xml:space="preserve"> para el presente año de estos mismos servicios según el mismo objeto contractual del contrato </w:t>
            </w:r>
            <w:r w:rsidRPr="00032FA6">
              <w:rPr>
                <w:rFonts w:ascii="Arial Narrow" w:eastAsia="Times New Roman" w:hAnsi="Arial Narrow" w:cs="Arial"/>
                <w:b/>
                <w:bCs/>
                <w:color w:val="000000"/>
                <w:sz w:val="16"/>
                <w:szCs w:val="16"/>
                <w:lang w:eastAsia="es-CR"/>
              </w:rPr>
              <w:t>CT-MAG-017-2013</w:t>
            </w:r>
            <w:r w:rsidRPr="00032FA6">
              <w:rPr>
                <w:rFonts w:ascii="Arial Narrow" w:eastAsia="Times New Roman" w:hAnsi="Arial Narrow" w:cs="Arial"/>
                <w:color w:val="000000"/>
                <w:sz w:val="16"/>
                <w:szCs w:val="16"/>
                <w:lang w:eastAsia="es-CR"/>
              </w:rPr>
              <w:t>, suscrito a favor del señor M</w:t>
            </w:r>
            <w:r w:rsidRPr="00032FA6">
              <w:rPr>
                <w:rFonts w:ascii="Arial Narrow" w:eastAsia="Times New Roman" w:hAnsi="Arial Narrow" w:cs="Arial"/>
                <w:b/>
                <w:bCs/>
                <w:color w:val="000000"/>
                <w:sz w:val="16"/>
                <w:szCs w:val="16"/>
                <w:lang w:eastAsia="es-CR"/>
              </w:rPr>
              <w:t>arcos Vega Barrantes</w:t>
            </w:r>
            <w:r w:rsidRPr="00032FA6">
              <w:rPr>
                <w:rFonts w:ascii="Arial Narrow" w:eastAsia="Times New Roman" w:hAnsi="Arial Narrow" w:cs="Arial"/>
                <w:color w:val="000000"/>
                <w:sz w:val="16"/>
                <w:szCs w:val="16"/>
                <w:lang w:eastAsia="es-CR"/>
              </w:rPr>
              <w:t xml:space="preserve">, No.205310465 por el monto de ¢6.600.000 (seis millones seiscientos colones netos) según contenido presupuestario del 2016, solicitado por la Región Central Occidental.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6.600.000,00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2012LN-000323-16900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2071620007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al Contrato CT-MAG-000083-2013 por Servicios de Seguridad y Vigilancia en las instalaciones de la Dirección Subregional de Sarapiquí, a nombre de la empresa CSE SEGURIDAD S.A., cédula jurídica No. 3101123858, según trámite No. 2013LA-000038-17500 correspondiente a los meses de enero, febrero y marzo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4.632.587,00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2013LA-000038-17500  CT-MAG-000083-2013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CB0ACA" w:rsidTr="00C07424">
        <w:trPr>
          <w:jc w:val="center"/>
        </w:trPr>
        <w:tc>
          <w:tcPr>
            <w:tcW w:w="418" w:type="pct"/>
            <w:shd w:val="clear" w:color="000000" w:fill="FFFFFF"/>
            <w:vAlign w:val="center"/>
            <w:hideMark/>
          </w:tcPr>
          <w:p w:rsidR="00C07424" w:rsidRPr="00CB0ACA" w:rsidRDefault="00C07424" w:rsidP="00C07424">
            <w:pPr>
              <w:spacing w:after="0" w:line="240" w:lineRule="auto"/>
              <w:jc w:val="center"/>
              <w:rPr>
                <w:rFonts w:ascii="Arial Narrow" w:eastAsia="Times New Roman" w:hAnsi="Arial Narrow" w:cs="Arial"/>
                <w:sz w:val="16"/>
                <w:szCs w:val="16"/>
                <w:lang w:eastAsia="es-CR"/>
              </w:rPr>
            </w:pPr>
            <w:r w:rsidRPr="00CB0ACA">
              <w:rPr>
                <w:rFonts w:ascii="Arial Narrow" w:eastAsia="Times New Roman" w:hAnsi="Arial Narrow" w:cs="Arial"/>
                <w:sz w:val="16"/>
                <w:szCs w:val="16"/>
                <w:lang w:eastAsia="es-CR"/>
              </w:rPr>
              <w:t>2071620008</w:t>
            </w:r>
          </w:p>
        </w:tc>
        <w:tc>
          <w:tcPr>
            <w:tcW w:w="255" w:type="pct"/>
            <w:shd w:val="clear" w:color="000000" w:fill="FFFFFF"/>
            <w:vAlign w:val="center"/>
            <w:hideMark/>
          </w:tcPr>
          <w:p w:rsidR="00C07424" w:rsidRPr="00CB0ACA" w:rsidRDefault="00C07424" w:rsidP="00C07424">
            <w:pPr>
              <w:spacing w:after="0" w:line="240" w:lineRule="auto"/>
              <w:jc w:val="center"/>
              <w:rPr>
                <w:rFonts w:ascii="Arial Narrow" w:eastAsia="Times New Roman" w:hAnsi="Arial Narrow" w:cs="Arial"/>
                <w:sz w:val="16"/>
                <w:szCs w:val="16"/>
                <w:lang w:eastAsia="es-CR"/>
              </w:rPr>
            </w:pPr>
            <w:r w:rsidRPr="00CB0ACA">
              <w:rPr>
                <w:rFonts w:ascii="Arial Narrow" w:eastAsia="Times New Roman" w:hAnsi="Arial Narrow" w:cs="Arial"/>
                <w:sz w:val="16"/>
                <w:szCs w:val="16"/>
                <w:lang w:eastAsia="es-CR"/>
              </w:rPr>
              <w:t>175</w:t>
            </w:r>
          </w:p>
        </w:tc>
        <w:tc>
          <w:tcPr>
            <w:tcW w:w="2586" w:type="pct"/>
            <w:shd w:val="clear" w:color="000000" w:fill="FFFFFF"/>
            <w:vAlign w:val="center"/>
            <w:hideMark/>
          </w:tcPr>
          <w:p w:rsidR="00C07424" w:rsidRPr="00CB0ACA" w:rsidRDefault="00C07424" w:rsidP="00C07424">
            <w:pPr>
              <w:spacing w:after="0" w:line="240" w:lineRule="auto"/>
              <w:rPr>
                <w:rFonts w:ascii="Arial Narrow" w:eastAsia="Times New Roman" w:hAnsi="Arial Narrow" w:cs="Arial"/>
                <w:sz w:val="16"/>
                <w:szCs w:val="16"/>
                <w:lang w:eastAsia="es-CR"/>
              </w:rPr>
            </w:pPr>
            <w:r w:rsidRPr="00CB0ACA">
              <w:rPr>
                <w:rFonts w:ascii="Arial Narrow" w:eastAsia="Times New Roman" w:hAnsi="Arial Narrow" w:cs="Arial"/>
                <w:sz w:val="16"/>
                <w:szCs w:val="16"/>
                <w:lang w:eastAsia="es-CR"/>
              </w:rPr>
              <w:t xml:space="preserve">continuidad al contrato CT-MAG-AJ-068-2014 de </w:t>
            </w:r>
            <w:r w:rsidRPr="00CB0ACA">
              <w:rPr>
                <w:rFonts w:ascii="Arial Narrow" w:eastAsia="Times New Roman" w:hAnsi="Arial Narrow" w:cs="Arial"/>
                <w:b/>
                <w:bCs/>
                <w:sz w:val="16"/>
                <w:szCs w:val="16"/>
                <w:lang w:eastAsia="es-CR"/>
              </w:rPr>
              <w:t>Mantenimiento de Zonas Verde</w:t>
            </w:r>
            <w:r w:rsidRPr="00CB0ACA">
              <w:rPr>
                <w:rFonts w:ascii="Arial Narrow" w:eastAsia="Times New Roman" w:hAnsi="Arial Narrow" w:cs="Arial"/>
                <w:sz w:val="16"/>
                <w:szCs w:val="16"/>
                <w:lang w:eastAsia="es-CR"/>
              </w:rPr>
              <w:t xml:space="preserve">s, a nombre de la </w:t>
            </w:r>
            <w:r w:rsidRPr="00CB0ACA">
              <w:rPr>
                <w:rFonts w:ascii="Arial Narrow" w:eastAsia="Times New Roman" w:hAnsi="Arial Narrow" w:cs="Arial"/>
                <w:sz w:val="16"/>
                <w:szCs w:val="16"/>
                <w:lang w:eastAsia="es-CR"/>
              </w:rPr>
              <w:lastRenderedPageBreak/>
              <w:t xml:space="preserve">señora </w:t>
            </w:r>
            <w:r w:rsidRPr="00CB0ACA">
              <w:rPr>
                <w:rFonts w:ascii="Arial Narrow" w:eastAsia="Times New Roman" w:hAnsi="Arial Narrow" w:cs="Arial"/>
                <w:b/>
                <w:bCs/>
                <w:sz w:val="16"/>
                <w:szCs w:val="16"/>
                <w:lang w:eastAsia="es-CR"/>
              </w:rPr>
              <w:t>Marjorie Pérez Villegas,</w:t>
            </w:r>
            <w:r w:rsidRPr="00CB0ACA">
              <w:rPr>
                <w:rFonts w:ascii="Arial Narrow" w:eastAsia="Times New Roman" w:hAnsi="Arial Narrow" w:cs="Arial"/>
                <w:sz w:val="16"/>
                <w:szCs w:val="16"/>
                <w:lang w:eastAsia="es-CR"/>
              </w:rPr>
              <w:t xml:space="preserve"> cédula de identidad No. 0111280829, según trámite No.</w:t>
            </w:r>
            <w:r w:rsidRPr="00CB0ACA">
              <w:rPr>
                <w:rFonts w:ascii="Arial Narrow" w:eastAsia="Times New Roman" w:hAnsi="Arial Narrow" w:cs="Arial"/>
                <w:b/>
                <w:bCs/>
                <w:sz w:val="16"/>
                <w:szCs w:val="16"/>
                <w:lang w:eastAsia="es-CR"/>
              </w:rPr>
              <w:t>2014LA-000014-1750</w:t>
            </w:r>
            <w:r w:rsidRPr="00CB0ACA">
              <w:rPr>
                <w:rFonts w:ascii="Arial Narrow" w:eastAsia="Times New Roman" w:hAnsi="Arial Narrow" w:cs="Arial"/>
                <w:sz w:val="16"/>
                <w:szCs w:val="16"/>
                <w:lang w:eastAsia="es-CR"/>
              </w:rPr>
              <w:t>0, por el monto mensual de ¢165.000 (ciento sesenta y cinco mil colones netos) para un monto total trimestral de ¢495.000 (cuatrocientos noventa y cinco mil colones netos) correspondiente a los meses de enero, febrero y marzo 2016 prorrogable hasta su vencimiento</w:t>
            </w:r>
          </w:p>
        </w:tc>
        <w:tc>
          <w:tcPr>
            <w:tcW w:w="577" w:type="pct"/>
            <w:shd w:val="clear" w:color="000000" w:fill="FFFFFF"/>
            <w:vAlign w:val="center"/>
            <w:hideMark/>
          </w:tcPr>
          <w:p w:rsidR="00C07424" w:rsidRPr="00CB0ACA" w:rsidRDefault="00C07424" w:rsidP="00C07424">
            <w:pPr>
              <w:spacing w:after="0" w:line="240" w:lineRule="auto"/>
              <w:jc w:val="center"/>
              <w:rPr>
                <w:rFonts w:ascii="Arial Narrow" w:eastAsia="Times New Roman" w:hAnsi="Arial Narrow" w:cs="Arial"/>
                <w:sz w:val="16"/>
                <w:szCs w:val="16"/>
                <w:lang w:eastAsia="es-CR"/>
              </w:rPr>
            </w:pPr>
            <w:r w:rsidRPr="00CB0ACA">
              <w:rPr>
                <w:rFonts w:ascii="Arial" w:eastAsia="Times New Roman" w:hAnsi="Arial" w:cs="Arial"/>
                <w:sz w:val="16"/>
                <w:szCs w:val="16"/>
                <w:lang w:eastAsia="es-CR"/>
              </w:rPr>
              <w:lastRenderedPageBreak/>
              <w:t>₡</w:t>
            </w:r>
            <w:r w:rsidRPr="00CB0ACA">
              <w:rPr>
                <w:rFonts w:ascii="Arial Narrow" w:eastAsia="Times New Roman" w:hAnsi="Arial Narrow" w:cs="Arial"/>
                <w:sz w:val="16"/>
                <w:szCs w:val="16"/>
                <w:lang w:eastAsia="es-CR"/>
              </w:rPr>
              <w:t>495.000,00</w:t>
            </w:r>
          </w:p>
        </w:tc>
        <w:tc>
          <w:tcPr>
            <w:tcW w:w="602" w:type="pct"/>
            <w:shd w:val="clear" w:color="000000" w:fill="FFFFFF"/>
            <w:vAlign w:val="center"/>
            <w:hideMark/>
          </w:tcPr>
          <w:p w:rsidR="00C07424" w:rsidRPr="00CB0ACA" w:rsidRDefault="00C07424" w:rsidP="00C07424">
            <w:pPr>
              <w:spacing w:after="0" w:line="240" w:lineRule="auto"/>
              <w:jc w:val="center"/>
              <w:rPr>
                <w:rFonts w:ascii="Arial Narrow" w:eastAsia="Times New Roman" w:hAnsi="Arial Narrow" w:cs="Arial"/>
                <w:sz w:val="16"/>
                <w:szCs w:val="16"/>
                <w:lang w:eastAsia="es-CR"/>
              </w:rPr>
            </w:pPr>
            <w:r w:rsidRPr="00CB0ACA">
              <w:rPr>
                <w:rFonts w:ascii="Arial Narrow" w:eastAsia="Times New Roman" w:hAnsi="Arial Narrow" w:cs="Arial"/>
                <w:sz w:val="16"/>
                <w:szCs w:val="16"/>
                <w:lang w:eastAsia="es-CR"/>
              </w:rPr>
              <w:t>2014LA-000014-</w:t>
            </w:r>
            <w:r w:rsidRPr="00CB0ACA">
              <w:rPr>
                <w:rFonts w:ascii="Arial Narrow" w:eastAsia="Times New Roman" w:hAnsi="Arial Narrow" w:cs="Arial"/>
                <w:sz w:val="16"/>
                <w:szCs w:val="16"/>
                <w:lang w:eastAsia="es-CR"/>
              </w:rPr>
              <w:lastRenderedPageBreak/>
              <w:t>17500,  CT-MAG-AJ-068-2014</w:t>
            </w:r>
          </w:p>
        </w:tc>
        <w:tc>
          <w:tcPr>
            <w:tcW w:w="562" w:type="pct"/>
            <w:shd w:val="clear" w:color="000000" w:fill="FFFFFF"/>
            <w:vAlign w:val="center"/>
            <w:hideMark/>
          </w:tcPr>
          <w:p w:rsidR="00C07424" w:rsidRPr="00CB0ACA" w:rsidRDefault="00C07424" w:rsidP="00C07424">
            <w:pPr>
              <w:spacing w:after="0" w:line="240" w:lineRule="auto"/>
              <w:jc w:val="center"/>
              <w:rPr>
                <w:rFonts w:ascii="Arial Narrow" w:eastAsia="Times New Roman" w:hAnsi="Arial Narrow" w:cs="Arial"/>
                <w:sz w:val="16"/>
                <w:szCs w:val="16"/>
                <w:lang w:eastAsia="es-CR"/>
              </w:rPr>
            </w:pPr>
            <w:r w:rsidRPr="00CB0ACA">
              <w:rPr>
                <w:rFonts w:ascii="Arial Narrow" w:eastAsia="Times New Roman" w:hAnsi="Arial Narrow" w:cs="Arial"/>
                <w:sz w:val="16"/>
                <w:szCs w:val="16"/>
                <w:lang w:eastAsia="es-CR"/>
              </w:rPr>
              <w:lastRenderedPageBreak/>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2071620009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al Contrato CT-0003-2015 AJ-MAG, trámite 2015LA-000002-17500 para el presente año de estos mismos servicios SEGURIDAD Y VIGILANCIA de CARTAGO , con la empresa CSS - SECURITAS INTERNACIONAL DE COSTA RICA S. A., cédula jurídica No. 3101137163, correspondiente a los meses de febrero, marzo y abril 2016 prorrogable hasta su vencimiento. El mes de enero se cancela con la orden de compra 4500185215.</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4.515.600,00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2015LA-000002-17500 CT-0003-2015 AJ-MAG</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20716200025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 los Servicios de Mantenimiento y Reparación de Equipo de Transporte de la contratación No. 2012LN-000323-16900 para el presente año de estos mismos servicios según el mismo objeto contractual para: 3- Región Huetar NorteY para la Subregión Sarapiquí: prórroga del contrato CT-MAG-015-2013 prórroga del contrato CT-MAG-015-2013, suscrito a favor de la empresa Taller Mecánico Automotriz Quincho S.A.,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19.052.619,00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2012LN-000323-16900 CT-MAG-015-2013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2071620028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 la Licitación No. 2012LN-000036-17500 para el Servicio de Mantenimiento y Reparaciones menores de Edificios por seis meses del presente año    GRECIA Y SUS AGENCIAS                                                                 </w:t>
            </w:r>
            <w:r w:rsidRPr="00032FA6">
              <w:rPr>
                <w:rFonts w:ascii="Arial Narrow" w:eastAsia="Times New Roman" w:hAnsi="Arial Narrow" w:cs="Arial"/>
                <w:b/>
                <w:bCs/>
                <w:color w:val="000000"/>
                <w:sz w:val="16"/>
                <w:szCs w:val="16"/>
                <w:lang w:eastAsia="es-CR"/>
              </w:rPr>
              <w:t xml:space="preserve">LINEA #1 </w:t>
            </w:r>
            <w:r w:rsidRPr="00032FA6">
              <w:rPr>
                <w:rFonts w:ascii="Arial Narrow" w:eastAsia="Times New Roman" w:hAnsi="Arial Narrow" w:cs="Arial"/>
                <w:color w:val="000000"/>
                <w:sz w:val="16"/>
                <w:szCs w:val="16"/>
                <w:lang w:eastAsia="es-CR"/>
              </w:rPr>
              <w:t xml:space="preserve">Alex Faeth Salas, cédula de identidad #0203330537       CT-MAG-012-2012  Grecia y 12 agenvias                                                                                    </w:t>
            </w:r>
            <w:r w:rsidRPr="00032FA6">
              <w:rPr>
                <w:rFonts w:ascii="Arial Narrow" w:eastAsia="Times New Roman" w:hAnsi="Arial Narrow" w:cs="Arial"/>
                <w:b/>
                <w:bCs/>
                <w:color w:val="000000"/>
                <w:sz w:val="16"/>
                <w:szCs w:val="16"/>
                <w:lang w:eastAsia="es-CR"/>
              </w:rPr>
              <w:t>LINEA #2</w:t>
            </w:r>
            <w:r w:rsidRPr="00032FA6">
              <w:rPr>
                <w:rFonts w:ascii="Arial Narrow" w:eastAsia="Times New Roman" w:hAnsi="Arial Narrow" w:cs="Arial"/>
                <w:color w:val="000000"/>
                <w:sz w:val="16"/>
                <w:szCs w:val="16"/>
                <w:lang w:eastAsia="es-CR"/>
              </w:rPr>
              <w:t xml:space="preserve">  Rodolfo Soto Otárola, de identidad #0601350739           CT-MAG-011-2012   ( Esparza y 12 agencias)                                                                                   </w:t>
            </w:r>
            <w:r w:rsidRPr="00032FA6">
              <w:rPr>
                <w:rFonts w:ascii="Arial Narrow" w:eastAsia="Times New Roman" w:hAnsi="Arial Narrow" w:cs="Arial"/>
                <w:b/>
                <w:bCs/>
                <w:color w:val="000000"/>
                <w:sz w:val="16"/>
                <w:szCs w:val="16"/>
                <w:lang w:eastAsia="es-CR"/>
              </w:rPr>
              <w:t>LINEA #3</w:t>
            </w:r>
            <w:r w:rsidRPr="00032FA6">
              <w:rPr>
                <w:rFonts w:ascii="Arial Narrow" w:eastAsia="Times New Roman" w:hAnsi="Arial Narrow" w:cs="Arial"/>
                <w:color w:val="000000"/>
                <w:sz w:val="16"/>
                <w:szCs w:val="16"/>
                <w:lang w:eastAsia="es-CR"/>
              </w:rPr>
              <w:t xml:space="preserve"> Servicios Múltiples de Guanacaste ESC S.A., cédula jurídica #3101313228, CT-MAG-026-2012 (chorotega y sus 12 agencias)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126.435.927,00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2012LN-000036-17500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2071620038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 la Licitación No. No. 2015LN-000003-17500, para el Servicio de Mantenimiento y Reparaciones menores de Edificios por seis meses del presente año    GRECIA Y SUS AGENCIAS                                                                 </w:t>
            </w:r>
            <w:r w:rsidRPr="00032FA6">
              <w:rPr>
                <w:rFonts w:ascii="Arial Narrow" w:eastAsia="Times New Roman" w:hAnsi="Arial Narrow" w:cs="Arial"/>
                <w:b/>
                <w:bCs/>
                <w:color w:val="000000"/>
                <w:sz w:val="16"/>
                <w:szCs w:val="16"/>
                <w:lang w:eastAsia="es-CR"/>
              </w:rPr>
              <w:t>LINEA # 1 Puriscal y sus 8 agencias, 2  Siquirres   y sus 9 agencia , 3 San Carlos  y sus 16 agencias, y  5 Cartago y sus 12 agencias, todas las lineas con el Proseltec Dos Mil Dos S.A., cédula jurídica 3101477031 /</w:t>
            </w:r>
            <w:r w:rsidRPr="00032FA6">
              <w:rPr>
                <w:rFonts w:ascii="Arial Narrow" w:eastAsia="Times New Roman" w:hAnsi="Arial Narrow" w:cs="Arial"/>
                <w:color w:val="000000"/>
                <w:sz w:val="16"/>
                <w:szCs w:val="16"/>
                <w:lang w:eastAsia="es-CR"/>
              </w:rPr>
              <w:t>CT-MAG-AJ-021-2015  /  2015-000035-00 / cpontrato vigente al  2019</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116.125.000,00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2015LN-000003-17500   CT-MAG-AJ-021-2015</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trHeight w:val="1318"/>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2071620039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al trámite No. 2015LN-000003-17500, contrato CT-MAG-AJ-022-2015 a nombre de la empresa Constructora Francisco Adolfo Muñoz y Asociados Ltda., cédula jurídica No. 3102222794, para el mantenimiento y reparaciones menores de edificios en las instalaciones de la Dirección Regional Brunca (Pérez Zeledón). Incluye además 10 Agencias de Servicios Agropecuarios distribuidas en toda la Región (San Isidro, Pejibaye, Buenos Aires, Potrero Grande, San Vito, Corredores, Laurel, Piedras Blancas, Puerto Jiménez y Osa), por el monto de ¢21.090.00021.090.000 (veintiún millones noventa mil colones netos) correspondiente a los meses del primer semestre 2016    </w:t>
            </w:r>
            <w:r w:rsidRPr="00032FA6">
              <w:rPr>
                <w:rFonts w:ascii="Arial Narrow" w:eastAsia="Times New Roman" w:hAnsi="Arial Narrow" w:cs="Arial"/>
                <w:color w:val="000000"/>
                <w:sz w:val="16"/>
                <w:szCs w:val="16"/>
                <w:lang w:eastAsia="es-CR"/>
              </w:rPr>
              <w:br/>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21.090.000,00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2015LN-000003-17500  CT-MAG-AJ-022-2015</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2071620027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al Contrato CT-MAG-046-2013, suscrito a favor de la empresa “</w:t>
            </w:r>
            <w:r w:rsidRPr="00032FA6">
              <w:rPr>
                <w:rFonts w:ascii="Arial Narrow" w:eastAsia="Times New Roman" w:hAnsi="Arial Narrow" w:cs="Arial"/>
                <w:b/>
                <w:bCs/>
                <w:color w:val="000000"/>
                <w:sz w:val="16"/>
                <w:szCs w:val="16"/>
                <w:lang w:eastAsia="es-CR"/>
              </w:rPr>
              <w:t>Centro Llantero del Sur S. A.</w:t>
            </w:r>
            <w:r w:rsidRPr="00032FA6">
              <w:rPr>
                <w:rFonts w:ascii="Arial Narrow" w:eastAsia="Times New Roman" w:hAnsi="Arial Narrow" w:cs="Arial"/>
                <w:color w:val="000000"/>
                <w:sz w:val="16"/>
                <w:szCs w:val="16"/>
                <w:lang w:eastAsia="es-CR"/>
              </w:rPr>
              <w:t xml:space="preserve">”, cédula Jurídica #3101093636, según trámite </w:t>
            </w:r>
            <w:r w:rsidRPr="00032FA6">
              <w:rPr>
                <w:rFonts w:ascii="Arial Narrow" w:eastAsia="Times New Roman" w:hAnsi="Arial Narrow" w:cs="Arial"/>
                <w:b/>
                <w:bCs/>
                <w:color w:val="000000"/>
                <w:sz w:val="16"/>
                <w:szCs w:val="16"/>
                <w:lang w:eastAsia="es-CR"/>
              </w:rPr>
              <w:t>2013LA-000009-17500</w:t>
            </w:r>
            <w:r w:rsidRPr="00032FA6">
              <w:rPr>
                <w:rFonts w:ascii="Arial Narrow" w:eastAsia="Times New Roman" w:hAnsi="Arial Narrow" w:cs="Arial"/>
                <w:color w:val="000000"/>
                <w:sz w:val="16"/>
                <w:szCs w:val="16"/>
                <w:lang w:eastAsia="es-CR"/>
              </w:rPr>
              <w:t xml:space="preserve"> por el monto de ¢6.356.000, para el </w:t>
            </w:r>
            <w:r w:rsidRPr="00032FA6">
              <w:rPr>
                <w:rFonts w:ascii="Arial Narrow" w:eastAsia="Times New Roman" w:hAnsi="Arial Narrow" w:cs="Arial"/>
                <w:b/>
                <w:bCs/>
                <w:color w:val="000000"/>
                <w:sz w:val="16"/>
                <w:szCs w:val="16"/>
                <w:lang w:eastAsia="es-CR"/>
              </w:rPr>
              <w:t>Mantenimiento y Reparación de Equipo de Transporte     Dirección Regional Brunca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6.356.000,00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2013LA-000009-17500 CT-MAG-046-2013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2071620051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al contrato CT-MAG-066-2014-, suscrito a favor de la empresa Taller de Enderezado y Pintura Siquirres S.A., cédula Jurídica #3101215734, según trámite 2013LA-000009-17500 por el monto de ¢11.200.000 (once millones doscientos mil colones netos) para el Mantenimiento y Reparación de Equipo de Transporte de la Dirección Regional Huetar Caribe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11.200.000,00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2013LA-000009-17500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2071620056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 los Servicios de Mantenimiento y Reparación de Equipo de Transporte de la contratación No. 2012LN-000323-16900, contrato CT-MAG-025-2013, suscrito a favor del señor Helder Mejías Araya, cédula de identidad No.2-0440-0772, por el monto de ¢12.950.000 (doce millones novecientos cincuenta mil colones netos) según contenido presupuestario del 2016 por la Dirección Regional Chorotega.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12.950.000,00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2071620062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Escritorios por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641.057,00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2016CD-000014-</w:t>
            </w:r>
            <w:r w:rsidRPr="00032FA6">
              <w:rPr>
                <w:rFonts w:ascii="Arial Narrow" w:eastAsia="Times New Roman" w:hAnsi="Arial Narrow" w:cs="Arial"/>
                <w:color w:val="000000"/>
                <w:sz w:val="16"/>
                <w:szCs w:val="16"/>
                <w:lang w:eastAsia="es-CR"/>
              </w:rPr>
              <w:lastRenderedPageBreak/>
              <w:t xml:space="preserve">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lastRenderedPageBreak/>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2071620063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al contrato CT-MAG-000014-2014 a nombre de la empresa Consorcio de Información y Seguridad S.A., cédula jurídica No. 3101027174, según Licitación abreviada No. 2013LA-000054-17500, por el monto mensual de ¢2.103.771,57 (dos millones ciento tres mil ciento setenta y un colones con 57/100) para un monto total trimestral de ¢6.311.314,71</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6.311.314,71</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2013LA-000054-17500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2071620068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Mantenikmiento de vehiculos  2012LN-000323-16900  CT-MAG-011-2013 CON “Consultoría e Inversiones Anchía y Rodríguez S.A.”, cédula Jurídica #3101104897 LINEA #1: DNEA Oficinas centrales , LINEA #2 =  Programas Nacionales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26.625.806,00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2071620072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al Contrato CT-MAG-AJ-006-2015, trámite 2015LA-000006-17500 para el presente año de estos mismos servicios según el mismo objeto contractual a nombre de la empresa </w:t>
            </w:r>
            <w:r w:rsidRPr="00032FA6">
              <w:rPr>
                <w:rFonts w:ascii="Arial Narrow" w:eastAsia="Times New Roman" w:hAnsi="Arial Narrow" w:cs="Arial"/>
                <w:b/>
                <w:bCs/>
                <w:color w:val="000000"/>
                <w:sz w:val="16"/>
                <w:szCs w:val="16"/>
                <w:lang w:eastAsia="es-CR"/>
              </w:rPr>
              <w:t>Consorcio de Información y Seguridad S.A., cédula jurídica No. 3101027174</w:t>
            </w:r>
            <w:r w:rsidRPr="00032FA6">
              <w:rPr>
                <w:rFonts w:ascii="Arial Narrow" w:eastAsia="Times New Roman" w:hAnsi="Arial Narrow" w:cs="Arial"/>
                <w:color w:val="000000"/>
                <w:sz w:val="16"/>
                <w:szCs w:val="16"/>
                <w:lang w:eastAsia="es-CR"/>
              </w:rPr>
              <w:t>, por el monto mensual de ¢1.689.640,78  para un monto total de</w:t>
            </w:r>
            <w:r w:rsidRPr="00032FA6">
              <w:rPr>
                <w:rFonts w:ascii="Arial Narrow" w:eastAsia="Times New Roman" w:hAnsi="Arial Narrow" w:cs="Arial"/>
                <w:b/>
                <w:bCs/>
                <w:color w:val="000000"/>
                <w:sz w:val="16"/>
                <w:szCs w:val="16"/>
                <w:lang w:eastAsia="es-CR"/>
              </w:rPr>
              <w:t xml:space="preserve"> ¢3.379.281,56 </w:t>
            </w:r>
            <w:r w:rsidRPr="00032FA6">
              <w:rPr>
                <w:rFonts w:ascii="Arial Narrow" w:eastAsia="Times New Roman" w:hAnsi="Arial Narrow" w:cs="Arial"/>
                <w:color w:val="000000"/>
                <w:sz w:val="16"/>
                <w:szCs w:val="16"/>
                <w:lang w:eastAsia="es-CR"/>
              </w:rPr>
              <w:t xml:space="preserve"> correspondiente a los meses de febrero y marzo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3.379.281,56</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2015LA-000006-17500    CT-MAG-AJ-006-2015</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2071620073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162.644,90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2016CD-000017-17500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2071620085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Archivadores de Carton  y Papel Bond</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152.006,40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2016CD-000015-17500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2071620087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Papel higiénico presentación rollito.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97.680,00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2016CD-000016-17500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2071620095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al contrato CT-MAG-014-2013, suscrito a favor del señor </w:t>
            </w:r>
            <w:r w:rsidRPr="00032FA6">
              <w:rPr>
                <w:rFonts w:ascii="Arial Narrow" w:eastAsia="Times New Roman" w:hAnsi="Arial Narrow" w:cs="Arial"/>
                <w:b/>
                <w:bCs/>
                <w:color w:val="000000"/>
                <w:sz w:val="16"/>
                <w:szCs w:val="16"/>
                <w:lang w:eastAsia="es-CR"/>
              </w:rPr>
              <w:t>Miguel Angel Ugarte Acevedo,</w:t>
            </w:r>
            <w:r w:rsidRPr="00032FA6">
              <w:rPr>
                <w:rFonts w:ascii="Arial Narrow" w:eastAsia="Times New Roman" w:hAnsi="Arial Narrow" w:cs="Arial"/>
                <w:color w:val="000000"/>
                <w:sz w:val="16"/>
                <w:szCs w:val="16"/>
                <w:lang w:eastAsia="es-CR"/>
              </w:rPr>
              <w:t xml:space="preserve"> cédula de identidad No. 602520821, contratación No. 2012LN-000323-16900, por Servicios de Mantenimiento y Reparación de Equipo de Transporte para el primer semestre del presente año de estos mismos servicios y mismo objeto contractual, según contenido presupuestario del 2016, solicitado por la Dirección Regional Pacífico Central.</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12.661.682,00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2012LN-000323-16900   CT-MAG-014-2013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Toner para impresora y fax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358.660,85</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2016CD-000036-17500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al Contrato CT-MAG-000083-2013 por Servicios de Seguridad y Vigilancia en las instalaciones de la Dirección Subrgional de Sarapiquí, a nombre de la empresa CSE SEGURIDAD S.A., cédula jurídica No. 3101123858, según trámite No. 2013LA-000038-17500 correspondiente a los meses abril, mayo y junio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4.923.587,00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2013LA-000038-17500      CT-MAG-000083-2013     2013-000110-00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prorrogar el contrato CT-MAG-AJ-068-2014 a nombre de la señora Marjorie Pérez Villegas, cédula de identidad No. 0111280829, según trámite No.2014LA-000014-17500, por el monto mensual de ¢165.000 (ciento sesenta y cinco mil colones netos) para un monto total trimestral de ¢495.000 (cuatrocientos noventa y cinco mil colones netos) correspondiente a los meses de abril, mayo, junio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495.000,00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2014LA-000014-17500   T-MAG-AJ-068-2014   2014-000068-00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prorrogar el Contrato N° CT-MAG-000014-2014, a nombre de la empresa Consorcio de Información y Seguridad S.A., cédula jurídica No. 3101027174, según Licitación abreviada No. 2013LA-000054-17500 para el segundo trimestre 2016 correspondiente a los meses de abril, mayo y junio 2015 prorrogable hasta su vencimiento. Cumplimiento de la Circular DGPN-SD-0279-2015/TN-1965-2015 del 03/12/2015 firmada por el Sr. José Luis Araya Alpizar, Subdirector General de Presupuesto Nacional y la Sra. Martha Cubillo Jiménez, Tesorera Nacional.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9.651.076,00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2013LA-000054-17500    CT-MAG-000014-2014</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Contrato CT—MAG-AJ-006-2015, trámite 2015LA-000062-17500 para el presente año de estos mismos servicios según el mismo objeto contractual a nombre de la empresa Consorcio de Información y Seguridad S.A.., cédula jurídica No. 3101027174, correspondiente a los meses de abril, mayo y junio 2016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5.068.922,34</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2015LA-000062-17500    CT—MAG-AJ-006-2015   2015-000005-00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20716T0116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del Contrato CT-0003-2015 AJ-MAG, trámite 2015LA-000002-17500 para el presente año </w:t>
            </w:r>
            <w:r w:rsidRPr="00032FA6">
              <w:rPr>
                <w:rFonts w:ascii="Arial Narrow" w:eastAsia="Times New Roman" w:hAnsi="Arial Narrow" w:cs="Arial"/>
                <w:color w:val="000000"/>
                <w:sz w:val="16"/>
                <w:szCs w:val="16"/>
                <w:lang w:eastAsia="es-CR"/>
              </w:rPr>
              <w:lastRenderedPageBreak/>
              <w:t xml:space="preserve">de estos mismos servicios según el mismo objeto contractual a nombre de la empresa CSS - SECURITAS INTERNACIONAL DE COSTA RICA S. A., cédula jurídica No. 3101137163,  SERVICIO DE SEGURIDAD Y VIGILANCIA correspondiente a los meses de mayo, junio y julio 2016 prorrogable hasta su vencimiento.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lastRenderedPageBreak/>
              <w:t>₡</w:t>
            </w:r>
            <w:r w:rsidRPr="00032FA6">
              <w:rPr>
                <w:rFonts w:ascii="Arial Narrow" w:eastAsia="Times New Roman" w:hAnsi="Arial Narrow" w:cs="Arial"/>
                <w:color w:val="000000"/>
                <w:sz w:val="16"/>
                <w:szCs w:val="16"/>
                <w:lang w:eastAsia="es-CR"/>
              </w:rPr>
              <w:t>4.515.600,00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2015LA-000002-</w:t>
            </w:r>
            <w:r w:rsidRPr="00032FA6">
              <w:rPr>
                <w:rFonts w:ascii="Arial Narrow" w:eastAsia="Times New Roman" w:hAnsi="Arial Narrow" w:cs="Arial"/>
                <w:color w:val="000000"/>
                <w:sz w:val="16"/>
                <w:szCs w:val="16"/>
                <w:lang w:eastAsia="es-CR"/>
              </w:rPr>
              <w:lastRenderedPageBreak/>
              <w:t xml:space="preserve">17500    CT-0003-2015 AJ-MAG    2015-000003-00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lastRenderedPageBreak/>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20716T0127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compra de Papel Higiénico por medio de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297.675,00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2016CD-000047-17500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20716T0128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Oficina CM (Papel Bond y Sobre Manila)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202.014,80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2016CD-000046-17500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20716T0140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Compras de llantas por conveio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1.983.288,72</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2016CD-000055-17500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20716T0141 </w:t>
            </w:r>
          </w:p>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t 148 L2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Compras de llantas por conveio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3.266.751,00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2016CD-000056-17500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20716T0142 </w:t>
            </w:r>
          </w:p>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t  149 L 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Compras de llantas por conveio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977.992,00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2016CD-000057-17500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20716T0134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Mobiliario de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2.484.074,50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2016CD-000062-17500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20716T0144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Titnas y toner de Conveni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1.198.490,00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2016CD-000064-17500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20716T0145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y prooductos electricos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499.476,00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2016CD-000074-17500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20716T0132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Sillas  por Convenio marco ( grecia)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1.437.429,00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2016CD-000052-17500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20716T0150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de Oficina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421.265,00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2016CD-000073-17500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20716T0152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Llantas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4.265.076,00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2016CD-000066-17500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20716T0156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baterias por convenio marco ( no hay en Almacen-AAA)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149.976,00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2016CD-000076-17500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20716T0157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772.751,00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2016CD-000077-17500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20716T0158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208.864,00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2016CD-000078-17500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20716T0159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Tintas y Tonér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1.350.229,42</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2016CD-000083-17500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al Contrato CT-MAG-000083-2013 por Servicios de Seguridad y Vigilancia en las instalaciones de la Dirección Subrgional de Sarapiquí, a nombre de la empresa CSE SEGURIDAD S.A., cédula jurídica No. 3101123858, según trámite No. 2013LA-000038-17500 correspondiente a los meses julio, agosto y setiembre 2016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4.923.587,07</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2013LA-000038-17500   CT-MAG-000083-2013/ 2013-000110-00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dar continuidad al Contrato CT-MAG-AJ-006-2015, trámite 2015LA-000006-17500 para el presente año de estos mismos servicios según el mismo objeto contractual a nombre de la empresa Consorcio de Información y Seguridad S.A., cédula jurídica No. 3101027174, correspondiente a los meses de julio, agosto y setiembre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5.068.922,00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2015LA-000006-17500   CT-MAG-AJ-006-2015  2015-000005-00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prorrogar el Contrato N° CT-MAG-000014-2014, a nombre de la empresa Consorcio de Información y Seguridad S.A., cédula jurídica No. 3101027174, según Licitación abreviada No. 2013LA-000054-17500 para el tercer trimestre 2016 correspondiente a los meses de julio, agosto y setiembre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6.319.850,00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2013LA-000054-17500   CT-MAG-000014-2014  2014-000017-00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20716t0162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al Contrato CT-MAG-000083-2013 por Servicios de Seguridad y Vigilancia en las instalaciones de la Dirección Subrgional de Sarapiquí, a nombre de la empresa CSE SEGURIDAD S.A., cédula jurídica No. 3101123858, según trámite No. 2013LA-000038-17500 correspondiente a los meses julio, agosto y setiembre 2016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4.923.587,07</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2013LA-000038-17500  CT-MAG-000083-2013   2013-000110-00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Archivador de cartón y Papel bond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440.445,00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2016CD-000079-17500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PAPEL HIGIENICO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112.320,00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2016CD-000112-17500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papel higienico y toallas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441.880,00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2016CD-000085-17500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noWrap/>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de papel de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251.959,00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2016CD-000081-17500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Papel higiénico presentación rollito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374.400,00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2016CD-000082-17500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de Oficina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238.181,00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2016CD-000086-17500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20716T0169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Utiles y materiales de oficina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299.537,00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2016CD-000092-17500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20716T0171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Eléctricos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330.318,40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2016CD-000084-17500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20716T0174 </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 los Servicios de Mantenimiento y Reparación de Equipo de Transporte del trámite No. 2012LN-000323-16900, contrato CT-MAG-025-2013, suscrito a favor del señor Helder Mejías Araya, cédula de identidad No.2-0440-0772,</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5.550.000,00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2012LN-000323-16900   CT-MAG-025-2013     2013-000021-00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20716T0129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Limpieza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585.446,84</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2016CD-000049-17500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20716T0133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 la Licitación No. 2013LA-00013-17500, especificado en Cartel de Licitación por Servicio de Mantenimiento Preventivo y Correctivo de Equipos Diversos de Cómputo del Programa 175, contrato CT-MAG-071-2013 suscrito a favor de la empresa “IPL SISTEMAS S.A.”, cédula Jurídica #3101090056, para el primer semestre del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12.537.813,00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2013LA-000013-17500    CT-MAG-071-2013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20716T0175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al contrato CT-MAG-AJ-068-2014 de Mantenimiento de Zonas Verdes, a nombre de la señora Marjorie Pérez Villegas, cédula de identidad No. 0111280829, según trámite No.2014LA-000014-17500, correspondiente a los meses de julio, agosto y setiembre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495.000,00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2014LA-000014-17500    CT-MAG-AJ-068-2014    2014-000068-00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20716T0170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Productos de papel (servilletas, toallas, papel higiénico) siquirres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250.181,00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2016CD-000107-17500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20716T0176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de papel (hojas, carpetas archivadores) de convenio marco  Siquirres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110.310,00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2016CD-000106-17500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20716T0177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Tintas (tóner para impresoras) de convenio marco -Siquirres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250.668,00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2016CD-000105-17500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20716T0178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Útiles y materiales de oficina de convenio marco -  Siquirres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21.151,00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2016CD-000090-17500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20716T0179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de convenio marco - Siquirres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162.934,00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2016CD-000088-17500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20716T0181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Equipo y mobiliario de oficina de convenio marco - Siquirres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4.819.610,00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2016CD-000089-17500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 xml:space="preserve">20716T0182 </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Tanque para Agua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12.834.000,00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2016CD-000159-17500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20716T0180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Titntas y toner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88.180,00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2016CD-000116-17500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20716T0183 </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continuidad Servicios de Mantenimiento y Reparación de Equipo de Transporte de la contratación No. 2012LN-000323-16900, contrato CT-MAG-015-2013, suscrito a favor de la empresa Taller Mecánico Automotriz Quincho S.A., cédula jurídica #3101472360, de estos mismos servicios según el mismo objeto contractual para la Dirección Regional Huetar Norte para el presente año según contenido presupuestario 2016.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14.447.381,00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2012LN-000323-16900     CT-MAG-015-2013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20716T0184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limpieza convenio marco  (Pérez Zeledón)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849.580,00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2016CD-000091-17500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de convenio marco Cartago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265.565,00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2016CD-000101-17500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de convenio marco Cartago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329.911,00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2016CD-000095-17500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de convenio marco Cartago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136.326,00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2016CD-000097-17500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de convenio marco Cartago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562.076,00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2016CD-000098-17500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ofician de carton y papel convenio marco cartago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313.006,00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2016CD-000096-17500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ofician de carton y papel convenio marco cartago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275.242,00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2016CD-000099-17500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dar continuidad al contrato CT-MAG-046-2013, suscrito a favor de la empresa “Centro Llantero del Sur S. A.”, cédula Jurídica #3101093636, según trámite 2013LA-000009-17500 por el monto de ¢6.356.000 (seis millones trescientos cincuenta y seis mil colones netos) para el Mantenimiento y Reparación de Equipo de Transporte de estos mismos servicios y el mismo objeto contractual según contenido presupuestario del 2016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2.819.134,00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2013LA-000009-17500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LÍNEA 3. Se requiere prorrogar para el tercer trimestre del presente año del servicio de mantenimiento y reparaciones menores de edificios según trámite No. 2015LN-000003-17500 para los mismos servicios y objeto contractual requerido por la Dirección Regional Huetar Norte y sus Agencias de Extensión Agropecuaria de acuerdo al contrato CT-MAG-AJ-021-2015 a nombre de la empresa Proseltec Dos Mil Dos S.A, cédula jurídica. #3101477031 según contenido presupuestario del 2016.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8.625.000,00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2015LN-000003-17500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dar continuidad a los Servicios de Mantenimiento y Reparación de Equipo de Transporte de la contratación No. 2012LN-000323-16900, CT-MAG-015-2013, suscrito a favor de la empresa Taller Mecánico Automotriz Quincho S.A., cédula jurídica #3101472360, de estos mismos servicios según el mismo objeto contractual para la Dirección Subregional Sarapiquì, para el segundo semestre según contenido presupuestario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990.000,00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20716T0200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Suministros de oficina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451.891,00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2016CD-000130-17500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20716T0201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oficina CM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367.981,00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2016CD-000108-17500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20716T0196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Tintas y toner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154.416,00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2016CD-000109-17500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20716T0203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Resma de papel bond carta sarapiqui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161.370,00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2016CD-000100-17500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 xml:space="preserve"> 20716T0204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Suministros de oficina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333.562,00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2016CD-000110-17500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20716T0205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 los Servicios de Mantenimiento y Reparación de Equipo de Transporte de la contratación No. 2012LN-000323-16900 y prorrogar el contrato CT-MAG-017-2013, suscrito a favor del señor Marcos Vega Barrantes, No.205310465 de acuerdo al mismo servicio y objeto contractual para la Dirección Regional Central Occidental</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2.260.024,00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2012LN-000323-16900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20716T0206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280.750,60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2016CD-000115-17500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20716T0207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427.073,18</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2016CD-000124-17500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20716T0208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223.827,81</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2016CD-000111-17500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20716T0210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al Contrato CT-MAG-AJ-006-2015, trámite 2015LA-000006-17500 para el presente año de estos mismos servicios según el mismo objeto contractual a nombre de la empresa Consorcio de Información y Seguridad S.A., para meses de octubre, noviembre y diciembre</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5.068.922,34</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2015LA-000006-17500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20716T0211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dar continuidad a los Servicios de Mantenimiento y Reparación de Equipo de Transporte del trámite No. 2012LN-000323-16900, contrato CT-MAG-025-2013, suscrito a favor del señor Helder Mejías Araya, cédula de identidad No.2-0440-0772, de estos mismos servicios según el mismo objeto contractual para la Dirección Regional Chorotega, para el presente año según contenido presupuestario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550.000,00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2012LN-000323-16900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20716T0212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Papel higienico y toallas de eparza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326.465,16</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2016CD-000136-17500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20716T0213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Suministros de oficina de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179.670,00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2016CD-000129-17500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20716T0214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952.624,00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2016CD-000135-17500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20716T0217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Escritorio ejecutivo y Escritorio recto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938.071,00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2016CD-000144-17500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20716T0219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Mantenimiento y reparaciones menores de edificios según trámite No. 2015LN-000003-17500 para los mismos servicios y objeto contractual para la Dirección Regional Huetar Caribe y sus Agencias de Extensión Agropecuaria de acuerdo al contrato CT-MAG-AJ-021-2015 a nombre de la empresa Proseltec Dos Mil Dos S.A,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12.000.000,00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2015LN-000003-17500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20716T0218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Prorrogar el Contrato N° CT-MAG-000014-2014, a nombre de la empresa Consorcio de Información y Seguridad S.A., cédula jurídica No. 3101027174, según Licitación abreviada No. 2013LA-000054-17500 para el tercer trimestre 2016 correspondiente a los meses de octubre, noviembre y diciembre 2016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6.319.830,57</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2013LA-000054-17500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20716T0216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dar continuidad al contrato CT-MAG-AJ-068-2014 de Mantenimiento de Zonas Verdes, a nombre de la señora Marjorie Pérez Villegas, cédula de identidad No. 0111280829, según trámite No.2014LA-000014-17500, correspondiente a los meses de octubre, noviembre y diciembre 2016 prorrogable hasta su vencimiento.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495.000,00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2014LA-000014-17500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20716T0221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tintas y toner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2.005.217,00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2016CD-000131-17500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20716T0223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de tintas y toner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844.920,00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2016CD-000139-17500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20716T0224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LAMINA H/G ACANALADO PARA TECHO NO.26 DE 0.81 X 3.66 MTS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307.930,00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2016CD-000143-17500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20716T0220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Prorrogar los Servicios de Mantenimiento y Reparación de Equipo de Transporte de la licitación pública </w:t>
            </w:r>
            <w:r w:rsidRPr="00032FA6">
              <w:rPr>
                <w:rFonts w:ascii="Arial Narrow" w:eastAsia="Times New Roman" w:hAnsi="Arial Narrow" w:cs="Arial"/>
                <w:color w:val="000000"/>
                <w:sz w:val="16"/>
                <w:szCs w:val="16"/>
                <w:lang w:eastAsia="es-CR"/>
              </w:rPr>
              <w:lastRenderedPageBreak/>
              <w:t>No. 2014LA-000006-17500, contrato CT-MAG-066-2014, suscrito a favor de la empresa Taller de Enderezado y Pintura Siquirres S.A., cédula Jurídica #3101215734</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lastRenderedPageBreak/>
              <w:t>₡</w:t>
            </w:r>
            <w:r w:rsidRPr="00032FA6">
              <w:rPr>
                <w:rFonts w:ascii="Arial Narrow" w:eastAsia="Times New Roman" w:hAnsi="Arial Narrow" w:cs="Arial"/>
                <w:color w:val="000000"/>
                <w:sz w:val="16"/>
                <w:szCs w:val="16"/>
                <w:lang w:eastAsia="es-CR"/>
              </w:rPr>
              <w:t>6.500.000,00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2014LA-000006-</w:t>
            </w:r>
            <w:r w:rsidRPr="00032FA6">
              <w:rPr>
                <w:rFonts w:ascii="Arial Narrow" w:eastAsia="Times New Roman" w:hAnsi="Arial Narrow" w:cs="Arial"/>
                <w:color w:val="000000"/>
                <w:sz w:val="16"/>
                <w:szCs w:val="16"/>
                <w:lang w:eastAsia="es-CR"/>
              </w:rPr>
              <w:lastRenderedPageBreak/>
              <w:t xml:space="preserve">17500   </w:t>
            </w:r>
          </w:p>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CT-MAG-066-2014        </w:t>
            </w:r>
          </w:p>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2014-000038-00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lastRenderedPageBreak/>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20716T0225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eléctricos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299.245,00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2016CD-000197-17500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20716T0227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Productos de Oficina CM</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628.172,07</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2016CD-000162-17500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20716T0237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Compra mobiliario de oficina por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5.776.194,00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2016CD-000182-17500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20716T0240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Mobiliario de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2.037.593,00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2016CD-000166-17500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20716T0246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32.749,00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2016CD-000189-17500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20716T0247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materiaels de  papel y suminstros de oficina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764.420,00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2016CD-000172-17500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20716T0244</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oficina por convenio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77.391,00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2016CD-000184-17500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de convenio marco  chorotega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216.920,00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2016CD-000188-17500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20716T0252</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de limpieza de convenio marco  chorotega</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164.982,00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2016CD-000175-17500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20716T0243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prorrogar el Contrato CT-0003-2015 AJ-MAG, trámite 2015LA-000002-17500 para el presente año de estos mismos servicios según el mismo objeto contractual a nombre de la empresa CSS - SECURITAS INTERNACIONAL DE COSTA RICA S. A., cédula jurídica No. 3101137163, correspondiente al segundo semestre según contenido presupuestario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7.526.000,00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2015LA-000002-17500 </w:t>
            </w:r>
          </w:p>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CT-0003-2015 AJ-MAG  </w:t>
            </w:r>
          </w:p>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  2015-000003-00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De acuerdo al trámite No. 2013LA-000013-17500, en la línea #2 de la contratación original, solicitamos prorrogar el contrato CT-MAG-071-2013 adjudicado a la empresa “IPL SISTEMAS S.A.”, cédula Jurídica #3101090056, por el monto de ¢500.000 (quinientos mil doscientos setenta y cuatro colones netos) requerido por la Dirección Regional Huetar Norte para el segundo semestre según contenido presupuestario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500.000,00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2013LA-000013-17500    CT-MAG-071-2013</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electricos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15.510,00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2016CD-000196-17500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20716T0257</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De acuerdo al trámite No. 2012LN-000323-17500 se requiere prorrogar contrato CT-MAG-014-2013, suscrito a favor del señor Miguel Angel Ugarte Acevedo., cédula de identidad #060252062 para estos mismos servicios según el mismo objeto contractual para la Dirección Región Pacífico Central correspondiente al segundo semestre según contenido presupuestario del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4.220.560,00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2012LN-000323-17500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20716T0258</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Se requiere dar continuidad al trámite No. 2015LN-000003-17500, contrato CT-MAG-AJ-021-2015 a nombre del proveedor Proseltec Dos Mil Dos S.A., cédula jurídica 3101477031 para el Servicio de Mantenimiento y Reparaciones menores de Edificios para la Línea 5. Dirección Regional Central Oriental y sus Agencias de Servicios para el segundo semestre según contenido presupuestario del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28.250.000,00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2015LN-000003-17500,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20716T0259</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dar continuidad al trámite No. 2015LN-000003-17500, contrato CT-MAG-AJ-021-2015 a nombre del proveedor Proseltec Dos Mil Dos S.A., cédula jurídica 3101477031 para el Servicio de Mantenimiento y Reparaciones menores de Edificios, Línea 1: Dirección Región Central Sur (Puriscal), (Barrio El Estero de San Antonio de Puriscal). Incluye además 8 Agencias de Servicios Agropecuarios </w:t>
            </w:r>
            <w:r w:rsidRPr="00032FA6">
              <w:rPr>
                <w:rFonts w:ascii="Arial Narrow" w:eastAsia="Times New Roman" w:hAnsi="Arial Narrow" w:cs="Arial"/>
                <w:color w:val="000000"/>
                <w:sz w:val="16"/>
                <w:szCs w:val="16"/>
                <w:lang w:eastAsia="es-CR"/>
              </w:rPr>
              <w:lastRenderedPageBreak/>
              <w:t>distribuidas en toda la Región (Acosta, Aserrí, Santa Ana, Ciudad Colón, Puriscal, La Gloria, Turrubares, Carara) para el segundo semestre según disponible presupuestario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lastRenderedPageBreak/>
              <w:t>₡</w:t>
            </w:r>
            <w:r w:rsidRPr="00032FA6">
              <w:rPr>
                <w:rFonts w:ascii="Arial Narrow" w:eastAsia="Times New Roman" w:hAnsi="Arial Narrow" w:cs="Arial"/>
                <w:color w:val="000000"/>
                <w:sz w:val="16"/>
                <w:szCs w:val="16"/>
                <w:lang w:eastAsia="es-CR"/>
              </w:rPr>
              <w:t>58.559.133,00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2015LN-000003-17500,    CT-MAG-AJ-021-2015   2015-000035-00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trHeight w:val="225"/>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20716T0260</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24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Se requiere dar continuidad a los Servicios de Mantenimiento y Reparación de Equipo de Transporte de la contratación No. 2012LN-000323-16900, contrato CT-MAG-011-2013, suscrito a favor de la empresa “Consultoría e Inversiones Anchía y Rodríguez S.A.”, cédula Jurídica #3101104897, para el presente año de estos mismos servicios según el mismo objeto contractual para la Dirección Nacional de Extensión Agropecuaria (DNEA), por el monto de ¢26.625.806.85 (veintiséis millones seiscientos veinticinco mil ochocientos seis colones con 85/100) para el segundo semestre según contenido presupuestario 2016 correspondiente a: </w:t>
            </w:r>
            <w:r w:rsidRPr="00032FA6">
              <w:rPr>
                <w:rFonts w:ascii="Arial Narrow" w:eastAsia="Times New Roman" w:hAnsi="Arial Narrow" w:cs="Arial"/>
                <w:color w:val="000000"/>
                <w:sz w:val="16"/>
                <w:szCs w:val="16"/>
                <w:lang w:eastAsia="es-CR"/>
              </w:rPr>
              <w:br/>
              <w:t>Dirección Nacional de Extensión Agropecuaria (DNEA), por el monto de ¢12269999.85 (doce millones con 85/100) para el segundo semestre de este año según contenido presupuestario 2016</w:t>
            </w:r>
            <w:r w:rsidRPr="00032FA6">
              <w:rPr>
                <w:rFonts w:ascii="Arial Narrow" w:eastAsia="Times New Roman" w:hAnsi="Arial Narrow" w:cs="Arial"/>
                <w:color w:val="000000"/>
                <w:sz w:val="16"/>
                <w:szCs w:val="16"/>
                <w:lang w:eastAsia="es-CR"/>
              </w:rPr>
              <w:br/>
              <w:t>Programas Nacionales, por el monto de ¢1.500.000 (un millón quinientos colones netos) para el segundo semestre según contenido presupuestario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13.726.999,00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2012LN-000323-16900,     CT-MAG-011-2013,  2013-000012-00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20716T0261</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De acuerdo al trámite No. 2015LN-000003-17500, se requiere prorrogar el contrato CT-MAG-AJ-022-2015 a nombre de la empresa Constructora Francisco Adolfo Muñoz y Asociados Ltda., cédula jurídica No. 3102222794 para el mantenimiento y reparaciones menores de edificios en las instalaciones de la Dirección Regional Brunca y sus Agencias de Extensión Agropecuaria, correspondiente al segundo semestre según contenido presupuestario 2016</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29.451.274,00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2015LN-000003-17500   CT-MAG-AJ-022-2015   2015-000036-00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20716T0264 </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Mobiliario de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2.370.587,00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2016CD-000186-17500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20716T0265</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materiales de oficina Conveni marco </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1.008.142,00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2016CD-000195-17500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20716T0266</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Mobiliario de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2.387.383,00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2016CD-000181-17500</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20716T0253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175</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Materiales oficina Convenio Marco</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1.087.425,89</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2016CD-000178-16900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3259" w:type="pct"/>
            <w:gridSpan w:val="3"/>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Pr>
                <w:rFonts w:ascii="Arial Narrow" w:eastAsia="Times New Roman" w:hAnsi="Arial Narrow" w:cs="Arial"/>
                <w:b/>
                <w:color w:val="000000"/>
                <w:sz w:val="16"/>
                <w:szCs w:val="16"/>
                <w:lang w:eastAsia="es-CR"/>
              </w:rPr>
              <w:t>Programa</w:t>
            </w:r>
            <w:r w:rsidRPr="00032FA6">
              <w:rPr>
                <w:rFonts w:ascii="Arial Narrow" w:eastAsia="Times New Roman" w:hAnsi="Arial Narrow" w:cs="Arial"/>
                <w:b/>
                <w:color w:val="000000"/>
                <w:sz w:val="16"/>
                <w:szCs w:val="16"/>
                <w:lang w:eastAsia="es-CR"/>
              </w:rPr>
              <w:t xml:space="preserve"> 170.  Secretaría Ejecutiva de Planificación Agropecuaria (SEPSA)</w:t>
            </w:r>
          </w:p>
        </w:tc>
        <w:tc>
          <w:tcPr>
            <w:tcW w:w="577" w:type="pct"/>
            <w:shd w:val="clear" w:color="000000" w:fill="FFFFFF"/>
            <w:vAlign w:val="center"/>
          </w:tcPr>
          <w:p w:rsidR="00C07424" w:rsidRPr="00032FA6" w:rsidRDefault="00C07424" w:rsidP="00C07424">
            <w:pPr>
              <w:spacing w:after="0" w:line="240" w:lineRule="auto"/>
              <w:jc w:val="center"/>
              <w:rPr>
                <w:rFonts w:ascii="Arial" w:eastAsia="Times New Roman" w:hAnsi="Arial" w:cs="Arial"/>
                <w:color w:val="000000"/>
                <w:sz w:val="16"/>
                <w:szCs w:val="16"/>
                <w:lang w:eastAsia="es-CR"/>
              </w:rPr>
            </w:pPr>
          </w:p>
        </w:tc>
        <w:tc>
          <w:tcPr>
            <w:tcW w:w="60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p>
        </w:tc>
        <w:tc>
          <w:tcPr>
            <w:tcW w:w="56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sz w:val="16"/>
                <w:szCs w:val="16"/>
                <w:lang w:eastAsia="es-CR"/>
              </w:rPr>
            </w:pPr>
          </w:p>
        </w:tc>
      </w:tr>
      <w:tr w:rsidR="00C07424" w:rsidRPr="00032FA6" w:rsidTr="00C07424">
        <w:trPr>
          <w:jc w:val="center"/>
        </w:trPr>
        <w:tc>
          <w:tcPr>
            <w:tcW w:w="418"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20716T0106</w:t>
            </w:r>
          </w:p>
        </w:tc>
        <w:tc>
          <w:tcPr>
            <w:tcW w:w="255"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586" w:type="pct"/>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MANTENIMIENTO PREVENTIVO Y CORRECTIVO DE VEHICULOS</w:t>
            </w:r>
            <w:r w:rsidRPr="00032FA6">
              <w:rPr>
                <w:rFonts w:ascii="Arial Narrow" w:eastAsia="Times New Roman" w:hAnsi="Arial Narrow" w:cs="Arial"/>
                <w:color w:val="000000"/>
                <w:sz w:val="16"/>
                <w:szCs w:val="16"/>
                <w:lang w:eastAsia="es-CR"/>
              </w:rPr>
              <w:br/>
              <w:t>Continuidad de la Licitación Pública 2012LN000323-16900 en su línea número 2 pertenecientes a la SECRETARIA EJECUTIVA DE PLANIFICACION DEL SECTOR AGROPECUARIO, bajo contrato</w:t>
            </w:r>
            <w:r w:rsidRPr="00032FA6">
              <w:rPr>
                <w:rFonts w:ascii="Arial Narrow" w:eastAsia="Times New Roman" w:hAnsi="Arial Narrow" w:cs="Arial"/>
                <w:color w:val="000000"/>
                <w:sz w:val="16"/>
                <w:szCs w:val="16"/>
                <w:lang w:eastAsia="es-CR"/>
              </w:rPr>
              <w:br/>
              <w:t>CT-MAG-011-2013, firmado entre El Ministerio y el señor Alexis Anchía Bonilla cédula 104400111.</w:t>
            </w:r>
            <w:r w:rsidRPr="00032FA6">
              <w:rPr>
                <w:rFonts w:ascii="Arial Narrow" w:eastAsia="Times New Roman" w:hAnsi="Arial Narrow" w:cs="Arial"/>
                <w:color w:val="000000"/>
                <w:sz w:val="16"/>
                <w:szCs w:val="16"/>
                <w:lang w:eastAsia="es-CR"/>
              </w:rPr>
              <w:br/>
              <w:t>Esta solicitud cubre el año 2016</w:t>
            </w:r>
          </w:p>
        </w:tc>
        <w:tc>
          <w:tcPr>
            <w:tcW w:w="577"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1.400.000,00</w:t>
            </w:r>
          </w:p>
        </w:tc>
        <w:tc>
          <w:tcPr>
            <w:tcW w:w="60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2012LN000323-16900   CT-MAG-011-2013    2013-000012-00 </w:t>
            </w:r>
          </w:p>
        </w:tc>
        <w:tc>
          <w:tcPr>
            <w:tcW w:w="56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20716T0108 </w:t>
            </w:r>
          </w:p>
        </w:tc>
        <w:tc>
          <w:tcPr>
            <w:tcW w:w="255"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586" w:type="pct"/>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MANTENIMIENTO Y REPARACION DE EQUIPO DE COMPUTO</w:t>
            </w:r>
            <w:r w:rsidRPr="00032FA6">
              <w:rPr>
                <w:rFonts w:ascii="Arial Narrow" w:eastAsia="Times New Roman" w:hAnsi="Arial Narrow" w:cs="Arial"/>
                <w:color w:val="000000"/>
                <w:sz w:val="16"/>
                <w:szCs w:val="16"/>
                <w:lang w:eastAsia="es-CR"/>
              </w:rPr>
              <w:br/>
              <w:t>Continuidad de la Licitación 2013LA000013-17500 en su línea número 1, bajo contrato CT-MAG-071-2013 directamente con la empresa IPL Sistemas S.A., cédula jurídica número 3-101-090056.</w:t>
            </w:r>
            <w:r w:rsidRPr="00032FA6">
              <w:rPr>
                <w:rFonts w:ascii="Arial Narrow" w:eastAsia="Times New Roman" w:hAnsi="Arial Narrow" w:cs="Arial"/>
                <w:color w:val="000000"/>
                <w:sz w:val="16"/>
                <w:szCs w:val="16"/>
                <w:lang w:eastAsia="es-CR"/>
              </w:rPr>
              <w:br/>
              <w:t>Se efectúan dos visitas al año bajo este servicio, abarcando los equipos asignados a las Secretaría.</w:t>
            </w:r>
          </w:p>
        </w:tc>
        <w:tc>
          <w:tcPr>
            <w:tcW w:w="577"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1.066.000,00</w:t>
            </w:r>
          </w:p>
        </w:tc>
        <w:tc>
          <w:tcPr>
            <w:tcW w:w="60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2013LA000013-17500    CT-MAG-071-2013    2013-000067-00 </w:t>
            </w:r>
          </w:p>
        </w:tc>
        <w:tc>
          <w:tcPr>
            <w:tcW w:w="562" w:type="pct"/>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20716T0143</w:t>
            </w:r>
          </w:p>
        </w:tc>
        <w:tc>
          <w:tcPr>
            <w:tcW w:w="255"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586" w:type="pct"/>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sillas de Convenio marco ( SILLA EJECUTIVA SISTEMA DE GAS)</w:t>
            </w:r>
          </w:p>
        </w:tc>
        <w:tc>
          <w:tcPr>
            <w:tcW w:w="577"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2.201.337,00</w:t>
            </w:r>
          </w:p>
        </w:tc>
        <w:tc>
          <w:tcPr>
            <w:tcW w:w="60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2016CD-000063-17000 </w:t>
            </w:r>
          </w:p>
        </w:tc>
        <w:tc>
          <w:tcPr>
            <w:tcW w:w="562" w:type="pct"/>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20716T0238</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170</w:t>
            </w: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papel higi</w:t>
            </w:r>
            <w:r>
              <w:rPr>
                <w:rFonts w:ascii="Arial Narrow" w:eastAsia="Times New Roman" w:hAnsi="Arial Narrow" w:cs="Arial"/>
                <w:color w:val="000000"/>
                <w:sz w:val="16"/>
                <w:szCs w:val="16"/>
                <w:lang w:eastAsia="es-CR"/>
              </w:rPr>
              <w:t>é</w:t>
            </w:r>
            <w:r w:rsidRPr="00032FA6">
              <w:rPr>
                <w:rFonts w:ascii="Arial Narrow" w:eastAsia="Times New Roman" w:hAnsi="Arial Narrow" w:cs="Arial"/>
                <w:color w:val="000000"/>
                <w:sz w:val="16"/>
                <w:szCs w:val="16"/>
                <w:lang w:eastAsia="es-CR"/>
              </w:rPr>
              <w:t>nico p</w:t>
            </w:r>
            <w:r>
              <w:rPr>
                <w:rFonts w:ascii="Arial Narrow" w:eastAsia="Times New Roman" w:hAnsi="Arial Narrow" w:cs="Arial"/>
                <w:color w:val="000000"/>
                <w:sz w:val="16"/>
                <w:szCs w:val="16"/>
                <w:lang w:eastAsia="es-CR"/>
              </w:rPr>
              <w:t>or convenio</w:t>
            </w:r>
            <w:r w:rsidRPr="00032FA6">
              <w:rPr>
                <w:rFonts w:ascii="Arial Narrow" w:eastAsia="Times New Roman" w:hAnsi="Arial Narrow" w:cs="Arial"/>
                <w:color w:val="000000"/>
                <w:sz w:val="16"/>
                <w:szCs w:val="16"/>
                <w:lang w:eastAsia="es-CR"/>
              </w:rPr>
              <w:t xml:space="preserve"> marco </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291.245,00</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2016CD-000148-17000 </w:t>
            </w: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3259"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b/>
                <w:color w:val="000000"/>
                <w:sz w:val="16"/>
                <w:szCs w:val="16"/>
                <w:lang w:eastAsia="es-CR"/>
              </w:rPr>
              <w:t>P</w:t>
            </w:r>
            <w:r>
              <w:rPr>
                <w:rFonts w:ascii="Arial Narrow" w:eastAsia="Times New Roman" w:hAnsi="Arial Narrow" w:cs="Arial"/>
                <w:b/>
                <w:color w:val="000000"/>
                <w:sz w:val="16"/>
                <w:szCs w:val="16"/>
                <w:lang w:eastAsia="es-CR"/>
              </w:rPr>
              <w:t xml:space="preserve">rograma </w:t>
            </w:r>
            <w:r w:rsidRPr="00032FA6">
              <w:rPr>
                <w:rFonts w:ascii="Arial Narrow" w:eastAsia="Times New Roman" w:hAnsi="Arial Narrow" w:cs="Arial"/>
                <w:b/>
                <w:color w:val="000000"/>
                <w:sz w:val="16"/>
                <w:szCs w:val="16"/>
                <w:lang w:eastAsia="es-CR"/>
              </w:rPr>
              <w:t>185 Programa Binacional Sixaola</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032FA6" w:rsidRDefault="00C07424" w:rsidP="00C07424">
            <w:pPr>
              <w:spacing w:after="0" w:line="240" w:lineRule="auto"/>
              <w:jc w:val="center"/>
              <w:rPr>
                <w:rFonts w:ascii="Arial" w:eastAsia="Times New Roman" w:hAnsi="Arial" w:cs="Arial"/>
                <w:color w:val="000000"/>
                <w:sz w:val="16"/>
                <w:szCs w:val="16"/>
                <w:lang w:eastAsia="es-CR"/>
              </w:rPr>
            </w:pP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032FA6" w:rsidRDefault="00C07424" w:rsidP="00C07424">
            <w:pPr>
              <w:spacing w:after="0" w:line="240" w:lineRule="auto"/>
              <w:jc w:val="center"/>
              <w:rPr>
                <w:rFonts w:ascii="Arial Narrow" w:eastAsia="Times New Roman" w:hAnsi="Arial Narrow" w:cs="Arial"/>
                <w:sz w:val="16"/>
                <w:szCs w:val="16"/>
                <w:lang w:eastAsia="es-CR"/>
              </w:rPr>
            </w:pPr>
          </w:p>
        </w:tc>
      </w:tr>
      <w:tr w:rsidR="00C07424" w:rsidRPr="00032FA6"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20716T0103</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2015CD-000325-18500, Técnico Medio, Proyecto 05-CR de Vilmar Sanchez Picado, cédula 9-0088-0623. CONTRATO CT-MAG-011-2015, Contrato Marco: 2015-000014-00. NOTA: Esta SP es por un periodo de 6 meses (Rige a partir del 24 de Junio y hasta el 23 de Diciembre 2016), fuente financiamiento 001</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9.900.000,00</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2015CD-000325-18500  CT-MAG-011-2015</w:t>
            </w: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lastRenderedPageBreak/>
              <w:t>20716T0104</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de la contratación de la Ingeniera Agrónoma ANDREA MORA VILLEGAS, cédula 1-1263-0415, trámite 2012LA-000234-18500, contrato marco 2012-000045-00, CT-MAG-032-2012. NOTA: Esta SP comprende el periodo de 6 meses (11 de Junio al 10 de Diciembre 2016), fuente financiamiento 001.</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8.400.000,00</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2012LA-000234-18500  CT-MAG-032-2012</w:t>
            </w: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2071620010</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Continuar con la contratación directa, al amparo del artículo 131 inciso a) del Reglamento a la Ley de Contratación Administrativa (RLCA). como Técnico Medio, Proyecto 05-CR deL1- Vilmar Sanchez Picado, cédula 9-0088-0623. CONTRATO CT-MAG-011-2015, Contrato Marco: 2015-000014-00.                                                                L-2 Johnny Jimmy Medina, cédula 0701740926.                                        L-3 José Eliseo Rosales Aguirre, cédula 0205690933. </w:t>
            </w:r>
            <w:r w:rsidRPr="00032FA6">
              <w:rPr>
                <w:rFonts w:ascii="Arial Narrow" w:eastAsia="Times New Roman" w:hAnsi="Arial Narrow" w:cs="Arial"/>
                <w:color w:val="000000"/>
                <w:sz w:val="16"/>
                <w:szCs w:val="16"/>
                <w:lang w:eastAsia="es-CR"/>
              </w:rPr>
              <w:br/>
              <w:t>NOTA: Esta SP es por un periodo de 6 meses (Rige a partir del 24 de Diciembre 2015 y hasta el 23 de Junio 2016), fuente financiamiento 001.</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9.900.000,00</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2015CD-000325-18500</w:t>
            </w: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2071620011</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continuidad de la contratación de la Ingeniera Agrónoma ANDREA MORA VILLEGAS, cédula 1-1263-0415, trámite 2012LA-000234-18500, contrato marco 2012-000045-00, CT-MAG-032-2012.</w:t>
            </w:r>
            <w:r w:rsidRPr="00032FA6">
              <w:rPr>
                <w:rFonts w:ascii="Arial Narrow" w:eastAsia="Times New Roman" w:hAnsi="Arial Narrow" w:cs="Arial"/>
                <w:color w:val="000000"/>
                <w:sz w:val="16"/>
                <w:szCs w:val="16"/>
                <w:lang w:eastAsia="es-CR"/>
              </w:rPr>
              <w:br/>
              <w:t xml:space="preserve">NOTA: Esta SP comprende el periodo de 6 meses (10 de diciembre 2015 al 10 de Junio 2016), fuente financiamiento 001. </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8.400.000,00</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2012LA-000234-18500  CT-MAG-032-2012</w:t>
            </w: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2071620014</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III Adenda Obras Pluviales sobre Contrato CT-MAG-040-2014, tramite 2014CD-000101-18500, de la cual la empresa INTEC INTERNACIONAL S. A., cédula jurídica 3-101-175991 resulto adjudicada, según procesos BID. Contrato Marco 2014-000022-00.                                            Esta SP corresponde  al pago del monto en colones  por mano de obra,  con un unico pago segun adenda III por ¢6,359,230,00  </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6.359.230,00</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2014CD-000101-18500   CT-MAG-040-2014</w:t>
            </w: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032FA6"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2071620019</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185</w:t>
            </w: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 xml:space="preserve">III Addenda Obras pluviales sobre Contrato CT-MAG-040-2014, tramite 2014CD-000101-18500, de la cual la empresa INTEC INTERNACIONAL S. A., cédula jurídica 3-101-175991 resulto adjudicada, según procesos BID. Contrato Marco 2014-000022-00                                                   Esta SP corresponde  al pago del monto en dólares que esta en tractos y que en el 2015 se pago el primer 25% (con la Sp 2071520614)   y ahora con esta SP se paga el restante 75%  de $156,205,52. segun adenda 3 que corresponde a un monto de $117,154,14).  Al monto en dolares se le esta aplicando un 5% de diferencial cambiario  y un tipo de cambio de </w:t>
            </w: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w:eastAsia="Times New Roman" w:hAnsi="Arial" w:cs="Arial"/>
                <w:color w:val="000000"/>
                <w:sz w:val="16"/>
                <w:szCs w:val="16"/>
                <w:lang w:eastAsia="es-CR"/>
              </w:rPr>
              <w:t>₡</w:t>
            </w:r>
            <w:r w:rsidRPr="00032FA6">
              <w:rPr>
                <w:rFonts w:ascii="Arial Narrow" w:eastAsia="Times New Roman" w:hAnsi="Arial Narrow" w:cs="Arial"/>
                <w:color w:val="000000"/>
                <w:sz w:val="16"/>
                <w:szCs w:val="16"/>
                <w:lang w:eastAsia="es-CR"/>
              </w:rPr>
              <w:t>66.895.013,00</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color w:val="000000"/>
                <w:sz w:val="16"/>
                <w:szCs w:val="16"/>
                <w:lang w:eastAsia="es-CR"/>
              </w:rPr>
            </w:pPr>
            <w:r w:rsidRPr="00032FA6">
              <w:rPr>
                <w:rFonts w:ascii="Arial Narrow" w:eastAsia="Times New Roman" w:hAnsi="Arial Narrow" w:cs="Arial"/>
                <w:color w:val="000000"/>
                <w:sz w:val="16"/>
                <w:szCs w:val="16"/>
                <w:lang w:eastAsia="es-CR"/>
              </w:rPr>
              <w:t>2014CD-000101-18500    CT-MAG-040-2014</w:t>
            </w: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7424" w:rsidRPr="00032FA6" w:rsidRDefault="00C07424" w:rsidP="00C07424">
            <w:pPr>
              <w:spacing w:after="0" w:line="240" w:lineRule="auto"/>
              <w:jc w:val="center"/>
              <w:rPr>
                <w:rFonts w:ascii="Arial Narrow" w:eastAsia="Times New Roman" w:hAnsi="Arial Narrow" w:cs="Arial"/>
                <w:sz w:val="16"/>
                <w:szCs w:val="16"/>
                <w:lang w:eastAsia="es-CR"/>
              </w:rPr>
            </w:pPr>
            <w:r w:rsidRPr="00032FA6">
              <w:rPr>
                <w:rFonts w:ascii="Arial Narrow" w:eastAsia="Times New Roman" w:hAnsi="Arial Narrow" w:cs="Arial"/>
                <w:sz w:val="16"/>
                <w:szCs w:val="16"/>
                <w:lang w:eastAsia="es-CR"/>
              </w:rPr>
              <w:t>OC Notificada</w:t>
            </w:r>
          </w:p>
        </w:tc>
      </w:tr>
      <w:tr w:rsidR="00C07424" w:rsidRPr="00CB0ACA" w:rsidTr="00C07424">
        <w:trPr>
          <w:jc w:val="center"/>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CB0ACA" w:rsidRDefault="00C07424" w:rsidP="00C07424">
            <w:pPr>
              <w:spacing w:after="0" w:line="240" w:lineRule="auto"/>
              <w:jc w:val="center"/>
              <w:rPr>
                <w:rFonts w:ascii="Arial Narrow" w:eastAsia="Times New Roman" w:hAnsi="Arial Narrow" w:cs="Arial"/>
                <w:b/>
                <w:color w:val="000000"/>
                <w:sz w:val="16"/>
                <w:szCs w:val="16"/>
                <w:lang w:eastAsia="es-CR"/>
              </w:rPr>
            </w:pPr>
            <w:r w:rsidRPr="00CB0ACA">
              <w:rPr>
                <w:rFonts w:ascii="Arial Narrow" w:eastAsia="Times New Roman" w:hAnsi="Arial Narrow" w:cs="Arial"/>
                <w:b/>
                <w:color w:val="000000"/>
                <w:sz w:val="16"/>
                <w:szCs w:val="16"/>
                <w:lang w:eastAsia="es-CR"/>
              </w:rPr>
              <w:t>TOTAL</w:t>
            </w:r>
          </w:p>
        </w:tc>
        <w:tc>
          <w:tcPr>
            <w:tcW w:w="255"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CB0ACA" w:rsidRDefault="00C07424" w:rsidP="00C07424">
            <w:pPr>
              <w:spacing w:after="0" w:line="240" w:lineRule="auto"/>
              <w:jc w:val="center"/>
              <w:rPr>
                <w:rFonts w:ascii="Arial Narrow" w:eastAsia="Times New Roman" w:hAnsi="Arial Narrow" w:cs="Arial"/>
                <w:b/>
                <w:color w:val="000000"/>
                <w:sz w:val="16"/>
                <w:szCs w:val="16"/>
                <w:lang w:eastAsia="es-CR"/>
              </w:rPr>
            </w:pPr>
          </w:p>
        </w:tc>
        <w:tc>
          <w:tcPr>
            <w:tcW w:w="2586"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CB0ACA" w:rsidRDefault="00C07424" w:rsidP="00C07424">
            <w:pPr>
              <w:spacing w:after="0" w:line="240" w:lineRule="auto"/>
              <w:rPr>
                <w:rFonts w:ascii="Arial Narrow" w:eastAsia="Times New Roman" w:hAnsi="Arial Narrow" w:cs="Arial"/>
                <w:b/>
                <w:color w:val="000000"/>
                <w:sz w:val="16"/>
                <w:szCs w:val="16"/>
                <w:lang w:eastAsia="es-CR"/>
              </w:rPr>
            </w:pPr>
          </w:p>
        </w:tc>
        <w:tc>
          <w:tcPr>
            <w:tcW w:w="577"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CB0ACA" w:rsidRDefault="00C07424" w:rsidP="00C07424">
            <w:pPr>
              <w:rPr>
                <w:rFonts w:ascii="Arial" w:eastAsia="Times New Roman" w:hAnsi="Arial" w:cs="Arial"/>
                <w:b/>
                <w:color w:val="000000"/>
                <w:sz w:val="16"/>
                <w:szCs w:val="16"/>
                <w:lang w:eastAsia="es-CR"/>
              </w:rPr>
            </w:pPr>
            <w:r w:rsidRPr="00CB0ACA">
              <w:rPr>
                <w:rFonts w:ascii="Arial" w:eastAsia="Times New Roman" w:hAnsi="Arial" w:cs="Arial"/>
                <w:b/>
                <w:color w:val="000000"/>
                <w:sz w:val="16"/>
                <w:szCs w:val="16"/>
                <w:lang w:eastAsia="es-CR"/>
              </w:rPr>
              <w:t>₡955.471.966,66</w:t>
            </w: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CB0ACA" w:rsidRDefault="00C07424" w:rsidP="00C07424">
            <w:pPr>
              <w:spacing w:after="0" w:line="240" w:lineRule="auto"/>
              <w:jc w:val="center"/>
              <w:rPr>
                <w:rFonts w:ascii="Arial Narrow" w:eastAsia="Times New Roman" w:hAnsi="Arial Narrow" w:cs="Arial"/>
                <w:b/>
                <w:color w:val="000000"/>
                <w:sz w:val="16"/>
                <w:szCs w:val="16"/>
                <w:lang w:eastAsia="es-CR"/>
              </w:rPr>
            </w:pPr>
          </w:p>
        </w:tc>
        <w:tc>
          <w:tcPr>
            <w:tcW w:w="562" w:type="pct"/>
            <w:tcBorders>
              <w:top w:val="single" w:sz="4" w:space="0" w:color="auto"/>
              <w:left w:val="single" w:sz="4" w:space="0" w:color="auto"/>
              <w:bottom w:val="single" w:sz="4" w:space="0" w:color="auto"/>
              <w:right w:val="single" w:sz="4" w:space="0" w:color="auto"/>
            </w:tcBorders>
            <w:shd w:val="clear" w:color="000000" w:fill="FFFFFF"/>
            <w:vAlign w:val="center"/>
          </w:tcPr>
          <w:p w:rsidR="00C07424" w:rsidRPr="00CB0ACA" w:rsidRDefault="00C07424" w:rsidP="00C07424">
            <w:pPr>
              <w:spacing w:after="0" w:line="240" w:lineRule="auto"/>
              <w:jc w:val="center"/>
              <w:rPr>
                <w:rFonts w:ascii="Arial Narrow" w:eastAsia="Times New Roman" w:hAnsi="Arial Narrow" w:cs="Arial"/>
                <w:b/>
                <w:sz w:val="16"/>
                <w:szCs w:val="16"/>
                <w:lang w:eastAsia="es-CR"/>
              </w:rPr>
            </w:pPr>
          </w:p>
        </w:tc>
      </w:tr>
    </w:tbl>
    <w:p w:rsidR="00C07424" w:rsidRPr="00032FA6" w:rsidRDefault="00C07424" w:rsidP="00C07424">
      <w:pPr>
        <w:spacing w:after="0"/>
        <w:rPr>
          <w:rFonts w:ascii="Arial Narrow" w:hAnsi="Arial Narrow" w:cs="Arial"/>
          <w:sz w:val="18"/>
          <w:szCs w:val="18"/>
        </w:rPr>
      </w:pPr>
      <w:r w:rsidRPr="00032FA6">
        <w:rPr>
          <w:rFonts w:ascii="Arial Narrow" w:hAnsi="Arial Narrow" w:cs="Arial"/>
          <w:sz w:val="18"/>
          <w:szCs w:val="18"/>
        </w:rPr>
        <w:t>Fuente:  UPE con información de Proveeduría Institucional.  Marzo 2017</w:t>
      </w:r>
    </w:p>
    <w:p w:rsidR="00C07424" w:rsidRPr="00032FA6" w:rsidRDefault="00C07424" w:rsidP="00C07424">
      <w:pPr>
        <w:spacing w:after="0" w:line="240" w:lineRule="auto"/>
        <w:rPr>
          <w:rFonts w:ascii="Cambria" w:hAnsi="Cambria"/>
        </w:rPr>
      </w:pPr>
    </w:p>
    <w:p w:rsidR="00C07424" w:rsidRDefault="00C07424" w:rsidP="00C07424">
      <w:pPr>
        <w:spacing w:after="0" w:line="240" w:lineRule="auto"/>
        <w:ind w:left="703" w:hanging="703"/>
        <w:rPr>
          <w:rFonts w:ascii="Arial Narrow" w:hAnsi="Arial Narrow"/>
          <w:b/>
        </w:rPr>
      </w:pPr>
      <w:r>
        <w:rPr>
          <w:rFonts w:ascii="Arial Narrow" w:hAnsi="Arial Narrow"/>
          <w:b/>
        </w:rPr>
        <w:br w:type="page"/>
      </w:r>
    </w:p>
    <w:p w:rsidR="00C07424" w:rsidRPr="00AF2525" w:rsidRDefault="00C07424" w:rsidP="0093443D">
      <w:pPr>
        <w:pStyle w:val="Ttulo2"/>
        <w:jc w:val="center"/>
        <w:rPr>
          <w:i w:val="0"/>
          <w:sz w:val="22"/>
          <w:szCs w:val="22"/>
        </w:rPr>
      </w:pPr>
      <w:bookmarkStart w:id="91" w:name="_Toc483816727"/>
      <w:r>
        <w:rPr>
          <w:i w:val="0"/>
          <w:sz w:val="22"/>
          <w:szCs w:val="22"/>
        </w:rPr>
        <w:lastRenderedPageBreak/>
        <w:t>Anexo 4.</w:t>
      </w:r>
      <w:r w:rsidRPr="00AF2525">
        <w:rPr>
          <w:i w:val="0"/>
          <w:sz w:val="22"/>
          <w:szCs w:val="22"/>
        </w:rPr>
        <w:t xml:space="preserve"> Información de viajes realizados a nivel de jerarcas institucionales y  de directores de departamento</w:t>
      </w:r>
      <w:r>
        <w:rPr>
          <w:i w:val="0"/>
          <w:sz w:val="22"/>
          <w:szCs w:val="22"/>
        </w:rPr>
        <w:t>,</w:t>
      </w:r>
      <w:r w:rsidRPr="00AF2525">
        <w:rPr>
          <w:i w:val="0"/>
          <w:sz w:val="22"/>
          <w:szCs w:val="22"/>
        </w:rPr>
        <w:t xml:space="preserve"> </w:t>
      </w:r>
      <w:r>
        <w:rPr>
          <w:i w:val="0"/>
          <w:sz w:val="22"/>
          <w:szCs w:val="22"/>
        </w:rPr>
        <w:t xml:space="preserve">2016. Órganos Adscritos: </w:t>
      </w:r>
      <w:r w:rsidRPr="00AF2525">
        <w:rPr>
          <w:i w:val="0"/>
          <w:sz w:val="22"/>
          <w:szCs w:val="22"/>
        </w:rPr>
        <w:t>SENASA</w:t>
      </w:r>
      <w:r>
        <w:rPr>
          <w:i w:val="0"/>
          <w:sz w:val="22"/>
          <w:szCs w:val="22"/>
        </w:rPr>
        <w:t>.  SFE, INTA</w:t>
      </w:r>
      <w:bookmarkEnd w:id="91"/>
    </w:p>
    <w:p w:rsidR="00C07424" w:rsidRPr="00142EDB" w:rsidRDefault="00C07424" w:rsidP="00C07424">
      <w:pPr>
        <w:rPr>
          <w:b/>
        </w:rPr>
      </w:pPr>
      <w:r w:rsidRPr="00142EDB">
        <w:rPr>
          <w:b/>
        </w:rPr>
        <w:t>Información de viajes realizados por</w:t>
      </w:r>
      <w:r w:rsidR="0056544C">
        <w:rPr>
          <w:b/>
        </w:rPr>
        <w:t xml:space="preserve"> el Órgano Adscrito del </w:t>
      </w:r>
      <w:r w:rsidRPr="00142EDB">
        <w:rPr>
          <w:b/>
        </w:rPr>
        <w:t xml:space="preserve"> Servicio Nacional de Salud Animal</w:t>
      </w:r>
    </w:p>
    <w:tbl>
      <w:tblPr>
        <w:tblW w:w="5054"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6"/>
        <w:gridCol w:w="788"/>
        <w:gridCol w:w="1600"/>
        <w:gridCol w:w="1195"/>
        <w:gridCol w:w="1195"/>
        <w:gridCol w:w="927"/>
        <w:gridCol w:w="1327"/>
        <w:gridCol w:w="4130"/>
        <w:gridCol w:w="1753"/>
      </w:tblGrid>
      <w:tr w:rsidR="00C07424" w:rsidRPr="003B02B9" w:rsidTr="0093443D">
        <w:trPr>
          <w:trHeight w:val="184"/>
          <w:tblHeader/>
        </w:trPr>
        <w:tc>
          <w:tcPr>
            <w:tcW w:w="181"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 Acuerdo</w:t>
            </w:r>
          </w:p>
        </w:tc>
        <w:tc>
          <w:tcPr>
            <w:tcW w:w="294"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Fecha acuerdo</w:t>
            </w:r>
          </w:p>
        </w:tc>
        <w:tc>
          <w:tcPr>
            <w:tcW w:w="597" w:type="pct"/>
            <w:vMerge w:val="restart"/>
            <w:shd w:val="clear" w:color="auto" w:fill="30562F"/>
            <w:vAlign w:val="center"/>
            <w:hideMark/>
          </w:tcPr>
          <w:p w:rsidR="00C07424" w:rsidRPr="003B02B9" w:rsidRDefault="00C07424" w:rsidP="002E6FC0">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Nombre funcionario/a</w:t>
            </w:r>
          </w:p>
        </w:tc>
        <w:tc>
          <w:tcPr>
            <w:tcW w:w="446"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Cédula</w:t>
            </w:r>
          </w:p>
        </w:tc>
        <w:tc>
          <w:tcPr>
            <w:tcW w:w="446"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Dependencia</w:t>
            </w:r>
          </w:p>
        </w:tc>
        <w:tc>
          <w:tcPr>
            <w:tcW w:w="346"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Destino</w:t>
            </w:r>
          </w:p>
        </w:tc>
        <w:tc>
          <w:tcPr>
            <w:tcW w:w="495"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Duración del viaje</w:t>
            </w:r>
          </w:p>
        </w:tc>
        <w:tc>
          <w:tcPr>
            <w:tcW w:w="1541"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Dominación y tipo de evento</w:t>
            </w:r>
          </w:p>
        </w:tc>
        <w:tc>
          <w:tcPr>
            <w:tcW w:w="654"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Financiado por</w:t>
            </w:r>
          </w:p>
        </w:tc>
      </w:tr>
      <w:tr w:rsidR="00C07424" w:rsidRPr="003B02B9" w:rsidTr="0093443D">
        <w:trPr>
          <w:trHeight w:val="450"/>
          <w:tblHeader/>
        </w:trPr>
        <w:tc>
          <w:tcPr>
            <w:tcW w:w="181"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294"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597" w:type="pct"/>
            <w:vMerge/>
            <w:shd w:val="clear" w:color="auto" w:fill="30562F"/>
            <w:vAlign w:val="center"/>
            <w:hideMark/>
          </w:tcPr>
          <w:p w:rsidR="00C07424" w:rsidRPr="003B02B9" w:rsidRDefault="00C07424" w:rsidP="002E6FC0">
            <w:pPr>
              <w:spacing w:after="0" w:line="240" w:lineRule="auto"/>
              <w:rPr>
                <w:rFonts w:ascii="Arial Narrow" w:eastAsia="Times New Roman" w:hAnsi="Arial Narrow" w:cstheme="minorHAnsi"/>
                <w:b/>
                <w:bCs/>
                <w:sz w:val="16"/>
                <w:szCs w:val="16"/>
                <w:lang w:eastAsia="es-CR"/>
              </w:rPr>
            </w:pPr>
          </w:p>
        </w:tc>
        <w:tc>
          <w:tcPr>
            <w:tcW w:w="446"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446"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346"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495"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1541"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654"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065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Alexis Sandí Muñoz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105570649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Subdirector </w:t>
            </w: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USA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 al 26/05/2016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del Consejo Académico con el Grupo Técnico en SAIA del CAC, para discutir la sostenibilidad del proyecto y capacitación sobre principios generales de auditoria de alimentos.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068</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Alexis Sandí Muñoz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105570649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Subdirector </w:t>
            </w: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08 al 13 /05/2016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Visita de inspeccion a la empresa LALA de Nicaragua </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IPSA-NICARAGUA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19/6/2016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Alexis Sandí Muñoz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1-557-649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Subdirector </w:t>
            </w: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23/09/16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técnica del proyecto TCP/SLM/3502 mecanismo de coordinación regional para la gestión de riesgos sanitarios en los sectores agropecuario, pesquero y forestal</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FAO</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161</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Alexis Sandí Muñoz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1-557-649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Subdirector </w:t>
            </w: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 al 9/09/16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Regional para el establecimiento avanzado en el Sistema Mundial de Información Sanitaria (WAHIS) para los puntos focales nacionales para la notificación de las enfermedades animales a la OIE</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OIE</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211</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14/9/2016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Allan Sánchez Mora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1-869-908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Subdirector </w:t>
            </w: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Basilia, Brasil</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 al 12/11/16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gestión de riesgo y atención a los animales frente a desastres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Alexander Durán Salazar</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7-120-156</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 al 8/10/16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Congreso Panamericano de Ciencias Veterinarias, Panamá para el mundo: Una sola salud</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Funcionario</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21/3/2016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Andrés Cartín Ovares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1-1123-607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Santiago de Chile</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 al 9/04/16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sobre la Ley de la Carne de Chile</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Antonio Vanderlucht Leal</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6-141-881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David - 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 al 6/07/2016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Binacional de Validacion de Contenidos de Sistema de Control integrado en los Pasos de frontera terrrestre acordados por CR y Panamá</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Ministerio de Comercio Exterior Costa Rica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003</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13/1/2016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Director </w:t>
            </w: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 al 20/01/16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oficial como jefes de la misión en la apertura de la auditoría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a auditar</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21/1/2016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Belize</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20/02/2016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LXI Reunión Ordinaria de la Comisión Técnica del Organismo Internacional Regional de Sanidad Agropecuaria-OIRSA-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052</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14/4/2016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París, Francia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28/05/16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84 Sesión General de la Asamblea Mundial de Delegados de la OIE</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071</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Asunción, Paraguay</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23/07/16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17a Reunión Internamericana Ministerial de Salud y Agricultura-RIMSA 17</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OPS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094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San Salvador</w:t>
            </w:r>
          </w:p>
        </w:tc>
        <w:tc>
          <w:tcPr>
            <w:tcW w:w="495"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 al 10/07/16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Establecimiento de un Programa Regional de Variabilidad Climática y Sanidad Agropecuaria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17/6/2016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Miami, Estados Unidos</w:t>
            </w:r>
          </w:p>
        </w:tc>
        <w:tc>
          <w:tcPr>
            <w:tcW w:w="495"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 al 24/06/16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Cierre del Proyecto de la Escuela Regional Virtual de Inspección de Alimentos en América Central y República Dominicana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8/7/2016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para dialogar y aclarar situaciones, y alcanzar acuerdos  que en el intercambio mutuo, permitan el libre comercio irrestricto que establece el Tratado General de Integración Económica Centroamericana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178</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Cruz de la Sierra, Bolivia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19/10/16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23a Conferencia Regional de la OIE para las Américas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8/10/16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Reunión Extraordinaria de la Comisión Técnica del CIRSA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260</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20/10/2016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Bernardo Jaén Hernández</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5-158-141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Director</w:t>
            </w:r>
            <w:r w:rsidRPr="003B02B9">
              <w:rPr>
                <w:rFonts w:ascii="Arial Narrow" w:eastAsia="Times New Roman" w:hAnsi="Arial Narrow" w:cstheme="minorHAnsi"/>
                <w:sz w:val="16"/>
                <w:szCs w:val="16"/>
                <w:lang w:eastAsia="es-CR"/>
              </w:rPr>
              <w:t xml:space="preserve"> 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Belize</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09 al 12/11/16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LX Reunión Extraordinaria del CIRSA</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Los boleos aéreos y los viáticos serán cubiertos por la Representación del OIRSA en Costa Rica.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079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Benigno Alpízar Montero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1-456-853</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Lima, Perú</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 al 27/05/16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Primera Reunión para la elaboración y ejecución de Planes de Acción Nacionales sobre la Resistencia a los Antimicrobianos en la Región de las Americas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OPS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Benigno Alpízar Montero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1-456-853</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 al 30/07/16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 trabajo sobre el fortalecimiento de los sistemas oficiales de vigilancia de medicamentos veterinarios y promoción de uso responsable de los medicamentos en la producción pecuaria de centroamérica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148</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597" w:type="pct"/>
            <w:shd w:val="clear" w:color="auto" w:fill="auto"/>
            <w:vAlign w:val="center"/>
            <w:hideMark/>
          </w:tcPr>
          <w:p w:rsidR="00C07424" w:rsidRPr="003B02B9" w:rsidRDefault="00C07424" w:rsidP="002E6FC0">
            <w:pPr>
              <w:spacing w:after="0" w:line="240" w:lineRule="auto"/>
              <w:ind w:left="32" w:hanging="32"/>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Benigno Alpízar Montero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1-456-853</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 al 15/10/16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XXII Seminario sobre Armonización del Registro y Control de Medicamentos Veterinarios y Comité de las Américas de Medicamentos Veterinarios-CAMEVET</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013 </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Byron Gurdián García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1-615-712</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Melbourne, Australia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 al 13/02/16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Vigésima segunda Reunión Comité del Codex sobre Sistemas de Inspección y certificación de importaciones y exportaciones de alimentos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270</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Byron Gurdián García</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1-615-712</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15al 17/11/16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destinados al consumo humano hacia Costa Rica</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Empresas interesadas</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273</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Bernal León Rodríguez</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4-149-408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Atlanta, Estados Unidos</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 al 11/11/2016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Internacional de Análisis de NGS</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 y funcionario</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Carol Magali Cordero Marín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205190835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Ecuador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 al 10/9/2016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de seguimiento al laboratorio INSPECTORATE</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Laboratorio Inspectorate del Ecuador</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162 y 191</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30/8/2016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Carol M. Cordero Marín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205190835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Houston, TX.</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 al 28 /10/2016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de seguimiento de oficilización al Laboratorio Columbia ANALYTICAL SERVICES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Laboratorio  </w:t>
            </w:r>
            <w:r w:rsidRPr="003B02B9">
              <w:rPr>
                <w:rFonts w:ascii="Arial Narrow" w:eastAsia="Times New Roman" w:hAnsi="Arial Narrow" w:cstheme="minorHAnsi"/>
                <w:sz w:val="16"/>
                <w:szCs w:val="16"/>
                <w:lang w:eastAsia="es-CR"/>
              </w:rPr>
              <w:br/>
              <w:t>ASL Environmental</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Carolina Elizondo Ovares </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1-882-318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 al 10/09/16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 Curso Internacional Teórico Práctico de Patología de Peces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12/2/2016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Eddy Dittel Meza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3-343-812</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18/02/16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Vigilancia Epidemiológica de enfermedades transfronterizas utilizando dispositivos de comunicación móviles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5/4/2016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Eddy Dittel Meza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3-0343-0812</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 al 16 04/2016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sobre brucelosis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Organización e implementación de actividades de capacitación en Mejora y fortalecimiento del marco de trabajo sanitario y fitosanitario en países externos a la Unión Europea (“BTSF World”)</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Eddy Dittel Meza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3-343-812</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 al 8/10/16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Congreso Panamericano de Ciencias Veterinarias, Panamá para el mundo: Una sola salud</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Funcionario</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265</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28/10/201</w:t>
            </w:r>
            <w:r w:rsidRPr="003B02B9">
              <w:rPr>
                <w:rFonts w:ascii="Arial Narrow" w:eastAsia="Times New Roman" w:hAnsi="Arial Narrow" w:cstheme="minorHAnsi"/>
                <w:sz w:val="16"/>
                <w:szCs w:val="16"/>
                <w:lang w:eastAsia="es-CR"/>
              </w:rPr>
              <w:lastRenderedPageBreak/>
              <w:t>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Eddy Dittel Meza</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3-343-812</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Brasil</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27/11 al 02/12/16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sobre Enfermedades Equinas, Niterói,</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Proyecto</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194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Eliud Herrera Jara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2-364-831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Honduras</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22/09/16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sobre el manejo de animales en desastres, especialmente en condiciones de inundaciones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201</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07/009/16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Eliud Herrera Jara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2-364-831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Brasil</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22/10/16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vigilancia integrada de la fiebre amarilla con énfasis en primates no humanos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OPS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12/2/2016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Freddy Ramírez Brenes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5-158-725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18/02/16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Vigilancia Epidemiológica de enfermedades transfronterizas utilizando dispositivos de comunicación móviles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12/2/2016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Federico Chaverri Suárez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1-806-534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18/02/16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Vigilancia Epidemiológica de enfermedades transfronterizas utilizando dispositivos de comunicación móviles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036</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17/3/2016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Federico Chaverri Suárez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1-806-534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Santiago de Chile</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 al 23/04/16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 coordinación del oficio C1/INT/5/154 9002 01</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IAEA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193</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Federico Chaverri Suárez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1-806-534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Caracas, Venezuela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10/09/16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Directrices y Normas de Emergencia para el Sector Ganadero-LEGS y definir la visión estratégica en la gestión integrada de animales en desastres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13/9/2016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Federico Chaverri Suárez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1-806-534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Madrid, España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 al 22/10/16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Visita científica de entrenamiento en los laboratorios del centro nacional de alimentación, AECOSAN</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IAEA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281</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Federico Chaverri Suárez</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1-806-534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Indonesia</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 al 16/12/16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val="en-US" w:eastAsia="es-CR"/>
              </w:rPr>
            </w:pPr>
            <w:r w:rsidRPr="003B02B9">
              <w:rPr>
                <w:rFonts w:ascii="Arial Narrow" w:eastAsia="Times New Roman" w:hAnsi="Arial Narrow" w:cstheme="minorHAnsi"/>
                <w:sz w:val="16"/>
                <w:szCs w:val="16"/>
                <w:lang w:val="en-US" w:eastAsia="es-CR"/>
              </w:rPr>
              <w:t>The  INT/5154 Inter Regional Training Course on Quality Manegement System, Enhanching Laboratory Auditing and Quality Control Assurance</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Indonesia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182</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Fernando Pérez Brenes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1-555-867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Punta Cana, Republica Dominicana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21/10/16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XXI Congreso Latinoamericano de Auditoría Interna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12/2/2016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Greedvin Alpízar Hidalgo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1-960-197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18/02/16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Vigilancia Epidemiológica de enfermedades transfronterizas utilizando dispositivos de comunicación móviles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13/1/2016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Gustavo Araya Rodríguez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1-1010-530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17/01 al 5/02/16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Visita de auditoría a diferentes establecimientos interesados en exportar productos cárnicos a Costa Rica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a auditar</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Gustavo Araya Rodríguez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1-1010-530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28/08/16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hacia Costa Rica y Evaluación a las Autoridades Competentes de supervisar la inocuidad de los alimentos en Panamá</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Interesados</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270</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Héctor Víquez Gairaud</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2-308-658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17/11/16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destinados al consumo humano hacia Costa Rica</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Empresas interesadas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069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Iliana Céspedes Guevara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1-1113-0345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EEUU.Nevada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 al 15 /05/2016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Conferenica de cuidados para los animales de Human Society</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Humane Society de los Estados Unidos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198</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6/9/2016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Iliana Céspedes Guevara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1-1113-345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 al 15/09/16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Bienestar Animal</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HSI-LA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283</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Iliana Céspedes Guevara</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1-1113-345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 al 09/12/16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Cuarta Conferencia Mundial sobre Bienestar Animal</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OIE</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29/6/2016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José Andrés Cartín Ovares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1-1123-607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 al 10/07/16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hacia CR</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interesados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13/1/2015</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José Andrés Mora Castellón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1-1024-420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17/01 al 5/02/16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Visita de auditoría a diferentes establecimientos interesados en exportar productos cárnicos a Costa Rica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a auditar</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José Luis Rojas Martínez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2-290-076</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 al 28/07/16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hacia CR y evaluación a las autoridades competentes responsables de supervisar la inocuidad de los alimentos en panamá</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interesados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José Hugo Guzmán Arguedas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4-117-620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8/10/16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Reunión Extraordinaria de la Comisión Técnica del CIRSA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227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28/9/2016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Juan Carlos Jiménez Marichal</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1-1147-666</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Argentina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 al 29/10/16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enfermedades transmitidas por alimentos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Karla Elena Esquivel Rodríguez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1-1131-789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República de Nicaragua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 al 11/08/16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Inspección de origen de la empresa: Grupo Industrial El Granjero</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 Grupo Industrial el Granjero</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597" w:type="pct"/>
            <w:shd w:val="clear" w:color="auto" w:fill="auto"/>
            <w:vAlign w:val="center"/>
            <w:hideMark/>
          </w:tcPr>
          <w:p w:rsidR="00C07424" w:rsidRPr="003B02B9" w:rsidRDefault="00C07424" w:rsidP="002E6FC0">
            <w:pPr>
              <w:spacing w:after="0" w:line="240" w:lineRule="auto"/>
              <w:ind w:left="32" w:hanging="32"/>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Karla Elena Esquivel Rodríguez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1-1131-789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 al 30/07/16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Regional sobre normativa aplicable a productos lácteos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PRACAMS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120</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Dr. Luis Alberto Matamoros Cortés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602890018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China</w:t>
            </w:r>
          </w:p>
        </w:tc>
        <w:tc>
          <w:tcPr>
            <w:tcW w:w="495"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 al 21 /07/2016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a tres plantas del proceso de productos de la acuicultura, además de evaluar a un proveedor de tilapia y realizar evaluaciones  a las autoridades competentes de la republica de china.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Autoridad Competente de China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248</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14/10/2016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Luis Alberto Matamoros Cortés</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6-289-018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Chile</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19/11/16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hacia Costa Rica, además  de una evaluación a las Autoridades Competentes responsables de supervisar la inocuidad de los alimentos en Chile</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los establecimientos interesados en exportar sus productos hacia Costa Rica.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068</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Luis Mora Méndez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1-502-373</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08 al 13/05/2016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Visita de inspeccion a la empresa LALA de Nicaragua </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IPSA-NICARAGUA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597" w:type="pct"/>
            <w:shd w:val="clear" w:color="auto" w:fill="auto"/>
            <w:vAlign w:val="center"/>
            <w:hideMark/>
          </w:tcPr>
          <w:p w:rsidR="00C07424" w:rsidRPr="003B02B9" w:rsidRDefault="00C07424" w:rsidP="002E6FC0">
            <w:pPr>
              <w:spacing w:after="0" w:line="240" w:lineRule="auto"/>
              <w:ind w:left="32" w:hanging="32"/>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Luis Gustavo Mora Méndez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1-502-373</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 al 30/07/16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Regional sobre normativa aplicable a productos lácteos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PRACAMS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Luis Gustavo Mora Méndez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1-502-373</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Managua, Nicaragua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28/08 al 1/09/16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 Ronda de Negociaciones del II Semestre de 2016</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248</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14/10/2016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Luis Gustavo Mora Méndez</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1-502-373</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Chile</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19/11/16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hacia Costa Rica, además  de una evaluación a las Autoridades Competentes responsables de supervisar la inocuidad de los alimentos en Chile</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los establecimientos interesados en exportar sus productos hacia Costa Rica.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193</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Luis Antonio Molina Carvajal</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2-410-979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Caracas, Venezuela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10/09/16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Directrices y Normas de Emergencia para el Sector Ganadero-LEGS y definir la visión estratégica en la gestión integrada de animales en desastres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10/6/2016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María Dolores Hermosín Ramos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8-059-550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Buenos Aires, Argentina</w:t>
            </w:r>
          </w:p>
        </w:tc>
        <w:tc>
          <w:tcPr>
            <w:tcW w:w="495"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26/06 al 1/07/16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Seminario Regional de Puntos Focales de Laboratorios Veterinarios para la OIE</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OIE</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070</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5/5/2016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María Gabriela Hernández Mora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1-1136-309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Virginia, USA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27/05/16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47ava conferencia de la Asociación Internacional de Animales Marinos </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CSI-Funcionaria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13/1/2016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González Zeledón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2-510-470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17/01 al 5/02/16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Visita de auditoría a diferentes establecimientos interesados en exportar productos cárnicos a Costa Rica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a auditar</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190</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30/8/2016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González Zeledón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2-510-470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Belfast, Irlanda del Norte</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3/09 al 1/10/16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Entrenamiento en los laboratorios de Agri-food and Biosciencies Institute-AFBI</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IAEA-SENASA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046</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4/4/2016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Nájera Quirós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3-293-019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Antalya, Turquía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23/04/16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Novena Reunión Internacional de Reguladores en Alimentos para Animales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FEEDLATINA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030</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Nájera Quirós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3-293-019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Santiago de Chile</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 al 10/03/16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4ta Reunión de trabajo del Comité Directivo del Proyecto para la Armonización regulatoria e inocuidad de los alimentos para animales en america y el caribe</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FEEDLATINA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171</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Nájera Quirós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3-293-019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Washington D.C.</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11/09/16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Misión de Biotecnología y Producción de Soya Sostenible de los Estados Unidos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Consejo Exportador de Soya de los Estados Unidos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Nájera Quirós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3-293-019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 al 24/09/16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4ta Reunión del Comité Técnico Mixto RCTM04</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Asociación de las Industrias de Alimentación Animal de América Latina y </w:t>
            </w:r>
            <w:r w:rsidRPr="003B02B9">
              <w:rPr>
                <w:rFonts w:ascii="Arial Narrow" w:eastAsia="Times New Roman" w:hAnsi="Arial Narrow" w:cstheme="minorHAnsi"/>
                <w:sz w:val="16"/>
                <w:szCs w:val="16"/>
                <w:lang w:eastAsia="es-CR"/>
              </w:rPr>
              <w:lastRenderedPageBreak/>
              <w:t>Caribe, FedLatina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237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5/10/2016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Marjorie Guerrero Jiménez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1-1154-372</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 al 20/10/16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a los establecimientos interesados en exportar alimentos a CR y evaluación a las autoridades competentes responsables de supervisar la inocuidad de los alimentos en México</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interesados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Ronald Mora Castillo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1-1002-116</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30/08 al 2/09/16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lanzamiento del proyecto regional de acreditación de pruebas en laboratorios de diagnósticos de sanidad animal</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21/4/2016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González Zeledón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2-0510-0470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Países Bajos</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2805/2016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Conferencia Euroresidues VIII y Visita a las instalaciones del Instituto Rikilt</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IAEA - Euroresidues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160</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Mauricio González Zeledón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2 0510 0470 </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25/08/2016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a las autoridades competentes responsables de supervisar la inocuidad de los alimentos en Panamá</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Autoridades Panamá</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20/6/2016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Manuel Miranda Díaz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1-527-418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 al 30/06/16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a los establecimientos y autoridades competentes interesados a exportar productos, subproductos y derivados de origen animal hacia CR</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Empresas interesadas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6/10/2016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María Gabriela Hernández Mora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1-1136-309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Buenos Aires, Argentina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29/10 al 12/11/16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Curso de la Clínica a la genómica de agentes infeccioosos bacterianos: un enfoque interdisciplinario</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Programa CELFI</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029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Miriam Jiménez Mata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9-070-087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 al 18/03/16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Seminario Regional de los puntos focales nacionales de la OIE para la comunicación de las américas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OIE</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167 </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Mónica Sandí Lizano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1-1010-065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 al 26/08/16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III Reunión de Coordinación de los Organismos de los Sistemas de la Calidad en Centroamérica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PRACAMS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003</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13/1/2016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Olivet Cruz Vásquez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2-394-247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 al 20/01/16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oficial como jefes de la misión en la apertura de la auditoría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a auditar</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21/1/2016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Olivet Cruz Vásquez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2-394-247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Belize</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20/02/2016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LXI Reunión Ordinaria de la Comisión Técnica del Organismo Internacional Regional de Sanidad Agropecuaria-OIRSA-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120</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20/6/2016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Olivet Cruz Vásquez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2-394-247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China</w:t>
            </w:r>
          </w:p>
        </w:tc>
        <w:tc>
          <w:tcPr>
            <w:tcW w:w="495"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 al 21 /07/2016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a tres plantas del proceso de productos de la acuicultura, además de evaluar a un proveedor de tilapia y realizar evaluaciones  a las autoridades competentes de la republica de china.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Autoridad Competente de China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Olivet Cruz Vásquez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2-394-247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8/10/16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Reunión Extraordinaria de la Comisión Técnica del CIRSA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223</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Olivet Cruz Vásquez</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2-394-247</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22/10/16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Semana de la Inocuidad y Reunión de análisis y discusión para el establecimiento de un Plan para el Desarrollo de la Inocuidad Alimentaria en América y Foro Internacional de Alimentos Sanos y Conformación de la Red Latinoamericana de Inocuidad</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5/10/2016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Raúl Venegas Porras</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6-171-230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 al 20/10/16</w:t>
            </w:r>
          </w:p>
        </w:tc>
        <w:tc>
          <w:tcPr>
            <w:tcW w:w="1541"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a los establecimientos interesados en exportar alimentos a CR y evaluación a las autoridades competentes responsables de supervisar la inocuidad de los alimentos en México</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interesados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024</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19/2/2016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Ronald Mora Castillo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1-1002-116</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Inglaterra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21/02 al 5/03/16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denominada modelado matemático de la dinámica de las enfermedades infecciosas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Wellcome Trust-SENASA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Roberto Carranza Echeverría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6-125-291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David - 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 al 6/07/2016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Binacional de Validacion de Contenidos de Sistema de Control integrado en los Pasos de frontera terrrestre acordados por CR y Panamá</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Ministerio de Comercio Exterior Costa Rica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5/4/2016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Roberto Carranza Echeverria </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6-0125-0291</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 al 16 04/2016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sobre brucelosis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Organización e implementación de actividades de capacitación en Mejora y fortalecimiento del marco de trabajo sanitario y fitosanitario en países externos a la Unión </w:t>
            </w:r>
            <w:r w:rsidRPr="003B02B9">
              <w:rPr>
                <w:rFonts w:ascii="Arial Narrow" w:eastAsia="Times New Roman" w:hAnsi="Arial Narrow" w:cstheme="minorHAnsi"/>
                <w:sz w:val="16"/>
                <w:szCs w:val="16"/>
                <w:lang w:eastAsia="es-CR"/>
              </w:rPr>
              <w:lastRenderedPageBreak/>
              <w:t>Europea (“BTSF World”)</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135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Ronaldo Chaves Ledezma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1-850-719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República de Nicaragua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 al 11/08/16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Inspección de origen de la empresa: Grupo Industrial El Granjero</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 Grupo Industrial el Granjero</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287</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Rosa María Rojas Pérez</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9-085-934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Uruguay</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 al 23/11/16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Encuentro Técnico Presupuesto y Objetivos de Desarrollo Sostenible en América Latina y el Caribe</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AECID-SENASA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25/1/2016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Silvia Niño Villamizar</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11-7000505625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Belize</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20/02/2016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LXI Reunión Ordinaria de la Comisión Técnica del Organismo Internacional Regional de Sanidad Agropecuaria-OIRSA-</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266</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28/10/2016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Silvia Niño Villamizar</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117000505625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19/11/16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Curso de desarrollo de habilidades gerenciales de servicios en Cuarentena Agropecuaria</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Programas Regionales  de Cuarentena Agropecuaria  del 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136</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Susana Ureña Rivera</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1-1183-125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 al 29/07/16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Análisis de riesgos y vigilancia de plagas vegetales y enfermedades animales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PRACAMS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29/6/2016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Tatiana Salas Orozco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1-881-139</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 al 10/07/16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hacia CR</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Establecimientos interesados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169</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12/8/2016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Tatiana Salas Orozco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1-1010-530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28/08/16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Auditoría a los establecimientos interesados en exportar alimentos hacia Costa Rica y Evaluación a las Autoridades Competentes de supervisar la inocuidad de los alimentos en Panamá</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Interesados</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284</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Víctor Álvarez Calderón</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1-433-975</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Cuba</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3/12/2016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Visita Científica referente a la aplicación de la vacuna Gavac, en el marco de un programa integral de control de las garrapatas bovinas</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136</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Viviana Herrera Camacho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1-1088-538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 al 29/07/16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Análisis de riesgos y vigilancia de plagas vegetales y enfermedades animales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PRACAMS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238</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6/10/2016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Viviana María Herrera Camacho</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1-1088-538</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 al 28/10/16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presencial de actualización en enfermedades transfronterizas</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057</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21/4/2016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Yajaira Salzar Chacón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1-1208-0594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Países Bajos</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28/05/2016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Conferencia Euroresidues VIII y Visita a las instalaciones del Instituto Rikilt</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IAEA - Euroresidues</w:t>
            </w:r>
          </w:p>
        </w:tc>
      </w:tr>
      <w:tr w:rsidR="00C07424" w:rsidRPr="003B02B9" w:rsidTr="0093443D">
        <w:tc>
          <w:tcPr>
            <w:tcW w:w="181"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w:t>
            </w:r>
          </w:p>
        </w:tc>
        <w:tc>
          <w:tcPr>
            <w:tcW w:w="294"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597" w:type="pct"/>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Yajaira Salazar Chacón</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112080594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Ecuador</w:t>
            </w:r>
          </w:p>
        </w:tc>
        <w:tc>
          <w:tcPr>
            <w:tcW w:w="495"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 al 10/09/2016</w:t>
            </w:r>
          </w:p>
        </w:tc>
        <w:tc>
          <w:tcPr>
            <w:tcW w:w="1541"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Auditoria de seguimiento al laboratorio INSPECTORATE</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Laboratorio Inspectorate del Ecuador</w:t>
            </w:r>
          </w:p>
        </w:tc>
      </w:tr>
      <w:tr w:rsidR="00C07424" w:rsidRPr="003B02B9" w:rsidTr="0093443D">
        <w:tc>
          <w:tcPr>
            <w:tcW w:w="181" w:type="pct"/>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217</w:t>
            </w:r>
          </w:p>
        </w:tc>
        <w:tc>
          <w:tcPr>
            <w:tcW w:w="294" w:type="pct"/>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20/9/2016</w:t>
            </w:r>
          </w:p>
        </w:tc>
        <w:tc>
          <w:tcPr>
            <w:tcW w:w="597" w:type="pct"/>
            <w:shd w:val="clear" w:color="auto" w:fill="auto"/>
            <w:vAlign w:val="center"/>
            <w:hideMark/>
          </w:tcPr>
          <w:p w:rsidR="00C07424" w:rsidRPr="002F4200" w:rsidRDefault="00C07424" w:rsidP="002E6FC0">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Yajaira Salazar Chacón</w:t>
            </w:r>
          </w:p>
        </w:tc>
        <w:tc>
          <w:tcPr>
            <w:tcW w:w="446" w:type="pct"/>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1-1208-0594</w:t>
            </w:r>
          </w:p>
        </w:tc>
        <w:tc>
          <w:tcPr>
            <w:tcW w:w="446" w:type="pct"/>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SENASA</w:t>
            </w:r>
          </w:p>
        </w:tc>
        <w:tc>
          <w:tcPr>
            <w:tcW w:w="346" w:type="pct"/>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Vigo, España</w:t>
            </w:r>
          </w:p>
        </w:tc>
        <w:tc>
          <w:tcPr>
            <w:tcW w:w="495" w:type="pct"/>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01al 28 /10/2016</w:t>
            </w:r>
          </w:p>
        </w:tc>
        <w:tc>
          <w:tcPr>
            <w:tcW w:w="1541" w:type="pct"/>
            <w:shd w:val="clear" w:color="auto" w:fill="auto"/>
            <w:vAlign w:val="center"/>
            <w:hideMark/>
          </w:tcPr>
          <w:p w:rsidR="00C07424" w:rsidRPr="002F4200" w:rsidRDefault="00C07424" w:rsidP="00C07424">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Beca de entrenamiento en el EU REFERENCE LABORATORY FOR MARINE BIOSCIENCES-EURLMB</w:t>
            </w:r>
          </w:p>
        </w:tc>
        <w:tc>
          <w:tcPr>
            <w:tcW w:w="654"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EU Reference Laboratory for Marine Bioscienses EURLMB, ubicado en la Facultad de Química de la Universidad de Vigo en España.</w:t>
            </w:r>
          </w:p>
        </w:tc>
      </w:tr>
      <w:tr w:rsidR="00C07424" w:rsidRPr="00CC1B80"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285</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Yajaira Salazar Chacón</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1-1208-594</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Brasil</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27/11 al 03/12/16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val="en-US" w:eastAsia="es-CR"/>
              </w:rPr>
            </w:pPr>
            <w:r w:rsidRPr="003B02B9">
              <w:rPr>
                <w:rFonts w:ascii="Arial Narrow" w:eastAsia="Times New Roman" w:hAnsi="Arial Narrow" w:cstheme="minorHAnsi"/>
                <w:sz w:val="16"/>
                <w:szCs w:val="16"/>
                <w:lang w:val="en-US" w:eastAsia="es-CR"/>
              </w:rPr>
              <w:t>Curso Regional Workshop for Designing National Projects Based on TC Tools and Best Practices”, bajo el concepto del proyecto RLA/0/054</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val="en-US" w:eastAsia="es-CR"/>
              </w:rPr>
            </w:pPr>
            <w:r w:rsidRPr="003B02B9">
              <w:rPr>
                <w:rFonts w:ascii="Arial Narrow" w:eastAsia="Times New Roman" w:hAnsi="Arial Narrow" w:cstheme="minorHAnsi"/>
                <w:sz w:val="16"/>
                <w:szCs w:val="16"/>
                <w:lang w:val="en-US" w:eastAsia="es-CR"/>
              </w:rPr>
              <w:t> </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290</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Yesenia Rodríguez Navarro</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1-837-130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Uruguay</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 al 23/11/16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Encuentro Técnico Presupuesto y Objetivos de Desarrollo Sostenible en América Latina y el Caribe</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AECID-SENASA</w:t>
            </w:r>
          </w:p>
        </w:tc>
      </w:tr>
      <w:tr w:rsidR="00C07424" w:rsidRPr="003B02B9" w:rsidTr="0093443D">
        <w:tc>
          <w:tcPr>
            <w:tcW w:w="181"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283</w:t>
            </w:r>
          </w:p>
        </w:tc>
        <w:tc>
          <w:tcPr>
            <w:tcW w:w="294"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14/11/2016</w:t>
            </w:r>
          </w:p>
        </w:tc>
        <w:tc>
          <w:tcPr>
            <w:tcW w:w="597" w:type="pct"/>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Warren Hidalgo Jara</w:t>
            </w:r>
          </w:p>
        </w:tc>
        <w:tc>
          <w:tcPr>
            <w:tcW w:w="4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1-1051-450</w:t>
            </w:r>
          </w:p>
        </w:tc>
        <w:tc>
          <w:tcPr>
            <w:tcW w:w="44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SENASA</w:t>
            </w:r>
          </w:p>
        </w:tc>
        <w:tc>
          <w:tcPr>
            <w:tcW w:w="34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495"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 al 09/12/16</w:t>
            </w:r>
          </w:p>
        </w:tc>
        <w:tc>
          <w:tcPr>
            <w:tcW w:w="1541"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Cuarta Conferencia Mundial sobre Bienestar Animal</w:t>
            </w:r>
          </w:p>
        </w:tc>
        <w:tc>
          <w:tcPr>
            <w:tcW w:w="654"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OIE</w:t>
            </w:r>
          </w:p>
        </w:tc>
      </w:tr>
    </w:tbl>
    <w:p w:rsidR="00C07424" w:rsidRDefault="00C07424" w:rsidP="00C07424">
      <w:pPr>
        <w:spacing w:after="0" w:line="240" w:lineRule="auto"/>
        <w:rPr>
          <w:rFonts w:ascii="Cambria" w:hAnsi="Cambria"/>
          <w:szCs w:val="14"/>
        </w:rPr>
      </w:pPr>
    </w:p>
    <w:p w:rsidR="00C07424" w:rsidRDefault="00C07424" w:rsidP="00C07424">
      <w:pPr>
        <w:spacing w:after="0" w:line="240" w:lineRule="auto"/>
        <w:ind w:left="703" w:hanging="703"/>
        <w:rPr>
          <w:b/>
        </w:rPr>
      </w:pPr>
      <w:r>
        <w:rPr>
          <w:bCs/>
          <w:i/>
          <w:iCs/>
        </w:rPr>
        <w:br w:type="page"/>
      </w:r>
    </w:p>
    <w:p w:rsidR="00C07424" w:rsidRPr="00750B5C" w:rsidRDefault="00C07424" w:rsidP="0093443D">
      <w:pPr>
        <w:pStyle w:val="Ttulo2"/>
        <w:jc w:val="center"/>
        <w:rPr>
          <w:i w:val="0"/>
          <w:sz w:val="22"/>
          <w:szCs w:val="22"/>
        </w:rPr>
      </w:pPr>
      <w:bookmarkStart w:id="92" w:name="_Toc483816728"/>
      <w:r>
        <w:rPr>
          <w:i w:val="0"/>
          <w:sz w:val="22"/>
          <w:szCs w:val="22"/>
        </w:rPr>
        <w:lastRenderedPageBreak/>
        <w:t xml:space="preserve">Anexo 5. </w:t>
      </w:r>
      <w:r w:rsidRPr="00750B5C">
        <w:rPr>
          <w:i w:val="0"/>
          <w:sz w:val="22"/>
          <w:szCs w:val="22"/>
        </w:rPr>
        <w:t>Información de viajes realizados por</w:t>
      </w:r>
      <w:r w:rsidR="0056544C">
        <w:rPr>
          <w:i w:val="0"/>
          <w:sz w:val="22"/>
          <w:szCs w:val="22"/>
        </w:rPr>
        <w:t xml:space="preserve"> </w:t>
      </w:r>
      <w:r w:rsidR="0056544C" w:rsidRPr="0056544C">
        <w:rPr>
          <w:i w:val="0"/>
          <w:sz w:val="22"/>
          <w:szCs w:val="22"/>
        </w:rPr>
        <w:t xml:space="preserve">el Órgano Adscrito del  </w:t>
      </w:r>
      <w:r w:rsidRPr="00750B5C">
        <w:rPr>
          <w:i w:val="0"/>
          <w:sz w:val="22"/>
          <w:szCs w:val="22"/>
        </w:rPr>
        <w:t>Servicio Fitosanitario del Estado (SFE)</w:t>
      </w:r>
      <w:bookmarkEnd w:id="92"/>
    </w:p>
    <w:tbl>
      <w:tblPr>
        <w:tblW w:w="5052" w:type="pct"/>
        <w:tblLayout w:type="fixed"/>
        <w:tblCellMar>
          <w:left w:w="70" w:type="dxa"/>
          <w:right w:w="70" w:type="dxa"/>
        </w:tblCellMar>
        <w:tblLook w:val="04A0" w:firstRow="1" w:lastRow="0" w:firstColumn="1" w:lastColumn="0" w:noHBand="0" w:noVBand="1"/>
      </w:tblPr>
      <w:tblGrid>
        <w:gridCol w:w="344"/>
        <w:gridCol w:w="794"/>
        <w:gridCol w:w="1608"/>
        <w:gridCol w:w="1203"/>
        <w:gridCol w:w="1203"/>
        <w:gridCol w:w="935"/>
        <w:gridCol w:w="1736"/>
        <w:gridCol w:w="3751"/>
        <w:gridCol w:w="1822"/>
      </w:tblGrid>
      <w:tr w:rsidR="00C07424" w:rsidRPr="003B02B9" w:rsidTr="0093443D">
        <w:trPr>
          <w:trHeight w:val="184"/>
          <w:tblHeader/>
        </w:trPr>
        <w:tc>
          <w:tcPr>
            <w:tcW w:w="128"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 Acuerdo</w:t>
            </w:r>
          </w:p>
        </w:tc>
        <w:tc>
          <w:tcPr>
            <w:tcW w:w="296"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Fecha acuerdo</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2E6FC0">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Nombre funcionario/a</w:t>
            </w:r>
          </w:p>
        </w:tc>
        <w:tc>
          <w:tcPr>
            <w:tcW w:w="449"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Cédula</w:t>
            </w:r>
          </w:p>
        </w:tc>
        <w:tc>
          <w:tcPr>
            <w:tcW w:w="449"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Dependencia</w:t>
            </w:r>
          </w:p>
        </w:tc>
        <w:tc>
          <w:tcPr>
            <w:tcW w:w="349"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Destino</w:t>
            </w:r>
          </w:p>
        </w:tc>
        <w:tc>
          <w:tcPr>
            <w:tcW w:w="648"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Duración del viaje</w:t>
            </w:r>
          </w:p>
        </w:tc>
        <w:tc>
          <w:tcPr>
            <w:tcW w:w="1399"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Dominación y tipo de evento</w:t>
            </w:r>
          </w:p>
        </w:tc>
        <w:tc>
          <w:tcPr>
            <w:tcW w:w="680" w:type="pct"/>
            <w:vMerge w:val="restart"/>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Financiado por</w:t>
            </w:r>
          </w:p>
        </w:tc>
      </w:tr>
      <w:tr w:rsidR="00C07424" w:rsidRPr="003B02B9" w:rsidTr="0093443D">
        <w:trPr>
          <w:trHeight w:val="450"/>
          <w:tblHeader/>
        </w:trPr>
        <w:tc>
          <w:tcPr>
            <w:tcW w:w="128"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296"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600"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2E6FC0">
            <w:pPr>
              <w:spacing w:after="0" w:line="240" w:lineRule="auto"/>
              <w:rPr>
                <w:rFonts w:ascii="Arial Narrow" w:eastAsia="Times New Roman" w:hAnsi="Arial Narrow" w:cstheme="minorHAnsi"/>
                <w:b/>
                <w:bCs/>
                <w:sz w:val="16"/>
                <w:szCs w:val="16"/>
                <w:lang w:eastAsia="es-CR"/>
              </w:rPr>
            </w:pPr>
          </w:p>
        </w:tc>
        <w:tc>
          <w:tcPr>
            <w:tcW w:w="449"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449"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349"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648"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1399"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680" w:type="pct"/>
            <w:vMerge/>
            <w:tcBorders>
              <w:top w:val="single" w:sz="4" w:space="0" w:color="auto"/>
              <w:left w:val="single" w:sz="4" w:space="0" w:color="auto"/>
              <w:bottom w:val="single" w:sz="4" w:space="0" w:color="auto"/>
              <w:right w:val="single" w:sz="4" w:space="0" w:color="auto"/>
            </w:tcBorders>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086</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20/5/2016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Álvaro Zepeda Mejía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5-175-590</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Comayagua, Honduras</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 al 26/05/16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Regional para definición de estrategias y acciones de control ante la presencia de los gorgojos descortezados del pino</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Álvaro Coto Álvarez</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900660162</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21-22/09/2016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Proyecto TCP/SLM/3502 Mecanismo de Coordinación Regional para la Gestión de Riesgos Sanitarios en los Sectores Agropecuario, Pesquero y Forestal</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FAO</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037</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17/3/2016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Arturo Saborío Céspedes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2-374-377</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 al 9/04/16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Primera Reunión de Coordinación Técnica del Proyecto RLA/5/070</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IAEA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009</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27/1/2016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203990419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Subdirectora </w:t>
            </w: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Belice</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2002/2016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017</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9/2/2016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2-399-419</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Roma, Italia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 al 10/04/16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Undécima reunión de la Comisión de Medidas Fitosanitarias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3/3/2016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2-399-419</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18/03/16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preparatorio regional para la CMF-11 y Proyecto e-Phyto</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100</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2-399-419</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 al 11/06/16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Establecimiento de un Programa Regional de Variabilidad climática y sanidad agropecuaria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144</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2-399-419</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 al 27/08/16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Regional de la CIPF 2016</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155</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2-399-419</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 al 12/08/16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XV Reunión del Grupo Técnico Regional del Organismo Internacional Regional de Sanidad Agropecuaria-OIRSA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24/8/2016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2-399-419</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8/10/16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Reunión Extraordinaria de la Comisión Técnica del Comité Internacional Regional de Sanidad Agropecuaria-CIRSA-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228</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2-399-419</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 al 30/09/16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bilateral CR-Nicaragua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231</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Arlet Vargas Morales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2-399-412</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r w:rsidRPr="0096729C">
              <w:rPr>
                <w:rFonts w:ascii="Arial Narrow" w:eastAsia="Times New Roman" w:hAnsi="Arial Narrow" w:cstheme="minorHAnsi"/>
                <w:sz w:val="16"/>
                <w:szCs w:val="16"/>
                <w:lang w:eastAsia="es-CR"/>
              </w:rPr>
              <w:t>Subdirectora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Beijing, China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9/10 al 2/11/16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Seminario de Cooperación Economía y Técnica sino-costarricense para Costa Rica del Año 2016</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MOFCOM-SFE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146</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Arturo Saborío Céspedes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2-0374-0377</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Argentina, Buenos Aires</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22/01/1900</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 Reunión del Grupo de Trabajo en Moscas de la Fruta del Hemisferio Occidental</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El SENASA Argentina a través del Comité Organizador Local y El Comité Técnico Internacional del TWWH en cooperación con el Organismo Internacional de Energía Atómica (OIEA). </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E</w:t>
            </w:r>
            <w:r w:rsidRPr="003B02B9">
              <w:rPr>
                <w:rFonts w:ascii="Arial Narrow" w:eastAsia="Times New Roman" w:hAnsi="Arial Narrow" w:cstheme="minorHAnsi"/>
                <w:sz w:val="16"/>
                <w:szCs w:val="16"/>
                <w:lang w:eastAsia="es-CR"/>
              </w:rPr>
              <w:t xml:space="preserve">mmanuel </w:t>
            </w:r>
            <w:r>
              <w:rPr>
                <w:rFonts w:ascii="Arial Narrow" w:eastAsia="Times New Roman" w:hAnsi="Arial Narrow" w:cstheme="minorHAnsi"/>
                <w:sz w:val="16"/>
                <w:szCs w:val="16"/>
                <w:lang w:eastAsia="es-CR"/>
              </w:rPr>
              <w:t>Villalobos Sá</w:t>
            </w:r>
            <w:r w:rsidRPr="003B02B9">
              <w:rPr>
                <w:rFonts w:ascii="Arial Narrow" w:eastAsia="Times New Roman" w:hAnsi="Arial Narrow" w:cstheme="minorHAnsi"/>
                <w:sz w:val="16"/>
                <w:szCs w:val="16"/>
                <w:lang w:eastAsia="es-CR"/>
              </w:rPr>
              <w:t>nchez</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900390349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Panamá</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15/07/2016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regional sobre aplicación del RTCA de etiquetado y panfleto de plaguicidas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247</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14/10/2016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Fabián Herrera Jara</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1-1273-838</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23/10/16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i/>
                <w:iCs/>
                <w:sz w:val="16"/>
                <w:szCs w:val="16"/>
                <w:lang w:eastAsia="es-CR"/>
              </w:rPr>
            </w:pPr>
            <w:r w:rsidRPr="003B02B9">
              <w:rPr>
                <w:rFonts w:ascii="Arial Narrow" w:eastAsia="Times New Roman" w:hAnsi="Arial Narrow" w:cstheme="minorHAnsi"/>
                <w:i/>
                <w:iCs/>
                <w:sz w:val="16"/>
                <w:szCs w:val="16"/>
                <w:lang w:eastAsia="es-CR"/>
              </w:rPr>
              <w:t>Visita para verificación de áreas libres de Leprosis  (Citrus Leprosis virus) (CiLV-C), así como para análisis de residuos de plaguicidas</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 Frutales del San Juan S. 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w:t>
            </w:r>
            <w:r w:rsidRPr="003B02B9">
              <w:rPr>
                <w:rFonts w:ascii="Arial Narrow" w:eastAsia="Times New Roman" w:hAnsi="Arial Narrow" w:cstheme="minorHAnsi"/>
                <w:sz w:val="16"/>
                <w:szCs w:val="16"/>
                <w:lang w:eastAsia="es-CR"/>
              </w:rPr>
              <w:lastRenderedPageBreak/>
              <w:t>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28/1/2016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Francisco Dall' Anese </w:t>
            </w:r>
            <w:r w:rsidRPr="003B02B9">
              <w:rPr>
                <w:rFonts w:ascii="Arial Narrow" w:eastAsia="Times New Roman" w:hAnsi="Arial Narrow" w:cstheme="minorHAnsi"/>
                <w:sz w:val="16"/>
                <w:szCs w:val="16"/>
                <w:lang w:eastAsia="es-CR"/>
              </w:rPr>
              <w:lastRenderedPageBreak/>
              <w:t>Álvarez</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1-1300-945</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Pr>
                <w:rFonts w:ascii="Arial Narrow" w:eastAsia="Times New Roman" w:hAnsi="Arial Narrow" w:cstheme="minorHAnsi"/>
                <w:sz w:val="16"/>
                <w:szCs w:val="16"/>
                <w:lang w:eastAsia="es-CR"/>
              </w:rPr>
              <w:t xml:space="preserve">Director </w:t>
            </w: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París, </w:t>
            </w:r>
            <w:r w:rsidRPr="003B02B9">
              <w:rPr>
                <w:rFonts w:ascii="Arial Narrow" w:eastAsia="Times New Roman" w:hAnsi="Arial Narrow" w:cstheme="minorHAnsi"/>
                <w:sz w:val="16"/>
                <w:szCs w:val="16"/>
                <w:lang w:eastAsia="es-CR"/>
              </w:rPr>
              <w:lastRenderedPageBreak/>
              <w:t>Francia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7 al 12/02/2016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Reunión Conjunta 54 del Comité de Químicos y del Grupo de </w:t>
            </w:r>
            <w:r w:rsidRPr="003B02B9">
              <w:rPr>
                <w:rFonts w:ascii="Arial Narrow" w:eastAsia="Times New Roman" w:hAnsi="Arial Narrow" w:cstheme="minorHAnsi"/>
                <w:sz w:val="16"/>
                <w:szCs w:val="16"/>
                <w:lang w:eastAsia="es-CR"/>
              </w:rPr>
              <w:lastRenderedPageBreak/>
              <w:t>Trabajo sobre Químicos, Plaguicidas y Biotecnología de la OCDE</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033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8/3/2016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Francisco Dall' Anese Álvarez</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1-1300-945</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pPr>
              <w:jc w:val="center"/>
            </w:pPr>
            <w:r w:rsidRPr="001F0284">
              <w:rPr>
                <w:rFonts w:ascii="Arial Narrow" w:eastAsia="Times New Roman" w:hAnsi="Arial Narrow" w:cstheme="minorHAnsi"/>
                <w:sz w:val="16"/>
                <w:szCs w:val="16"/>
                <w:lang w:eastAsia="es-CR"/>
              </w:rPr>
              <w:t>Director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Ginebra, Suiza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 al 18/03/16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del Comité de Medidas Sanitarias y Fitosanitarias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092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25/5/2016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Francisco Dall' Anese Álvarez</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1-1300-945</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pPr>
              <w:jc w:val="center"/>
            </w:pPr>
            <w:r w:rsidRPr="001F0284">
              <w:rPr>
                <w:rFonts w:ascii="Arial Narrow" w:eastAsia="Times New Roman" w:hAnsi="Arial Narrow" w:cstheme="minorHAnsi"/>
                <w:sz w:val="16"/>
                <w:szCs w:val="16"/>
                <w:lang w:eastAsia="es-CR"/>
              </w:rPr>
              <w:t>Director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Tegucigalpa, Honduras</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 al 15/06/16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 Subcomité de Medidas Sanitarias y Fitosanitarias del Acuerdo de Asociación entre Centroamérica y la Unión Europea (AACUE)</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251</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14/10/2016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Francisco Rodríguez Valverde</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1-475-772</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 al 28/10/16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Curso Presencial de Actualización de Enfermedades Transfronterizas</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Apoyo a Programas Regionales de Cuarentena Agropecuaria del 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127 </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01/07/2016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Félix Alvarado Alvarado</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1-728-218</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David - Panamá</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 al 6/07/2016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Binacional de Validacion de Contenidos de Sistema de Control integrado en los Pasos de frontera terrrestre acordados por CR y Panamá</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Ministerio de Comercio Exterior Costa Rica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Gera</w:t>
            </w:r>
            <w:r>
              <w:rPr>
                <w:rFonts w:ascii="Arial Narrow" w:eastAsia="Times New Roman" w:hAnsi="Arial Narrow" w:cstheme="minorHAnsi"/>
                <w:sz w:val="16"/>
                <w:szCs w:val="16"/>
                <w:lang w:eastAsia="es-CR"/>
              </w:rPr>
              <w:t>r</w:t>
            </w:r>
            <w:r w:rsidRPr="003B02B9">
              <w:rPr>
                <w:rFonts w:ascii="Arial Narrow" w:eastAsia="Times New Roman" w:hAnsi="Arial Narrow" w:cstheme="minorHAnsi"/>
                <w:sz w:val="16"/>
                <w:szCs w:val="16"/>
                <w:lang w:eastAsia="es-CR"/>
              </w:rPr>
              <w:t>do Granados Araya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6-157-673</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Bruselas, Bélgica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 al 16/07/16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con las autoridades DG-SANCO de la Unión Europea, con la finalidad de abrir el mercado de la Palma Phoenix Roebellinii</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8/3/2016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Gerardo Castro Salazar</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1-652-589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Ginebra, Suiza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 al 18/03/16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del Comité de Medidas Sanitarias y Fitosanitarias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087</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20/5/2016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Gerardo Castro Sal</w:t>
            </w:r>
            <w:r>
              <w:rPr>
                <w:rFonts w:ascii="Arial Narrow" w:eastAsia="Times New Roman" w:hAnsi="Arial Narrow" w:cstheme="minorHAnsi"/>
                <w:sz w:val="16"/>
                <w:szCs w:val="16"/>
                <w:lang w:eastAsia="es-CR"/>
              </w:rPr>
              <w:t>a</w:t>
            </w:r>
            <w:r w:rsidRPr="003B02B9">
              <w:rPr>
                <w:rFonts w:ascii="Arial Narrow" w:eastAsia="Times New Roman" w:hAnsi="Arial Narrow" w:cstheme="minorHAnsi"/>
                <w:sz w:val="16"/>
                <w:szCs w:val="16"/>
                <w:lang w:eastAsia="es-CR"/>
              </w:rPr>
              <w:t xml:space="preserve">zar  </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106520589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31/05 al 2/6/2016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Regional, el acuerdo sobre facilitación del Comercio de la Organización Mundial del Comercio: Próximos pasos para su implementación.</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PRAIAAA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Gerardo Castro Salazar</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1-652-589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15/07/2016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Capacitación regional sobre aplicación del RTCA de etiquetado y panfleto de plaguicidas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092 y 108</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Gerardo Granados Araya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6-157-673</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Tegucigalpa, Honduras</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16 /06/2016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del Subcomité de medidas sanitarias y fitosanitarias del acuerdo de asociación entre Centroamérica y la unión europea -AACUE-</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Unión Europea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200</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Gerado Granados Araya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6-157-673</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Bruselas, Belice</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 al 23/09/16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con otras instituciones participantes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216</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Grace Alpízar  Aguilar</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1-942-379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República Dominicana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25/09 al 2/10/16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Verificación en origen para importanción de aguacate</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Empresas interesadas</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045</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4/4/2016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Guillermo Sibaja Chinchilla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1-450-611</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Roma, Italia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 al 15/05/16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del Comité de Normas de la Convención Internacional de Protección Fitosanitaria CIPF</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SFE-FAO</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205</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Guillermo Sibaja Chinchilla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1-450-611</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Orlando, Florida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24/09 al 1/10/16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Congreso Internacional de Entomología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24/8/2016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Guillermo Arrieta Quesada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1-511-067</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8/10/16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Reunión Extraordinaria de la Comisión Técnica del Comité Internacional Regional de Sanidad Agropecuaria-CIRSA-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091</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Jorge Araya González</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105180312</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Tegucigalpa-Honduras</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 al 15/06/16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 Subcomité de Medidas Sanitarias y Fitosanitarias del Acuerdo de Asociación entre Centroamérica y la Unión Europea (AACUE)</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Jorge Araya Gonzales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105180312</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Tegucigalpa-Honduras</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25 /06/2016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III Ronda de Negociaciones del Ier semestre de 2016</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Honduras</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w:t>
            </w:r>
            <w:r w:rsidRPr="003B02B9">
              <w:rPr>
                <w:rFonts w:ascii="Arial Narrow" w:eastAsia="Times New Roman" w:hAnsi="Arial Narrow" w:cstheme="minorHAnsi"/>
                <w:sz w:val="16"/>
                <w:szCs w:val="16"/>
                <w:lang w:eastAsia="es-CR"/>
              </w:rPr>
              <w:lastRenderedPageBreak/>
              <w:t>6</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22/7/2016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ind w:left="32" w:hanging="32"/>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Leda Madrigal Sandí</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1-0645-0414</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Argentina, </w:t>
            </w:r>
            <w:r w:rsidRPr="003B02B9">
              <w:rPr>
                <w:rFonts w:ascii="Arial Narrow" w:eastAsia="Times New Roman" w:hAnsi="Arial Narrow" w:cstheme="minorHAnsi"/>
                <w:sz w:val="16"/>
                <w:szCs w:val="16"/>
                <w:lang w:eastAsia="es-CR"/>
              </w:rPr>
              <w:lastRenderedPageBreak/>
              <w:t>Buenos Aires</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16 al 22/01/1900</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9° Reunión del Grupo de Trabajo en Moscas de la Fruta del </w:t>
            </w:r>
            <w:r w:rsidRPr="003B02B9">
              <w:rPr>
                <w:rFonts w:ascii="Arial Narrow" w:eastAsia="Times New Roman" w:hAnsi="Arial Narrow" w:cstheme="minorHAnsi"/>
                <w:sz w:val="16"/>
                <w:szCs w:val="16"/>
                <w:lang w:eastAsia="es-CR"/>
              </w:rPr>
              <w:lastRenderedPageBreak/>
              <w:t>Hemisferio Occidental</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 xml:space="preserve">El SENASA Argentina a </w:t>
            </w:r>
            <w:r w:rsidRPr="003B02B9">
              <w:rPr>
                <w:rFonts w:ascii="Arial Narrow" w:eastAsia="Times New Roman" w:hAnsi="Arial Narrow" w:cstheme="minorHAnsi"/>
                <w:sz w:val="16"/>
                <w:szCs w:val="16"/>
                <w:lang w:eastAsia="es-CR"/>
              </w:rPr>
              <w:lastRenderedPageBreak/>
              <w:t xml:space="preserve">través del Comité Organizador Local y El Comité Técnico Internacional del TWWH en cooperación con el Organismo Internacional de Energía Atómica (OIEA). </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242</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7/8/2016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Leda Madrigal Sandí</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1-0645-0414</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Cancún, Mexico</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03/12/2016 al 18/12/2016</w:t>
            </w:r>
          </w:p>
        </w:tc>
        <w:tc>
          <w:tcPr>
            <w:tcW w:w="1399" w:type="pct"/>
            <w:tcBorders>
              <w:top w:val="single" w:sz="4" w:space="0" w:color="auto"/>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 Reunión de las Partes del Protocolo de Cartagena sobre Seguridad de la Biotecnología (COP-MOP8)</w:t>
            </w:r>
          </w:p>
        </w:tc>
        <w:tc>
          <w:tcPr>
            <w:tcW w:w="680"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Secretaria del Convenio sobre la Diversidad Biológica y el Gobierno de México </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280</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9/11/2016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Lorena Tortós Sánchez</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3-273-098</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24/11/16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Ш Ronda de Negociaciones  del II semestre del 2016</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ind w:left="32" w:hanging="32"/>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Luis Guillermo Arrieta Quesada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1-511-067</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 al 12/08/16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Regional Análisis de Seminario riesgos de enfermedades transmitidas por alimentos-ETAs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PRACAMS</w:t>
            </w:r>
          </w:p>
        </w:tc>
      </w:tr>
      <w:tr w:rsidR="00C07424" w:rsidRPr="003B02B9" w:rsidTr="0093443D">
        <w:tc>
          <w:tcPr>
            <w:tcW w:w="1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263</w:t>
            </w:r>
          </w:p>
        </w:tc>
        <w:tc>
          <w:tcPr>
            <w:tcW w:w="296" w:type="pct"/>
            <w:tcBorders>
              <w:top w:val="single" w:sz="4" w:space="0" w:color="auto"/>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26/10/2016</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Luciano Torres Murillo</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1-821-432</w:t>
            </w:r>
          </w:p>
        </w:tc>
        <w:tc>
          <w:tcPr>
            <w:tcW w:w="44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648" w:type="pct"/>
            <w:tcBorders>
              <w:top w:val="single" w:sz="4" w:space="0" w:color="auto"/>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 al 28/10/16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Operador Económico Autorizado y los Acuerdos de Reconocimiento Mutuo</w:t>
            </w:r>
          </w:p>
        </w:tc>
        <w:tc>
          <w:tcPr>
            <w:tcW w:w="680" w:type="pct"/>
            <w:tcBorders>
              <w:top w:val="single" w:sz="4" w:space="0" w:color="auto"/>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PRAIA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154</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ind w:left="32" w:hanging="32"/>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Magda González Arroyo</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601380279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Tailandia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 al 21/08/2016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para facilitadores de la herramienta de evaluacion de la capacidad fitosanitaria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FAO, Convención Internacional de Protección Fitosanitaia</w:t>
            </w:r>
          </w:p>
        </w:tc>
      </w:tr>
      <w:tr w:rsidR="00C07424" w:rsidRPr="003B02B9" w:rsidTr="0093443D">
        <w:tc>
          <w:tcPr>
            <w:tcW w:w="1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002</w:t>
            </w:r>
          </w:p>
        </w:tc>
        <w:tc>
          <w:tcPr>
            <w:tcW w:w="296"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13/1/2016</w:t>
            </w:r>
          </w:p>
        </w:tc>
        <w:tc>
          <w:tcPr>
            <w:tcW w:w="600"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Magda González Arroyo</w:t>
            </w:r>
          </w:p>
        </w:tc>
        <w:tc>
          <w:tcPr>
            <w:tcW w:w="44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601380279</w:t>
            </w:r>
          </w:p>
        </w:tc>
        <w:tc>
          <w:tcPr>
            <w:tcW w:w="44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Roma, Italia</w:t>
            </w:r>
          </w:p>
        </w:tc>
        <w:tc>
          <w:tcPr>
            <w:tcW w:w="648"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30/01/2016</w:t>
            </w:r>
          </w:p>
        </w:tc>
        <w:tc>
          <w:tcPr>
            <w:tcW w:w="139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sobre facilitadores para la evaluación de la capacidad fitosanitaria-PCE-</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FAO, Convención Internacional  de Proteccion Fitosanitaria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055</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21/4/2016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Magda González Arroyo</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6138279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Austria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20/06/2015</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Décima Octava Reunión del Grupo Asesor sobre aplicaciones nucleares.-SAGNA- de la Agencia Internacional de Energía Atómica </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Organismo Internacional de Energia Atómica (IAEA por sus siglas en inglés)</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078</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22/4/2016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Magda González Arroyo</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601380279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Incheon, Corea del Sur</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29 /05/2016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Octava Reunión del Comité de Desarrollo de Capacidades -CDC-</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FAO, Convención Internacional  de Proteccion Fitosanitaria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274</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4/11/2016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Magda González Arroyo</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601380279</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Roma, Italia</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03 al 12/102/16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Novena  Reunión del Comité de Desarrollo de Capacidades-CDC-</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FAO</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272</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26/10/2016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Marlon Bolaños Bolandi</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9-074-906</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27/11 al 4/12/16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Seminario-Taller Regional Área Libre de Moscamed</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009</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27/1/2016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Alfaro Cortés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203080058</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Belice</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20/02/2016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LXI Reunión Ordinaria de la Comisión Técnica del Organismo Internacional Regional de Sanidad Agropecuaria-OIRSA-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127</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Antonio Alfaro Cortés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2-308-058</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David - Panamá</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04 al 6/07/2016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Binacional de Validacion de Contenidos de Sistema de Control integrado en los Pasos de frontera terrrestre acordados por CR y Panamá</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Ministerio de Comercio Exterior Costa Rica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183</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24/8/2016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Alfaro Cortés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2-308-058</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 al 8/10/16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XXV Reunión Extraordinaria de la Comisión Técnica del Comité Internacional Regional de Sanidad Agropecuaria-CIRSA-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275</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4/11/2016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Alfaro Cortés</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2-308-058</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 al 18 de noviembre de 2016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Desarrollo de habilidades gerenciales de servicios en Cuarentena Agropecuaria</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w:t>
            </w:r>
            <w:r w:rsidRPr="003B02B9">
              <w:rPr>
                <w:rFonts w:ascii="Arial Narrow" w:eastAsia="Times New Roman" w:hAnsi="Arial Narrow" w:cstheme="minorHAnsi"/>
                <w:sz w:val="16"/>
                <w:szCs w:val="16"/>
                <w:lang w:eastAsia="es-CR"/>
              </w:rPr>
              <w:lastRenderedPageBreak/>
              <w:t>9</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27/1/2016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Marco Vinicio Jiménez </w:t>
            </w:r>
            <w:r w:rsidRPr="003B02B9">
              <w:rPr>
                <w:rFonts w:ascii="Arial Narrow" w:eastAsia="Times New Roman" w:hAnsi="Arial Narrow" w:cstheme="minorHAnsi"/>
                <w:sz w:val="16"/>
                <w:szCs w:val="16"/>
                <w:lang w:eastAsia="es-CR"/>
              </w:rPr>
              <w:lastRenderedPageBreak/>
              <w:t>Salas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203390660</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pPr>
              <w:jc w:val="center"/>
            </w:pPr>
            <w:r w:rsidRPr="001F0284">
              <w:rPr>
                <w:rFonts w:ascii="Arial Narrow" w:eastAsia="Times New Roman" w:hAnsi="Arial Narrow" w:cstheme="minorHAnsi"/>
                <w:sz w:val="16"/>
                <w:szCs w:val="16"/>
                <w:lang w:eastAsia="es-CR"/>
              </w:rPr>
              <w:t>Director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Belice</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2002/2016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042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30/3/2016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Vinicio Jiménez Salas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2-339-660</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pPr>
              <w:jc w:val="center"/>
            </w:pPr>
            <w:r w:rsidRPr="001F0284">
              <w:rPr>
                <w:rFonts w:ascii="Arial Narrow" w:eastAsia="Times New Roman" w:hAnsi="Arial Narrow" w:cstheme="minorHAnsi"/>
                <w:sz w:val="16"/>
                <w:szCs w:val="16"/>
                <w:lang w:eastAsia="es-CR"/>
              </w:rPr>
              <w:t>Director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China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22/04 al 3/05/16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de la Comisión de Residuos de Plaguicidas del Codex Alimentarius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200</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Vinicio Jiménez Salas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2-339-260</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pPr>
              <w:jc w:val="center"/>
            </w:pPr>
            <w:r w:rsidRPr="001F0284">
              <w:rPr>
                <w:rFonts w:ascii="Arial Narrow" w:eastAsia="Times New Roman" w:hAnsi="Arial Narrow" w:cstheme="minorHAnsi"/>
                <w:sz w:val="16"/>
                <w:szCs w:val="16"/>
                <w:lang w:eastAsia="es-CR"/>
              </w:rPr>
              <w:t>Director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Bruselas, Belice</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 al 23/09/16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con otras instituciones participantes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022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26/1/2016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Vinicio Jiménez Salas</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2-0339-0660</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pPr>
              <w:jc w:val="center"/>
            </w:pPr>
            <w:r w:rsidRPr="001F0284">
              <w:rPr>
                <w:rFonts w:ascii="Arial Narrow" w:eastAsia="Times New Roman" w:hAnsi="Arial Narrow" w:cstheme="minorHAnsi"/>
                <w:sz w:val="16"/>
                <w:szCs w:val="16"/>
                <w:lang w:eastAsia="es-CR"/>
              </w:rPr>
              <w:t>Director 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29/02 al 4/032016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Coloquio del CODEX Alimentarius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USDA-IICA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311</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23/12/2016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Marco Vinicio Jiménez Salas</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2-339-660</w:t>
            </w:r>
          </w:p>
        </w:tc>
        <w:tc>
          <w:tcPr>
            <w:tcW w:w="449" w:type="pct"/>
            <w:tcBorders>
              <w:top w:val="nil"/>
              <w:left w:val="nil"/>
              <w:bottom w:val="single" w:sz="4" w:space="0" w:color="auto"/>
              <w:right w:val="single" w:sz="4" w:space="0" w:color="auto"/>
            </w:tcBorders>
            <w:shd w:val="clear" w:color="auto" w:fill="auto"/>
            <w:hideMark/>
          </w:tcPr>
          <w:p w:rsidR="00C07424" w:rsidRDefault="00C07424" w:rsidP="00C07424">
            <w:pPr>
              <w:jc w:val="center"/>
            </w:pPr>
            <w:r w:rsidRPr="001F0284">
              <w:rPr>
                <w:rFonts w:ascii="Arial Narrow" w:eastAsia="Times New Roman" w:hAnsi="Arial Narrow" w:cstheme="minorHAnsi"/>
                <w:sz w:val="16"/>
                <w:szCs w:val="16"/>
                <w:lang w:eastAsia="es-CR"/>
              </w:rPr>
              <w:t>Director 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18-21/01/2017</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Trabajo Regional de la Plataforma Digital de Comercio Centroamericana-PDCC-</w:t>
            </w:r>
          </w:p>
        </w:tc>
        <w:tc>
          <w:tcPr>
            <w:tcW w:w="680"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PRAIAA</w:t>
            </w:r>
          </w:p>
        </w:tc>
      </w:tr>
      <w:tr w:rsidR="00C07424" w:rsidRPr="003B02B9" w:rsidTr="0093443D">
        <w:tc>
          <w:tcPr>
            <w:tcW w:w="1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133</w:t>
            </w:r>
          </w:p>
        </w:tc>
        <w:tc>
          <w:tcPr>
            <w:tcW w:w="296"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7/7/2016</w:t>
            </w:r>
          </w:p>
        </w:tc>
        <w:tc>
          <w:tcPr>
            <w:tcW w:w="600"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Olger Borbón Martínez</w:t>
            </w:r>
          </w:p>
        </w:tc>
        <w:tc>
          <w:tcPr>
            <w:tcW w:w="44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4-119-916</w:t>
            </w:r>
          </w:p>
        </w:tc>
        <w:tc>
          <w:tcPr>
            <w:tcW w:w="44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Bruselas, Bélgica</w:t>
            </w:r>
          </w:p>
        </w:tc>
        <w:tc>
          <w:tcPr>
            <w:tcW w:w="648"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 al 16/07/16</w:t>
            </w:r>
          </w:p>
        </w:tc>
        <w:tc>
          <w:tcPr>
            <w:tcW w:w="1399"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con las autoridades DG-SANCO de la Unión Europea, con la finalidad de abrir el mercado de la Palma Phoenix Roebellinii</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200</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7/9/2016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Ólger Borbón Muñoz</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4-119-916</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Bruselas, Belice</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 al 23/09/16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con otras instituciones participantes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247</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14/10/2016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Ólger Borbón Martínez</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4-119-976</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Nicaragua</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 al 23/10/16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i/>
                <w:iCs/>
                <w:sz w:val="16"/>
                <w:szCs w:val="16"/>
                <w:lang w:eastAsia="es-CR"/>
              </w:rPr>
            </w:pPr>
            <w:r w:rsidRPr="003B02B9">
              <w:rPr>
                <w:rFonts w:ascii="Arial Narrow" w:eastAsia="Times New Roman" w:hAnsi="Arial Narrow" w:cstheme="minorHAnsi"/>
                <w:i/>
                <w:iCs/>
                <w:sz w:val="16"/>
                <w:szCs w:val="16"/>
                <w:lang w:eastAsia="es-CR"/>
              </w:rPr>
              <w:t>Visita para verificación de áreas libres de Leprosis  (Citrus Leprosis virus) (CiLV-C), así como para análisis de residuos de plaguicidas</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Empresa Frutales del San Juan S. 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28/1/2016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Róger Ruiz Zapata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6-131-260</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París, Francia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 al 12/02/2016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Conjunta 54 del Comité de Químicos y del Grupo de Trabajo sobre Químicos, Plaguicidas y Biotecnología de la OCDE</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261</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21/10/2016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Róger Ruiz Zapata</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6-131-260</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Francia</w:t>
            </w:r>
          </w:p>
        </w:tc>
        <w:tc>
          <w:tcPr>
            <w:tcW w:w="648" w:type="pct"/>
            <w:tcBorders>
              <w:top w:val="nil"/>
              <w:left w:val="nil"/>
              <w:bottom w:val="single" w:sz="4" w:space="0" w:color="auto"/>
              <w:right w:val="nil"/>
            </w:tcBorders>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05 AL 10/11/16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Reunión Conjunta 55 del Comité de Químicos y del grupo de Trabajo sobre Químicos, Plaguicidas y Biotecnología</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Los gastos de tiquete aéreo, alimentación, hospedaje, transporte terrestre, seguros de viajes y gastos menores serán cubiertos por el Ministerio de Comercio Exterior</w:t>
            </w:r>
          </w:p>
        </w:tc>
      </w:tr>
      <w:tr w:rsidR="00C07424" w:rsidRPr="002F4200"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081</w:t>
            </w:r>
          </w:p>
        </w:tc>
        <w:tc>
          <w:tcPr>
            <w:tcW w:w="296"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18/5/2016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2E6FC0">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Rigoberto Romero Rojas</w:t>
            </w:r>
          </w:p>
        </w:tc>
        <w:tc>
          <w:tcPr>
            <w:tcW w:w="44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302780754</w:t>
            </w:r>
          </w:p>
        </w:tc>
        <w:tc>
          <w:tcPr>
            <w:tcW w:w="44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Panamá</w:t>
            </w:r>
          </w:p>
        </w:tc>
        <w:tc>
          <w:tcPr>
            <w:tcW w:w="648"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01 al 4/06/2016</w:t>
            </w:r>
          </w:p>
        </w:tc>
        <w:tc>
          <w:tcPr>
            <w:tcW w:w="139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ind w:left="89" w:hanging="89"/>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 xml:space="preserve">Reunión de Seguimiento del Proyecto Fortalecimiento de los Sistemas de Vigilancia y Control de moscas de las Frutas en la región del OIRSA: Situación actual en el Salvador, Nicaragua, Costa Rica y Panamá. </w:t>
            </w:r>
          </w:p>
        </w:tc>
        <w:tc>
          <w:tcPr>
            <w:tcW w:w="680"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OIRSA</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031</w:t>
            </w:r>
          </w:p>
        </w:tc>
        <w:tc>
          <w:tcPr>
            <w:tcW w:w="296"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3/3/2016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2E6FC0">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Róger Ruiz Zapata</w:t>
            </w:r>
          </w:p>
        </w:tc>
        <w:tc>
          <w:tcPr>
            <w:tcW w:w="44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6-131-260</w:t>
            </w:r>
          </w:p>
        </w:tc>
        <w:tc>
          <w:tcPr>
            <w:tcW w:w="44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París, Francia</w:t>
            </w:r>
          </w:p>
        </w:tc>
        <w:tc>
          <w:tcPr>
            <w:tcW w:w="648"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jc w:val="center"/>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12 al 17/03/16</w:t>
            </w:r>
          </w:p>
        </w:tc>
        <w:tc>
          <w:tcPr>
            <w:tcW w:w="1399" w:type="pct"/>
            <w:tcBorders>
              <w:top w:val="nil"/>
              <w:left w:val="nil"/>
              <w:bottom w:val="single" w:sz="4" w:space="0" w:color="auto"/>
              <w:right w:val="single" w:sz="4" w:space="0" w:color="auto"/>
            </w:tcBorders>
            <w:shd w:val="clear" w:color="auto" w:fill="auto"/>
            <w:vAlign w:val="center"/>
            <w:hideMark/>
          </w:tcPr>
          <w:p w:rsidR="00C07424" w:rsidRPr="002F4200" w:rsidRDefault="00C07424" w:rsidP="00C07424">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Reunión de la Red de la OCDE sobre el Comercio Ilegal de Plaguicidas-ONIP</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2F4200">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192</w:t>
            </w:r>
          </w:p>
        </w:tc>
        <w:tc>
          <w:tcPr>
            <w:tcW w:w="296"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31/8/2016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2E6FC0">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Róger Ruiz Zapata</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6-131-260</w:t>
            </w:r>
          </w:p>
        </w:tc>
        <w:tc>
          <w:tcPr>
            <w:tcW w:w="4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Orlando, Florida</w:t>
            </w:r>
          </w:p>
        </w:tc>
        <w:tc>
          <w:tcPr>
            <w:tcW w:w="648"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24/09/16</w:t>
            </w:r>
          </w:p>
        </w:tc>
        <w:tc>
          <w:tcPr>
            <w:tcW w:w="1399"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val="en-US" w:eastAsia="es-CR"/>
              </w:rPr>
            </w:pPr>
            <w:r w:rsidRPr="003B02B9">
              <w:rPr>
                <w:rFonts w:ascii="Arial Narrow" w:eastAsia="Times New Roman" w:hAnsi="Arial Narrow" w:cstheme="minorHAnsi"/>
                <w:sz w:val="16"/>
                <w:szCs w:val="16"/>
                <w:lang w:val="en-US" w:eastAsia="es-CR"/>
              </w:rPr>
              <w:t>IR-4 Food Use and Biopesticide Workshop</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090</w:t>
            </w:r>
          </w:p>
        </w:tc>
        <w:tc>
          <w:tcPr>
            <w:tcW w:w="296"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25/7/2016</w:t>
            </w:r>
          </w:p>
        </w:tc>
        <w:tc>
          <w:tcPr>
            <w:tcW w:w="600"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2E6FC0">
            <w:pPr>
              <w:spacing w:after="0" w:line="240" w:lineRule="auto"/>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Róger Ruiz Zapata</w:t>
            </w:r>
          </w:p>
        </w:tc>
        <w:tc>
          <w:tcPr>
            <w:tcW w:w="449"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6-131-260</w:t>
            </w:r>
          </w:p>
        </w:tc>
        <w:tc>
          <w:tcPr>
            <w:tcW w:w="449"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París, Francia</w:t>
            </w:r>
          </w:p>
        </w:tc>
        <w:tc>
          <w:tcPr>
            <w:tcW w:w="648"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25/06 al 2/07/16</w:t>
            </w:r>
          </w:p>
        </w:tc>
        <w:tc>
          <w:tcPr>
            <w:tcW w:w="1399"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ind w:left="89" w:hanging="89"/>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Grupo de Expertos sobre Intercambio Electrónico de Datos Pesticidas y Grupo de trabajo sobre plaguicidas</w:t>
            </w:r>
          </w:p>
        </w:tc>
        <w:tc>
          <w:tcPr>
            <w:tcW w:w="680" w:type="pct"/>
            <w:tcBorders>
              <w:top w:val="nil"/>
              <w:left w:val="nil"/>
              <w:bottom w:val="single" w:sz="4" w:space="0" w:color="auto"/>
              <w:right w:val="single" w:sz="4" w:space="0" w:color="auto"/>
            </w:tcBorders>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SFE</w:t>
            </w:r>
          </w:p>
        </w:tc>
      </w:tr>
      <w:tr w:rsidR="00C07424" w:rsidRPr="003B02B9" w:rsidTr="0093443D">
        <w:tc>
          <w:tcPr>
            <w:tcW w:w="128" w:type="pct"/>
            <w:tcBorders>
              <w:top w:val="nil"/>
              <w:left w:val="single" w:sz="4" w:space="0" w:color="auto"/>
              <w:bottom w:val="single" w:sz="4" w:space="0" w:color="auto"/>
              <w:right w:val="single" w:sz="4" w:space="0" w:color="auto"/>
            </w:tcBorders>
            <w:shd w:val="clear" w:color="auto" w:fill="auto"/>
            <w:noWrap/>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251</w:t>
            </w:r>
          </w:p>
        </w:tc>
        <w:tc>
          <w:tcPr>
            <w:tcW w:w="296" w:type="pct"/>
            <w:tcBorders>
              <w:top w:val="nil"/>
              <w:left w:val="nil"/>
              <w:bottom w:val="single" w:sz="4" w:space="0" w:color="auto"/>
              <w:right w:val="single" w:sz="4" w:space="0" w:color="auto"/>
            </w:tcBorders>
            <w:shd w:val="clear" w:color="auto" w:fill="auto"/>
            <w:noWrap/>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14/10/2016</w:t>
            </w:r>
          </w:p>
        </w:tc>
        <w:tc>
          <w:tcPr>
            <w:tcW w:w="600" w:type="pct"/>
            <w:tcBorders>
              <w:top w:val="nil"/>
              <w:left w:val="nil"/>
              <w:bottom w:val="single" w:sz="4" w:space="0" w:color="auto"/>
              <w:right w:val="single" w:sz="4" w:space="0" w:color="auto"/>
            </w:tcBorders>
            <w:shd w:val="clear" w:color="auto" w:fill="auto"/>
            <w:noWrap/>
            <w:vAlign w:val="center"/>
            <w:hideMark/>
          </w:tcPr>
          <w:p w:rsidR="00C07424" w:rsidRPr="00C84D3F" w:rsidRDefault="00C07424" w:rsidP="002E6FC0">
            <w:pPr>
              <w:spacing w:after="0" w:line="240" w:lineRule="auto"/>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Warner Herrera Méndez</w:t>
            </w:r>
          </w:p>
        </w:tc>
        <w:tc>
          <w:tcPr>
            <w:tcW w:w="449" w:type="pct"/>
            <w:tcBorders>
              <w:top w:val="nil"/>
              <w:left w:val="nil"/>
              <w:bottom w:val="single" w:sz="4" w:space="0" w:color="auto"/>
              <w:right w:val="single" w:sz="4" w:space="0" w:color="auto"/>
            </w:tcBorders>
            <w:shd w:val="clear" w:color="auto" w:fill="auto"/>
            <w:noWrap/>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2-489-193</w:t>
            </w:r>
          </w:p>
        </w:tc>
        <w:tc>
          <w:tcPr>
            <w:tcW w:w="449" w:type="pct"/>
            <w:tcBorders>
              <w:top w:val="nil"/>
              <w:left w:val="nil"/>
              <w:bottom w:val="single" w:sz="4" w:space="0" w:color="auto"/>
              <w:right w:val="single" w:sz="4" w:space="0" w:color="auto"/>
            </w:tcBorders>
            <w:shd w:val="clear" w:color="auto" w:fill="auto"/>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SFE</w:t>
            </w:r>
          </w:p>
        </w:tc>
        <w:tc>
          <w:tcPr>
            <w:tcW w:w="349" w:type="pct"/>
            <w:tcBorders>
              <w:top w:val="nil"/>
              <w:left w:val="nil"/>
              <w:bottom w:val="single" w:sz="4" w:space="0" w:color="auto"/>
              <w:right w:val="single" w:sz="4" w:space="0" w:color="auto"/>
            </w:tcBorders>
            <w:shd w:val="clear" w:color="auto" w:fill="auto"/>
            <w:noWrap/>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Panamá</w:t>
            </w:r>
          </w:p>
        </w:tc>
        <w:tc>
          <w:tcPr>
            <w:tcW w:w="648" w:type="pct"/>
            <w:tcBorders>
              <w:top w:val="nil"/>
              <w:left w:val="nil"/>
              <w:bottom w:val="single" w:sz="4" w:space="0" w:color="auto"/>
              <w:right w:val="nil"/>
            </w:tcBorders>
            <w:shd w:val="clear" w:color="auto" w:fill="auto"/>
            <w:noWrap/>
            <w:vAlign w:val="center"/>
            <w:hideMark/>
          </w:tcPr>
          <w:p w:rsidR="00C07424" w:rsidRPr="00C84D3F" w:rsidRDefault="00C07424" w:rsidP="00C07424">
            <w:pPr>
              <w:spacing w:after="0" w:line="240" w:lineRule="auto"/>
              <w:jc w:val="center"/>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24 al 28/10/16</w:t>
            </w:r>
          </w:p>
        </w:tc>
        <w:tc>
          <w:tcPr>
            <w:tcW w:w="1399" w:type="pct"/>
            <w:tcBorders>
              <w:top w:val="nil"/>
              <w:left w:val="single" w:sz="4" w:space="0" w:color="auto"/>
              <w:bottom w:val="single" w:sz="4" w:space="0" w:color="auto"/>
              <w:right w:val="single" w:sz="4" w:space="0" w:color="auto"/>
            </w:tcBorders>
            <w:shd w:val="clear" w:color="auto" w:fill="auto"/>
            <w:noWrap/>
            <w:vAlign w:val="center"/>
            <w:hideMark/>
          </w:tcPr>
          <w:p w:rsidR="00C07424" w:rsidRPr="00C84D3F" w:rsidRDefault="00C07424" w:rsidP="00C07424">
            <w:pPr>
              <w:spacing w:after="0" w:line="240" w:lineRule="auto"/>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Curso Presencial de Actualización de Enfermedades Transfronterizas</w:t>
            </w:r>
          </w:p>
        </w:tc>
        <w:tc>
          <w:tcPr>
            <w:tcW w:w="680" w:type="pct"/>
            <w:tcBorders>
              <w:top w:val="nil"/>
              <w:left w:val="nil"/>
              <w:bottom w:val="single" w:sz="4" w:space="0" w:color="auto"/>
              <w:right w:val="single" w:sz="4" w:space="0" w:color="auto"/>
            </w:tcBorders>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C84D3F">
              <w:rPr>
                <w:rFonts w:ascii="Arial Narrow" w:eastAsia="Times New Roman" w:hAnsi="Arial Narrow" w:cstheme="minorHAnsi"/>
                <w:sz w:val="16"/>
                <w:szCs w:val="16"/>
                <w:lang w:eastAsia="es-CR"/>
              </w:rPr>
              <w:t>Apoyo a Programas Regionales de Cuarentena Agropecuaria del OIRSA.</w:t>
            </w:r>
          </w:p>
        </w:tc>
      </w:tr>
    </w:tbl>
    <w:p w:rsidR="00C07424" w:rsidRDefault="00C07424" w:rsidP="00C07424">
      <w:pPr>
        <w:spacing w:after="0" w:line="240" w:lineRule="auto"/>
        <w:rPr>
          <w:rFonts w:ascii="Cambria" w:hAnsi="Cambria"/>
          <w:szCs w:val="14"/>
        </w:rPr>
      </w:pPr>
    </w:p>
    <w:p w:rsidR="00C07424" w:rsidRDefault="00C07424" w:rsidP="00C07424">
      <w:pPr>
        <w:spacing w:after="0" w:line="240" w:lineRule="auto"/>
        <w:rPr>
          <w:rFonts w:ascii="Cambria" w:hAnsi="Cambria"/>
          <w:szCs w:val="14"/>
        </w:rPr>
      </w:pPr>
    </w:p>
    <w:p w:rsidR="00C07424" w:rsidRPr="00142EDB" w:rsidRDefault="00C07424" w:rsidP="00C07424">
      <w:pPr>
        <w:pStyle w:val="Ttulo2"/>
        <w:rPr>
          <w:b w:val="0"/>
        </w:rPr>
      </w:pPr>
      <w:r>
        <w:rPr>
          <w:rFonts w:ascii="Cambria" w:hAnsi="Cambria"/>
          <w:szCs w:val="14"/>
        </w:rPr>
        <w:br w:type="page"/>
      </w:r>
      <w:bookmarkStart w:id="93" w:name="_Toc483816729"/>
      <w:r w:rsidRPr="00750B5C">
        <w:rPr>
          <w:i w:val="0"/>
          <w:sz w:val="22"/>
          <w:szCs w:val="22"/>
        </w:rPr>
        <w:lastRenderedPageBreak/>
        <w:t>Anexo 6.</w:t>
      </w:r>
      <w:r>
        <w:rPr>
          <w:rFonts w:ascii="Cambria" w:hAnsi="Cambria"/>
          <w:szCs w:val="14"/>
        </w:rPr>
        <w:t xml:space="preserve"> </w:t>
      </w:r>
      <w:r w:rsidRPr="00750B5C">
        <w:rPr>
          <w:i w:val="0"/>
          <w:sz w:val="22"/>
          <w:szCs w:val="22"/>
        </w:rPr>
        <w:t>Información de viajes realizados por</w:t>
      </w:r>
      <w:r w:rsidR="0056544C">
        <w:rPr>
          <w:i w:val="0"/>
          <w:sz w:val="22"/>
          <w:szCs w:val="22"/>
        </w:rPr>
        <w:t xml:space="preserve"> </w:t>
      </w:r>
      <w:r w:rsidR="0056544C" w:rsidRPr="0056544C">
        <w:rPr>
          <w:i w:val="0"/>
          <w:sz w:val="22"/>
          <w:szCs w:val="22"/>
        </w:rPr>
        <w:t xml:space="preserve">el Órgano Adscrito del  </w:t>
      </w:r>
      <w:r w:rsidRPr="00750B5C">
        <w:rPr>
          <w:i w:val="0"/>
          <w:sz w:val="22"/>
          <w:szCs w:val="22"/>
        </w:rPr>
        <w:t>Instituto Nacional de Transferencia y Tecnología Agropecuaria (INTA)</w:t>
      </w:r>
      <w:bookmarkEnd w:id="93"/>
    </w:p>
    <w:tbl>
      <w:tblPr>
        <w:tblW w:w="5054"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9"/>
        <w:gridCol w:w="793"/>
        <w:gridCol w:w="1608"/>
        <w:gridCol w:w="1203"/>
        <w:gridCol w:w="1203"/>
        <w:gridCol w:w="935"/>
        <w:gridCol w:w="1737"/>
        <w:gridCol w:w="3750"/>
        <w:gridCol w:w="1683"/>
      </w:tblGrid>
      <w:tr w:rsidR="00C07424" w:rsidRPr="003B02B9" w:rsidTr="00C07424">
        <w:trPr>
          <w:trHeight w:val="184"/>
          <w:tblHeader/>
        </w:trPr>
        <w:tc>
          <w:tcPr>
            <w:tcW w:w="182"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 Acuerdo</w:t>
            </w:r>
          </w:p>
        </w:tc>
        <w:tc>
          <w:tcPr>
            <w:tcW w:w="296"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Fecha acuerdo</w:t>
            </w:r>
          </w:p>
        </w:tc>
        <w:tc>
          <w:tcPr>
            <w:tcW w:w="600" w:type="pct"/>
            <w:vMerge w:val="restart"/>
            <w:shd w:val="clear" w:color="auto" w:fill="30562F"/>
            <w:vAlign w:val="center"/>
            <w:hideMark/>
          </w:tcPr>
          <w:p w:rsidR="00C07424" w:rsidRPr="003B02B9" w:rsidRDefault="00C07424" w:rsidP="008109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Nombre funcionario/a</w:t>
            </w:r>
          </w:p>
        </w:tc>
        <w:tc>
          <w:tcPr>
            <w:tcW w:w="449"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Cédula</w:t>
            </w:r>
          </w:p>
        </w:tc>
        <w:tc>
          <w:tcPr>
            <w:tcW w:w="449"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Dependencia</w:t>
            </w:r>
          </w:p>
        </w:tc>
        <w:tc>
          <w:tcPr>
            <w:tcW w:w="349"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Destino</w:t>
            </w:r>
          </w:p>
        </w:tc>
        <w:tc>
          <w:tcPr>
            <w:tcW w:w="648"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Duración del viaje</w:t>
            </w:r>
          </w:p>
        </w:tc>
        <w:tc>
          <w:tcPr>
            <w:tcW w:w="1399"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Dominación y tipo de evento</w:t>
            </w:r>
          </w:p>
        </w:tc>
        <w:tc>
          <w:tcPr>
            <w:tcW w:w="628" w:type="pct"/>
            <w:vMerge w:val="restart"/>
            <w:shd w:val="clear" w:color="auto" w:fill="30562F"/>
            <w:vAlign w:val="center"/>
            <w:hideMark/>
          </w:tcPr>
          <w:p w:rsidR="00C07424" w:rsidRPr="003B02B9" w:rsidRDefault="00C07424" w:rsidP="00C07424">
            <w:pPr>
              <w:spacing w:after="0" w:line="240" w:lineRule="auto"/>
              <w:jc w:val="center"/>
              <w:rPr>
                <w:rFonts w:ascii="Arial Narrow" w:eastAsia="Times New Roman" w:hAnsi="Arial Narrow" w:cstheme="minorHAnsi"/>
                <w:b/>
                <w:bCs/>
                <w:color w:val="FFFFFF" w:themeColor="background1"/>
                <w:sz w:val="16"/>
                <w:szCs w:val="16"/>
                <w:lang w:eastAsia="es-CR"/>
              </w:rPr>
            </w:pPr>
            <w:r w:rsidRPr="003B02B9">
              <w:rPr>
                <w:rFonts w:ascii="Arial Narrow" w:eastAsia="Times New Roman" w:hAnsi="Arial Narrow" w:cstheme="minorHAnsi"/>
                <w:b/>
                <w:bCs/>
                <w:color w:val="FFFFFF" w:themeColor="background1"/>
                <w:sz w:val="16"/>
                <w:szCs w:val="16"/>
                <w:lang w:eastAsia="es-CR"/>
              </w:rPr>
              <w:t>Financiado por</w:t>
            </w:r>
          </w:p>
        </w:tc>
      </w:tr>
      <w:tr w:rsidR="00C07424" w:rsidRPr="003B02B9" w:rsidTr="00C07424">
        <w:trPr>
          <w:trHeight w:val="450"/>
          <w:tblHeader/>
        </w:trPr>
        <w:tc>
          <w:tcPr>
            <w:tcW w:w="182"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296"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600" w:type="pct"/>
            <w:vMerge/>
            <w:shd w:val="clear" w:color="auto" w:fill="30562F"/>
            <w:vAlign w:val="center"/>
            <w:hideMark/>
          </w:tcPr>
          <w:p w:rsidR="00C07424" w:rsidRPr="003B02B9" w:rsidRDefault="00C07424" w:rsidP="00810924">
            <w:pPr>
              <w:spacing w:after="0" w:line="240" w:lineRule="auto"/>
              <w:rPr>
                <w:rFonts w:ascii="Arial Narrow" w:eastAsia="Times New Roman" w:hAnsi="Arial Narrow" w:cstheme="minorHAnsi"/>
                <w:b/>
                <w:bCs/>
                <w:sz w:val="16"/>
                <w:szCs w:val="16"/>
                <w:lang w:eastAsia="es-CR"/>
              </w:rPr>
            </w:pPr>
          </w:p>
        </w:tc>
        <w:tc>
          <w:tcPr>
            <w:tcW w:w="449"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449"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349"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648"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1399"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c>
          <w:tcPr>
            <w:tcW w:w="628" w:type="pct"/>
            <w:vMerge/>
            <w:shd w:val="clear" w:color="auto" w:fill="30562F"/>
            <w:vAlign w:val="center"/>
            <w:hideMark/>
          </w:tcPr>
          <w:p w:rsidR="00C07424" w:rsidRPr="003B02B9" w:rsidRDefault="00C07424" w:rsidP="00C07424">
            <w:pPr>
              <w:spacing w:after="0" w:line="240" w:lineRule="auto"/>
              <w:rPr>
                <w:rFonts w:ascii="Arial Narrow" w:eastAsia="Times New Roman" w:hAnsi="Arial Narrow" w:cstheme="minorHAnsi"/>
                <w:b/>
                <w:bCs/>
                <w:sz w:val="16"/>
                <w:szCs w:val="16"/>
                <w:lang w:eastAsia="es-CR"/>
              </w:rPr>
            </w:pP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164</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9/8/2016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Carlos Araya Fernandez</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9-048-596</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Zacatecas, México</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 al 14/08/16</w:t>
            </w:r>
          </w:p>
        </w:tc>
        <w:tc>
          <w:tcPr>
            <w:tcW w:w="1399"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Seminario internacional: La innovación en la transición hacia un modelo de desarrollo agroalimentario más sustentable</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Comité Organizador</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219</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21/9/2016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Carlos Araya Fernandez</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9-048-596</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Argentina</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27/09 al 5/10/16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XX Reunión Anual del Consejo Directivo de FONTAGRO</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STA-FONTAGRO-INTA-Funcionario</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243</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11/10/2016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Carlos Araya Fernandez</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9-048-596</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David, Panamá</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 al 20/10/16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Reto para la seguridad alimentaria en ALC: validación de prácticas agrícolas arroceras para mejorar el uso eficiente del agua</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FONTAGRO Y FITTACORI</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299</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23/11/2016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Carlos Araya Fernandez</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9-048-596</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Colombia</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27/11 al 3/12/2016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Evento de cierre y presentación de Resultados del Proyecto Plataforma Regional para la Innovación en Ganadería Sostenible</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Proyecto</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176</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18/8/2016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Daniel Vargas Valverde</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1-1222-239</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Beijing, China</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16/08 al 10/09/16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Seminario sobre Biotecnología aplicada a la Agricultura para Países en Desarrollo</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Ministerio de Comercio de la República Popular de China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006</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25/1/2016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Enrique Martínez Vargas </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105840701</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Colombia</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02 al 06/02/16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revisión de datos del programa de indicadores de Ciencia y Tecnología Agropecuaria ASTI y planeación a futuro y Visita a la Corporación CLAYUCA</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ASTI/IFPRI</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084</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20/5/2016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Enrique Martínez Vargas </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105840701</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Argentina</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06 al 10/06/16</w:t>
            </w:r>
          </w:p>
        </w:tc>
        <w:tc>
          <w:tcPr>
            <w:tcW w:w="1399"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IV Reunión de Evaluación y Planificación del Proyecto FONTAGRO: Plataforma para consolidar la Apicultura como herramienta de desarrollo en América Latina y el Caribe (RedLac)</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FONTAGRO-INTA de Argentina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116</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16/6/2016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Enrique Martínez Vargas </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105840701</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Perú</w:t>
            </w:r>
          </w:p>
        </w:tc>
        <w:tc>
          <w:tcPr>
            <w:tcW w:w="648"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 al 24/06/16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XI Reunión de Seguimiento Técnico de Proyectos FONTAGRO</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FONTAGRO-INTA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234</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4/10/2016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Enrique Martínez Vargas </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1-584-701</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 al 14/10/16</w:t>
            </w:r>
          </w:p>
        </w:tc>
        <w:tc>
          <w:tcPr>
            <w:tcW w:w="1399"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Investigación en Gases Reunión del Consejo de la Alianza Global de Efecto Invernadero en la Agricultura GRA</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Presupuesto Ordinario MAG</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282</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11/11/2016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Enrique Martínez Vargas </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1-584-701</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19/11/16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 Encuentro Regional de Redes PRIICA</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PRIICA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015</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Jorge Luis Morales González</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3-190-971</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Managua, Nicaragua</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17 al 19/02/16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XIV Congreso Nicaragüense del Séctor Lácteo</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CANISLAC</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159</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9/8/2016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Juan Carlos Hernández Fonseca</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9-048-596</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left="177" w:hanging="177"/>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Puerto Rico</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 al 17/08/16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Regional sobre el mejoramiento de la tolerancia del frijol común a estreses abióticos</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Organización del Evento</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229</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28/9/2016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Juan Carlos Hernández Fonseca</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4-129-232</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Managua, Nicaragua</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 al 12/10/16</w:t>
            </w:r>
          </w:p>
        </w:tc>
        <w:tc>
          <w:tcPr>
            <w:tcW w:w="1399" w:type="pct"/>
            <w:shd w:val="clear" w:color="auto" w:fill="auto"/>
            <w:vAlign w:val="center"/>
            <w:hideMark/>
          </w:tcPr>
          <w:p w:rsidR="00C07424" w:rsidRPr="003B02B9" w:rsidRDefault="00C07424" w:rsidP="00C07424">
            <w:pPr>
              <w:spacing w:after="0" w:line="240" w:lineRule="auto"/>
              <w:ind w:left="89" w:hanging="89"/>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Asamblea Regional del Programa FPMA: Fitomejoramiento participativo y su impacto en la Agricultura Familiar y en la Política Nacional de Semillas</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Programa Regional</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282</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11/11/2016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Juan Mora Montero</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1-457-300</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19/11/16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 Encuentro Regional de Redes PRIICA</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PRIICA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093</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5/5/2016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Laura Ramírez Cartín</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1-560-174</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Brasilia-Brasil</w:t>
            </w:r>
          </w:p>
        </w:tc>
        <w:tc>
          <w:tcPr>
            <w:tcW w:w="648"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29/05 al 4/06/16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II Reunión de gestores de Asistencia Técnica y Extensión Rural ATER y II Conferencia Nacional de ATER para la Agricultura Familiar y la Reforma Agraria (II CNATER)</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Ministerio de Desarrollo Agrario de Brasil (MDA)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143</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20/7/2016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Laura Ramírez Cartín</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1-560-174</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right="2"/>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 y 27/07/16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Capacitación de Productores Líderes de Consorcios Locales de Investigación e Innovación Tecnológica Agrícola-CLIITA</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Programa Regional de Investigación e Innovación por cadenas de valor agrícola PRIICA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lastRenderedPageBreak/>
              <w:t>206</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13/9/2016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Laura Ramírez Cartín</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1-560-174</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El Salvador</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 al 23/09/16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capacitación de productores líderes de los Consorcios Locales de Investigación e Innovación Tecnológica Agrícola-CLIITA</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PRIICA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206</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8/9/2016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Laura Ramírez Cartín</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1-560-174</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San Salvador-El Salvador</w:t>
            </w:r>
          </w:p>
        </w:tc>
        <w:tc>
          <w:tcPr>
            <w:tcW w:w="648"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21al 23 /09/2016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de capacitación de productores líderes de los Consorcios Locales de Investigación e Innovación Tecnológica Agrícola-CLIITA</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Proyecto PRIICA (Regional)</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258</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18/10/2016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Laura Ramírez Cartín</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1-560-174</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Guatemala</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 al 29/10/16</w:t>
            </w:r>
          </w:p>
        </w:tc>
        <w:tc>
          <w:tcPr>
            <w:tcW w:w="1399" w:type="pct"/>
            <w:shd w:val="clear" w:color="auto" w:fill="auto"/>
            <w:noWrap/>
            <w:vAlign w:val="center"/>
            <w:hideMark/>
          </w:tcPr>
          <w:p w:rsidR="00C07424" w:rsidRPr="003B02B9" w:rsidRDefault="00C07424" w:rsidP="00C07424">
            <w:pPr>
              <w:spacing w:after="0" w:line="240" w:lineRule="auto"/>
              <w:ind w:left="-52" w:firstLine="52"/>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 xml:space="preserve">instructora en el “Tercer Taller de Capacitación de Productores Líderes de los Consorcios Locales de Investigación e Innovación Tecnológica Agrícola-CLIITA-”, </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PRIICA</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267</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28/10/2016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Laura Ramírez Cartín</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1-560-174</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México</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22 al 27/11/16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7</w:t>
            </w:r>
            <w:r w:rsidRPr="003B02B9">
              <w:rPr>
                <w:rFonts w:ascii="Arial Narrow" w:eastAsia="Times New Roman" w:hAnsi="Arial Narrow" w:cstheme="minorHAnsi"/>
                <w:sz w:val="16"/>
                <w:szCs w:val="16"/>
                <w:vertAlign w:val="superscript"/>
                <w:lang w:eastAsia="es-CR"/>
              </w:rPr>
              <w:t xml:space="preserve">a </w:t>
            </w:r>
            <w:r w:rsidRPr="003B02B9">
              <w:rPr>
                <w:rFonts w:ascii="Arial Narrow" w:eastAsia="Times New Roman" w:hAnsi="Arial Narrow" w:cstheme="minorHAnsi"/>
                <w:sz w:val="16"/>
                <w:szCs w:val="16"/>
                <w:lang w:eastAsia="es-CR"/>
              </w:rPr>
              <w:t>Reunión Anual  de RELASER con el tema: Desarrollo humano y saberes locales, pilares del nuevo extensionista latinoamericano y en la Reunión del Comité Directivo de RELASER</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RELASER</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282</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11/11/2016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Laura Ramírez Cartín</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1-560-174</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1911/16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 Encuentro Regional de Redes PRIICA</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PRIICA</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282</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11/11/2016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Ligia López Marín</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1-542-307</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Panamá</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13 al 19/11/16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V Encuentro Regional de Redes PRIICA</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PRIICA</w:t>
            </w:r>
          </w:p>
        </w:tc>
      </w:tr>
      <w:tr w:rsidR="00C07424" w:rsidRPr="003B02B9" w:rsidTr="00C07424">
        <w:tc>
          <w:tcPr>
            <w:tcW w:w="182"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115</w:t>
            </w:r>
          </w:p>
        </w:tc>
        <w:tc>
          <w:tcPr>
            <w:tcW w:w="296"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6/6/2016</w:t>
            </w:r>
          </w:p>
        </w:tc>
        <w:tc>
          <w:tcPr>
            <w:tcW w:w="600" w:type="pct"/>
            <w:shd w:val="clear" w:color="auto" w:fill="auto"/>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RENATO JIMÉNEZ ZÚÑIGA</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1-0509-0401</w:t>
            </w:r>
          </w:p>
        </w:tc>
        <w:tc>
          <w:tcPr>
            <w:tcW w:w="449" w:type="pct"/>
            <w:shd w:val="clear" w:color="auto" w:fill="auto"/>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3B02B9" w:rsidRDefault="00C07424" w:rsidP="00C07424">
            <w:pPr>
              <w:spacing w:after="0" w:line="240" w:lineRule="auto"/>
              <w:ind w:left="35" w:hanging="35"/>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Ibagué, Colombia</w:t>
            </w:r>
          </w:p>
        </w:tc>
        <w:tc>
          <w:tcPr>
            <w:tcW w:w="648" w:type="pct"/>
            <w:shd w:val="clear" w:color="auto" w:fill="auto"/>
            <w:vAlign w:val="center"/>
            <w:hideMark/>
          </w:tcPr>
          <w:p w:rsidR="00C07424" w:rsidRPr="003B02B9" w:rsidRDefault="00C07424" w:rsidP="00C07424">
            <w:pPr>
              <w:spacing w:after="0" w:line="240" w:lineRule="auto"/>
              <w:ind w:left="-1" w:firstLine="1"/>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26/06 al 1/07/16</w:t>
            </w:r>
          </w:p>
        </w:tc>
        <w:tc>
          <w:tcPr>
            <w:tcW w:w="1399"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Taller Regional "Estado actual del marco legal e institucional para el manejo sostenible del suelo en América Latina y el Caribe</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FAO-ROMA-COLOMBIA</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262</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21/10/2016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Renato Jjiménez Zúñiga</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1-509-401</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Paraguay</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29/10 al 06/11/16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Protección  y recuperación de los suelos como servicios ecosistémicos</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Programa de Cooperación Triangular Costa Rica-España.</w:t>
            </w:r>
          </w:p>
        </w:tc>
      </w:tr>
      <w:tr w:rsidR="00C07424" w:rsidRPr="003B02B9" w:rsidTr="00C07424">
        <w:tc>
          <w:tcPr>
            <w:tcW w:w="182"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246</w:t>
            </w:r>
          </w:p>
        </w:tc>
        <w:tc>
          <w:tcPr>
            <w:tcW w:w="296"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12/10/2016</w:t>
            </w:r>
          </w:p>
        </w:tc>
        <w:tc>
          <w:tcPr>
            <w:tcW w:w="600" w:type="pct"/>
            <w:shd w:val="clear" w:color="auto" w:fill="auto"/>
            <w:noWrap/>
            <w:vAlign w:val="center"/>
            <w:hideMark/>
          </w:tcPr>
          <w:p w:rsidR="00C07424" w:rsidRPr="003B02B9" w:rsidRDefault="00C07424" w:rsidP="008109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Yannery Gómez Bonilla</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1-529-657</w:t>
            </w:r>
          </w:p>
        </w:tc>
        <w:tc>
          <w:tcPr>
            <w:tcW w:w="4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INTA</w:t>
            </w:r>
          </w:p>
        </w:tc>
        <w:tc>
          <w:tcPr>
            <w:tcW w:w="349"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Cuba</w:t>
            </w:r>
          </w:p>
        </w:tc>
        <w:tc>
          <w:tcPr>
            <w:tcW w:w="648" w:type="pct"/>
            <w:shd w:val="clear" w:color="auto" w:fill="auto"/>
            <w:noWrap/>
            <w:vAlign w:val="center"/>
            <w:hideMark/>
          </w:tcPr>
          <w:p w:rsidR="00C07424" w:rsidRPr="003B02B9" w:rsidRDefault="00C07424" w:rsidP="00C07424">
            <w:pPr>
              <w:spacing w:after="0" w:line="240" w:lineRule="auto"/>
              <w:jc w:val="center"/>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23 al 29/10/16</w:t>
            </w:r>
          </w:p>
        </w:tc>
        <w:tc>
          <w:tcPr>
            <w:tcW w:w="1399"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Pasantía en Cuba para expertos en Biotecnología</w:t>
            </w:r>
          </w:p>
        </w:tc>
        <w:tc>
          <w:tcPr>
            <w:tcW w:w="628" w:type="pct"/>
            <w:shd w:val="clear" w:color="auto" w:fill="auto"/>
            <w:noWrap/>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3B02B9">
              <w:rPr>
                <w:rFonts w:ascii="Arial Narrow" w:eastAsia="Times New Roman" w:hAnsi="Arial Narrow" w:cstheme="minorHAnsi"/>
                <w:sz w:val="16"/>
                <w:szCs w:val="16"/>
                <w:lang w:eastAsia="es-CR"/>
              </w:rPr>
              <w:t>MICIT</w:t>
            </w:r>
          </w:p>
        </w:tc>
      </w:tr>
      <w:tr w:rsidR="00C07424" w:rsidRPr="003B02B9" w:rsidTr="00C07424">
        <w:tc>
          <w:tcPr>
            <w:tcW w:w="182" w:type="pct"/>
            <w:shd w:val="clear" w:color="auto" w:fill="auto"/>
            <w:vAlign w:val="center"/>
            <w:hideMark/>
          </w:tcPr>
          <w:p w:rsidR="00C07424" w:rsidRPr="00142EDB" w:rsidRDefault="00C07424" w:rsidP="00C07424">
            <w:pPr>
              <w:spacing w:after="0" w:line="240" w:lineRule="auto"/>
              <w:jc w:val="center"/>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074</w:t>
            </w:r>
          </w:p>
        </w:tc>
        <w:tc>
          <w:tcPr>
            <w:tcW w:w="296" w:type="pct"/>
            <w:shd w:val="clear" w:color="auto" w:fill="auto"/>
            <w:vAlign w:val="center"/>
            <w:hideMark/>
          </w:tcPr>
          <w:p w:rsidR="00C07424" w:rsidRPr="00142EDB" w:rsidRDefault="00C07424" w:rsidP="00C07424">
            <w:pPr>
              <w:spacing w:after="0" w:line="240" w:lineRule="auto"/>
              <w:jc w:val="center"/>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11/5/2016</w:t>
            </w:r>
          </w:p>
        </w:tc>
        <w:tc>
          <w:tcPr>
            <w:tcW w:w="600" w:type="pct"/>
            <w:shd w:val="clear" w:color="auto" w:fill="auto"/>
            <w:vAlign w:val="center"/>
            <w:hideMark/>
          </w:tcPr>
          <w:p w:rsidR="00C07424" w:rsidRPr="00142EDB" w:rsidRDefault="00C07424" w:rsidP="00810924">
            <w:pPr>
              <w:spacing w:after="0" w:line="240" w:lineRule="auto"/>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Yannery Gómez Bonilla</w:t>
            </w:r>
          </w:p>
        </w:tc>
        <w:tc>
          <w:tcPr>
            <w:tcW w:w="449" w:type="pct"/>
            <w:shd w:val="clear" w:color="auto" w:fill="auto"/>
            <w:vAlign w:val="center"/>
            <w:hideMark/>
          </w:tcPr>
          <w:p w:rsidR="00C07424" w:rsidRPr="00142EDB" w:rsidRDefault="00C07424" w:rsidP="00C07424">
            <w:pPr>
              <w:spacing w:after="0" w:line="240" w:lineRule="auto"/>
              <w:jc w:val="center"/>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1-529-657</w:t>
            </w:r>
          </w:p>
        </w:tc>
        <w:tc>
          <w:tcPr>
            <w:tcW w:w="449" w:type="pct"/>
            <w:shd w:val="clear" w:color="auto" w:fill="auto"/>
            <w:vAlign w:val="center"/>
            <w:hideMark/>
          </w:tcPr>
          <w:p w:rsidR="00C07424" w:rsidRPr="00142EDB" w:rsidRDefault="00C07424" w:rsidP="00C07424">
            <w:pPr>
              <w:spacing w:after="0" w:line="240" w:lineRule="auto"/>
              <w:jc w:val="center"/>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INTA</w:t>
            </w:r>
          </w:p>
        </w:tc>
        <w:tc>
          <w:tcPr>
            <w:tcW w:w="349" w:type="pct"/>
            <w:shd w:val="clear" w:color="auto" w:fill="auto"/>
            <w:vAlign w:val="center"/>
            <w:hideMark/>
          </w:tcPr>
          <w:p w:rsidR="00C07424" w:rsidRPr="00142EDB" w:rsidRDefault="00C07424" w:rsidP="00C07424">
            <w:pPr>
              <w:spacing w:after="0" w:line="240" w:lineRule="auto"/>
              <w:jc w:val="center"/>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Orlando, Florida</w:t>
            </w:r>
          </w:p>
        </w:tc>
        <w:tc>
          <w:tcPr>
            <w:tcW w:w="648" w:type="pct"/>
            <w:shd w:val="clear" w:color="auto" w:fill="auto"/>
            <w:vAlign w:val="center"/>
            <w:hideMark/>
          </w:tcPr>
          <w:p w:rsidR="00C07424" w:rsidRPr="00142EDB" w:rsidRDefault="00C07424" w:rsidP="00C07424">
            <w:pPr>
              <w:spacing w:after="0" w:line="240" w:lineRule="auto"/>
              <w:jc w:val="center"/>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24/09 al 1/10/16</w:t>
            </w:r>
          </w:p>
        </w:tc>
        <w:tc>
          <w:tcPr>
            <w:tcW w:w="1399" w:type="pct"/>
            <w:shd w:val="clear" w:color="auto" w:fill="auto"/>
            <w:vAlign w:val="center"/>
            <w:hideMark/>
          </w:tcPr>
          <w:p w:rsidR="00C07424" w:rsidRPr="00142EDB" w:rsidRDefault="00C07424" w:rsidP="00C07424">
            <w:pPr>
              <w:spacing w:after="0" w:line="240" w:lineRule="auto"/>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XXV Congreso Internacional de Entomología ICE 2016</w:t>
            </w:r>
          </w:p>
        </w:tc>
        <w:tc>
          <w:tcPr>
            <w:tcW w:w="628" w:type="pct"/>
            <w:shd w:val="clear" w:color="auto" w:fill="auto"/>
            <w:vAlign w:val="center"/>
            <w:hideMark/>
          </w:tcPr>
          <w:p w:rsidR="00C07424" w:rsidRPr="003B02B9" w:rsidRDefault="00C07424" w:rsidP="00C07424">
            <w:pPr>
              <w:spacing w:after="0" w:line="240" w:lineRule="auto"/>
              <w:rPr>
                <w:rFonts w:ascii="Arial Narrow" w:eastAsia="Times New Roman" w:hAnsi="Arial Narrow" w:cstheme="minorHAnsi"/>
                <w:sz w:val="16"/>
                <w:szCs w:val="16"/>
                <w:lang w:eastAsia="es-CR"/>
              </w:rPr>
            </w:pPr>
            <w:r w:rsidRPr="00142EDB">
              <w:rPr>
                <w:rFonts w:ascii="Arial Narrow" w:eastAsia="Times New Roman" w:hAnsi="Arial Narrow" w:cstheme="minorHAnsi"/>
                <w:sz w:val="16"/>
                <w:szCs w:val="16"/>
                <w:lang w:eastAsia="es-CR"/>
              </w:rPr>
              <w:t>INTA</w:t>
            </w:r>
          </w:p>
        </w:tc>
      </w:tr>
    </w:tbl>
    <w:p w:rsidR="00BF1E4B" w:rsidRDefault="00BF1E4B" w:rsidP="00C07424">
      <w:pPr>
        <w:spacing w:after="0" w:line="240" w:lineRule="auto"/>
        <w:rPr>
          <w:b/>
        </w:rPr>
      </w:pPr>
    </w:p>
    <w:sectPr w:rsidR="00BF1E4B" w:rsidSect="00D322DA">
      <w:headerReference w:type="default" r:id="rId162"/>
      <w:type w:val="nextColumn"/>
      <w:pgSz w:w="15840" w:h="12240" w:orient="landscape"/>
      <w:pgMar w:top="1304" w:right="1361" w:bottom="1304" w:left="136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4047" w:rsidRDefault="001B4047" w:rsidP="00370496">
      <w:pPr>
        <w:spacing w:after="0" w:line="240" w:lineRule="auto"/>
      </w:pPr>
      <w:r>
        <w:separator/>
      </w:r>
    </w:p>
  </w:endnote>
  <w:endnote w:type="continuationSeparator" w:id="0">
    <w:p w:rsidR="001B4047" w:rsidRDefault="001B4047" w:rsidP="00370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8714437"/>
      <w:docPartObj>
        <w:docPartGallery w:val="Page Numbers (Bottom of Page)"/>
        <w:docPartUnique/>
      </w:docPartObj>
    </w:sdtPr>
    <w:sdtEndPr>
      <w:rPr>
        <w:rFonts w:ascii="Arial Narrow" w:hAnsi="Arial Narrow"/>
        <w:sz w:val="16"/>
        <w:szCs w:val="16"/>
      </w:rPr>
    </w:sdtEndPr>
    <w:sdtContent>
      <w:p w:rsidR="00CB034B" w:rsidRPr="00743928" w:rsidRDefault="00CB034B">
        <w:pPr>
          <w:pStyle w:val="Piedepgina"/>
          <w:jc w:val="right"/>
          <w:rPr>
            <w:rFonts w:ascii="Arial Narrow" w:hAnsi="Arial Narrow"/>
            <w:sz w:val="16"/>
            <w:szCs w:val="16"/>
          </w:rPr>
        </w:pPr>
        <w:r w:rsidRPr="00743928">
          <w:rPr>
            <w:rFonts w:ascii="Arial Narrow" w:hAnsi="Arial Narrow"/>
            <w:sz w:val="16"/>
            <w:szCs w:val="16"/>
          </w:rPr>
          <w:fldChar w:fldCharType="begin"/>
        </w:r>
        <w:r w:rsidRPr="00743928">
          <w:rPr>
            <w:rFonts w:ascii="Arial Narrow" w:hAnsi="Arial Narrow"/>
            <w:sz w:val="16"/>
            <w:szCs w:val="16"/>
          </w:rPr>
          <w:instrText>PAGE   \* MERGEFORMAT</w:instrText>
        </w:r>
        <w:r w:rsidRPr="00743928">
          <w:rPr>
            <w:rFonts w:ascii="Arial Narrow" w:hAnsi="Arial Narrow"/>
            <w:sz w:val="16"/>
            <w:szCs w:val="16"/>
          </w:rPr>
          <w:fldChar w:fldCharType="separate"/>
        </w:r>
        <w:r w:rsidR="00CC1B80" w:rsidRPr="00CC1B80">
          <w:rPr>
            <w:rFonts w:ascii="Arial Narrow" w:hAnsi="Arial Narrow"/>
            <w:noProof/>
            <w:sz w:val="16"/>
            <w:szCs w:val="16"/>
            <w:lang w:val="es-ES"/>
          </w:rPr>
          <w:t>i</w:t>
        </w:r>
        <w:r w:rsidRPr="00743928">
          <w:rPr>
            <w:rFonts w:ascii="Arial Narrow" w:hAnsi="Arial Narrow"/>
            <w:sz w:val="16"/>
            <w:szCs w:val="16"/>
          </w:rPr>
          <w:fldChar w:fldCharType="end"/>
        </w:r>
      </w:p>
    </w:sdtContent>
  </w:sdt>
  <w:p w:rsidR="00CB034B" w:rsidRDefault="00CB034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524017"/>
      <w:docPartObj>
        <w:docPartGallery w:val="Page Numbers (Bottom of Page)"/>
        <w:docPartUnique/>
      </w:docPartObj>
    </w:sdtPr>
    <w:sdtEndPr>
      <w:rPr>
        <w:rFonts w:ascii="Arial Narrow" w:hAnsi="Arial Narrow"/>
        <w:sz w:val="16"/>
        <w:szCs w:val="16"/>
      </w:rPr>
    </w:sdtEndPr>
    <w:sdtContent>
      <w:p w:rsidR="00CB034B" w:rsidRPr="00743928" w:rsidRDefault="00CB034B">
        <w:pPr>
          <w:pStyle w:val="Piedepgina"/>
          <w:jc w:val="right"/>
          <w:rPr>
            <w:rFonts w:ascii="Arial Narrow" w:hAnsi="Arial Narrow"/>
            <w:sz w:val="16"/>
            <w:szCs w:val="16"/>
          </w:rPr>
        </w:pPr>
        <w:r w:rsidRPr="00743928">
          <w:rPr>
            <w:rFonts w:ascii="Arial Narrow" w:hAnsi="Arial Narrow"/>
            <w:sz w:val="16"/>
            <w:szCs w:val="16"/>
          </w:rPr>
          <w:fldChar w:fldCharType="begin"/>
        </w:r>
        <w:r w:rsidRPr="00743928">
          <w:rPr>
            <w:rFonts w:ascii="Arial Narrow" w:hAnsi="Arial Narrow"/>
            <w:sz w:val="16"/>
            <w:szCs w:val="16"/>
          </w:rPr>
          <w:instrText>PAGE   \* MERGEFORMAT</w:instrText>
        </w:r>
        <w:r w:rsidRPr="00743928">
          <w:rPr>
            <w:rFonts w:ascii="Arial Narrow" w:hAnsi="Arial Narrow"/>
            <w:sz w:val="16"/>
            <w:szCs w:val="16"/>
          </w:rPr>
          <w:fldChar w:fldCharType="separate"/>
        </w:r>
        <w:r w:rsidR="00D7346E" w:rsidRPr="00D7346E">
          <w:rPr>
            <w:rFonts w:ascii="Arial Narrow" w:hAnsi="Arial Narrow"/>
            <w:noProof/>
            <w:sz w:val="16"/>
            <w:szCs w:val="16"/>
            <w:lang w:val="es-ES"/>
          </w:rPr>
          <w:t>174</w:t>
        </w:r>
        <w:r w:rsidRPr="00743928">
          <w:rPr>
            <w:rFonts w:ascii="Arial Narrow" w:hAnsi="Arial Narrow"/>
            <w:sz w:val="16"/>
            <w:szCs w:val="16"/>
          </w:rPr>
          <w:fldChar w:fldCharType="end"/>
        </w:r>
      </w:p>
    </w:sdtContent>
  </w:sdt>
  <w:p w:rsidR="00CB034B" w:rsidRDefault="00CB034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4047" w:rsidRDefault="001B4047" w:rsidP="00370496">
      <w:pPr>
        <w:spacing w:after="0" w:line="240" w:lineRule="auto"/>
      </w:pPr>
      <w:r>
        <w:separator/>
      </w:r>
    </w:p>
  </w:footnote>
  <w:footnote w:type="continuationSeparator" w:id="0">
    <w:p w:rsidR="001B4047" w:rsidRDefault="001B4047" w:rsidP="00370496">
      <w:pPr>
        <w:spacing w:after="0" w:line="240" w:lineRule="auto"/>
      </w:pPr>
      <w:r>
        <w:continuationSeparator/>
      </w:r>
    </w:p>
  </w:footnote>
  <w:footnote w:id="1">
    <w:p w:rsidR="00CB034B" w:rsidRPr="002F62AC" w:rsidRDefault="00CB034B" w:rsidP="00B63E6B">
      <w:pPr>
        <w:spacing w:after="0"/>
        <w:ind w:left="357"/>
        <w:rPr>
          <w:rFonts w:ascii="Arial" w:hAnsi="Arial" w:cs="Arial"/>
          <w:sz w:val="18"/>
          <w:szCs w:val="18"/>
        </w:rPr>
      </w:pPr>
      <w:r w:rsidRPr="002F62AC">
        <w:rPr>
          <w:rStyle w:val="Refdenotaalpie"/>
          <w:sz w:val="18"/>
          <w:szCs w:val="18"/>
        </w:rPr>
        <w:footnoteRef/>
      </w:r>
      <w:r w:rsidRPr="002F62AC">
        <w:rPr>
          <w:rFonts w:ascii="Arial" w:hAnsi="Arial" w:cs="Arial"/>
          <w:sz w:val="18"/>
          <w:szCs w:val="18"/>
        </w:rPr>
        <w:t>Gaceta 240, Alcance 112 del 10 de diciembre de 2015</w:t>
      </w:r>
    </w:p>
    <w:p w:rsidR="00CB034B" w:rsidRDefault="00CB034B" w:rsidP="00B63E6B">
      <w:pPr>
        <w:pStyle w:val="Textonotapie"/>
      </w:pPr>
    </w:p>
  </w:footnote>
  <w:footnote w:id="2">
    <w:p w:rsidR="00CB034B" w:rsidRPr="000C66A1" w:rsidRDefault="00CB034B" w:rsidP="000C66A1">
      <w:pPr>
        <w:spacing w:line="240" w:lineRule="auto"/>
        <w:contextualSpacing/>
        <w:rPr>
          <w:rFonts w:ascii="Cambria" w:hAnsi="Cambria" w:cs="Arial"/>
          <w:sz w:val="16"/>
          <w:szCs w:val="16"/>
        </w:rPr>
      </w:pPr>
      <w:r w:rsidRPr="000C66A1">
        <w:rPr>
          <w:rStyle w:val="Refdenotaalpie"/>
          <w:rFonts w:ascii="Cambria" w:hAnsi="Cambria"/>
          <w:sz w:val="16"/>
          <w:szCs w:val="16"/>
        </w:rPr>
        <w:footnoteRef/>
      </w:r>
      <w:r w:rsidRPr="000C66A1">
        <w:rPr>
          <w:rFonts w:ascii="Cambria" w:hAnsi="Cambria"/>
          <w:sz w:val="16"/>
          <w:szCs w:val="16"/>
        </w:rPr>
        <w:t xml:space="preserve"> </w:t>
      </w:r>
      <w:r w:rsidRPr="000C66A1">
        <w:rPr>
          <w:rFonts w:ascii="Cambria" w:hAnsi="Cambria" w:cs="Arial"/>
          <w:sz w:val="16"/>
          <w:szCs w:val="16"/>
        </w:rPr>
        <w:t>Integrada por funcionarios del Ministerio de Agricultura y Ganadería (MAG), Instituto Nacional de Innovación y Transferencia en Tecnología Agropecuaria (Inta) y la Secretaría Ejecutiva de Planificación Sectorial Agropecuaria (Sepsa), desarrollaron los siguientes logros durante el 2016:</w:t>
      </w:r>
    </w:p>
    <w:p w:rsidR="00CB034B" w:rsidRDefault="00CB034B">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4D1C8C">
    <w:pPr>
      <w:pStyle w:val="Encabezado"/>
    </w:pPr>
    <w:r>
      <w:rPr>
        <w:noProof/>
        <w:lang w:eastAsia="es-CR"/>
      </w:rPr>
      <mc:AlternateContent>
        <mc:Choice Requires="wps">
          <w:drawing>
            <wp:anchor distT="0" distB="0" distL="114300" distR="114300" simplePos="0" relativeHeight="251754496" behindDoc="1" locked="0" layoutInCell="0" allowOverlap="0" wp14:anchorId="4A534CC5" wp14:editId="78B4F37F">
              <wp:simplePos x="0" y="0"/>
              <wp:positionH relativeFrom="column">
                <wp:posOffset>4648200</wp:posOffset>
              </wp:positionH>
              <wp:positionV relativeFrom="page">
                <wp:posOffset>544195</wp:posOffset>
              </wp:positionV>
              <wp:extent cx="1552575" cy="247650"/>
              <wp:effectExtent l="0" t="0" r="0" b="0"/>
              <wp:wrapNone/>
              <wp:docPr id="1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5" type="#_x0000_t202" style="position:absolute;left:0;text-align:left;margin-left:366pt;margin-top:42.85pt;width:122.25pt;height:19.5pt;z-index:-25156198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" o:allowincell="f" o:allowoverlap="f" fillcolor="white [3201]" stroked="f" strokeweight=".5pt">
              <v:path arrowok="t"/>
              <v:textbox style="mso-fit-shape-to-text:t">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v:textbox>
              <w10:wrap anchory="page"/>
            </v:shape>
          </w:pict>
        </mc:Fallback>
      </mc:AlternateContent>
    </w:r>
    <w:r>
      <w:rPr>
        <w:noProof/>
        <w:lang w:eastAsia="es-CR"/>
      </w:rPr>
      <w:drawing>
        <wp:anchor distT="0" distB="0" distL="114300" distR="114300" simplePos="0" relativeHeight="251753472" behindDoc="0" locked="0" layoutInCell="1" allowOverlap="1" wp14:anchorId="763389EC" wp14:editId="323F0E42">
          <wp:simplePos x="0" y="0"/>
          <wp:positionH relativeFrom="column">
            <wp:align>right</wp:align>
          </wp:positionH>
          <wp:positionV relativeFrom="paragraph">
            <wp:posOffset>-140970</wp:posOffset>
          </wp:positionV>
          <wp:extent cx="464400" cy="518400"/>
          <wp:effectExtent l="0" t="0" r="0" b="0"/>
          <wp:wrapThrough wrapText="bothSides">
            <wp:wrapPolygon edited="0">
              <wp:start x="0" y="0"/>
              <wp:lineTo x="0" y="20647"/>
              <wp:lineTo x="20389" y="20647"/>
              <wp:lineTo x="20389" y="0"/>
              <wp:lineTo x="0" y="0"/>
            </wp:wrapPolygon>
          </wp:wrapThrough>
          <wp:docPr id="18"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64400" cy="518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755520" behindDoc="1" locked="0" layoutInCell="1" allowOverlap="0" wp14:anchorId="3812C6A1" wp14:editId="435AE15C">
          <wp:simplePos x="0" y="0"/>
          <wp:positionH relativeFrom="margin">
            <wp:posOffset>89535</wp:posOffset>
          </wp:positionH>
          <wp:positionV relativeFrom="paragraph">
            <wp:posOffset>-164465</wp:posOffset>
          </wp:positionV>
          <wp:extent cx="409575" cy="490855"/>
          <wp:effectExtent l="0" t="0" r="9525" b="4445"/>
          <wp:wrapNone/>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09575" cy="490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pPr>
      <w:pStyle w:val="Encabezado"/>
    </w:pPr>
    <w:r>
      <w:rPr>
        <w:noProof/>
        <w:lang w:eastAsia="es-CR"/>
      </w:rPr>
      <w:drawing>
        <wp:anchor distT="0" distB="0" distL="114300" distR="114300" simplePos="0" relativeHeight="251756544" behindDoc="1" locked="0" layoutInCell="1" allowOverlap="1" wp14:anchorId="463CE7A6" wp14:editId="298FA046">
          <wp:simplePos x="0" y="0"/>
          <wp:positionH relativeFrom="margin">
            <wp:align>right</wp:align>
          </wp:positionH>
          <wp:positionV relativeFrom="paragraph">
            <wp:posOffset>70485</wp:posOffset>
          </wp:positionV>
          <wp:extent cx="6677025" cy="314325"/>
          <wp:effectExtent l="0" t="0" r="9525" b="9525"/>
          <wp:wrapThrough wrapText="bothSides">
            <wp:wrapPolygon edited="0">
              <wp:start x="10476" y="0"/>
              <wp:lineTo x="0" y="11782"/>
              <wp:lineTo x="0" y="15709"/>
              <wp:lineTo x="10476" y="20945"/>
              <wp:lineTo x="11093" y="20945"/>
              <wp:lineTo x="21569" y="15709"/>
              <wp:lineTo x="21569" y="11782"/>
              <wp:lineTo x="11031" y="0"/>
              <wp:lineTo x="10476" y="0"/>
            </wp:wrapPolygon>
          </wp:wrapThrough>
          <wp:docPr id="29" name="Imagen 29"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6677025" cy="31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034B" w:rsidRDefault="00CB034B">
    <w:pPr>
      <w:pStyle w:val="Encabezado"/>
    </w:pPr>
  </w:p>
  <w:p w:rsidR="00CB034B" w:rsidRDefault="00CB034B" w:rsidP="004D1C8C">
    <w:pPr>
      <w:pStyle w:val="Encabezado"/>
      <w:tabs>
        <w:tab w:val="clear" w:pos="4419"/>
        <w:tab w:val="clear" w:pos="8838"/>
        <w:tab w:val="left" w:pos="435"/>
      </w:tabs>
    </w:pP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4D1C8C">
    <w:pPr>
      <w:pStyle w:val="Encabezado"/>
    </w:pPr>
    <w:r>
      <w:rPr>
        <w:noProof/>
        <w:lang w:eastAsia="es-CR"/>
      </w:rPr>
      <w:drawing>
        <wp:anchor distT="0" distB="0" distL="114300" distR="114300" simplePos="0" relativeHeight="251758592" behindDoc="0" locked="0" layoutInCell="1" allowOverlap="1" wp14:anchorId="55B24930" wp14:editId="33AE8EC7">
          <wp:simplePos x="0" y="0"/>
          <wp:positionH relativeFrom="column">
            <wp:posOffset>8038465</wp:posOffset>
          </wp:positionH>
          <wp:positionV relativeFrom="paragraph">
            <wp:posOffset>-83820</wp:posOffset>
          </wp:positionV>
          <wp:extent cx="464185" cy="518160"/>
          <wp:effectExtent l="0" t="0" r="0" b="0"/>
          <wp:wrapThrough wrapText="bothSides">
            <wp:wrapPolygon edited="0">
              <wp:start x="0" y="0"/>
              <wp:lineTo x="0" y="20647"/>
              <wp:lineTo x="20389" y="20647"/>
              <wp:lineTo x="20389" y="0"/>
              <wp:lineTo x="0" y="0"/>
            </wp:wrapPolygon>
          </wp:wrapThrough>
          <wp:docPr id="7180"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64185" cy="518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760640" behindDoc="1" locked="0" layoutInCell="1" allowOverlap="0" wp14:anchorId="4AA8480D" wp14:editId="34E0F9CF">
          <wp:simplePos x="0" y="0"/>
          <wp:positionH relativeFrom="margin">
            <wp:posOffset>89535</wp:posOffset>
          </wp:positionH>
          <wp:positionV relativeFrom="paragraph">
            <wp:posOffset>-164465</wp:posOffset>
          </wp:positionV>
          <wp:extent cx="409575" cy="490855"/>
          <wp:effectExtent l="0" t="0" r="9525" b="4445"/>
          <wp:wrapNone/>
          <wp:docPr id="71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09575" cy="490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pPr>
      <w:pStyle w:val="Encabezado"/>
    </w:pPr>
    <w:r>
      <w:rPr>
        <w:noProof/>
        <w:lang w:eastAsia="es-CR"/>
      </w:rPr>
      <mc:AlternateContent>
        <mc:Choice Requires="wps">
          <w:drawing>
            <wp:anchor distT="0" distB="0" distL="114300" distR="114300" simplePos="0" relativeHeight="251759616" behindDoc="1" locked="0" layoutInCell="0" allowOverlap="0" wp14:anchorId="7B4E4DB0" wp14:editId="06075B2B">
              <wp:simplePos x="0" y="0"/>
              <wp:positionH relativeFrom="column">
                <wp:posOffset>6800850</wp:posOffset>
              </wp:positionH>
              <wp:positionV relativeFrom="page">
                <wp:posOffset>744220</wp:posOffset>
              </wp:positionV>
              <wp:extent cx="1552575" cy="247650"/>
              <wp:effectExtent l="0" t="0" r="2540" b="0"/>
              <wp:wrapNone/>
              <wp:docPr id="717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6" type="#_x0000_t202" style="position:absolute;left:0;text-align:left;margin-left:535.5pt;margin-top:58.6pt;width:122.25pt;height:19.5pt;z-index:-25155686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" o:allowincell="f" o:allowoverlap="f" fillcolor="white [3201]" stroked="f" strokeweight=".5pt">
              <v:path arrowok="t"/>
              <v:textbox style="mso-fit-shape-to-text:t">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v:textbox>
              <w10:wrap anchory="page"/>
            </v:shape>
          </w:pict>
        </mc:Fallback>
      </mc:AlternateContent>
    </w:r>
    <w:r>
      <w:rPr>
        <w:noProof/>
        <w:lang w:eastAsia="es-CR"/>
      </w:rPr>
      <w:drawing>
        <wp:anchor distT="0" distB="0" distL="114300" distR="114300" simplePos="0" relativeHeight="251761664" behindDoc="1" locked="0" layoutInCell="1" allowOverlap="1" wp14:anchorId="4D05C27B" wp14:editId="7102B615">
          <wp:simplePos x="0" y="0"/>
          <wp:positionH relativeFrom="margin">
            <wp:posOffset>-443230</wp:posOffset>
          </wp:positionH>
          <wp:positionV relativeFrom="paragraph">
            <wp:posOffset>121920</wp:posOffset>
          </wp:positionV>
          <wp:extent cx="8963025" cy="314325"/>
          <wp:effectExtent l="0" t="0" r="9525" b="9525"/>
          <wp:wrapThrough wrapText="bothSides">
            <wp:wrapPolygon edited="0">
              <wp:start x="10559" y="0"/>
              <wp:lineTo x="0" y="11782"/>
              <wp:lineTo x="0" y="15709"/>
              <wp:lineTo x="10467" y="20945"/>
              <wp:lineTo x="11064" y="20945"/>
              <wp:lineTo x="21577" y="15709"/>
              <wp:lineTo x="21577" y="11782"/>
              <wp:lineTo x="10972" y="0"/>
              <wp:lineTo x="10559" y="0"/>
            </wp:wrapPolygon>
          </wp:wrapThrough>
          <wp:docPr id="7189" name="Imagen 7189"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8963025" cy="31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034B" w:rsidRDefault="00CB034B">
    <w:pPr>
      <w:pStyle w:val="Encabezado"/>
    </w:pPr>
  </w:p>
  <w:p w:rsidR="00CB034B" w:rsidRDefault="00CB034B" w:rsidP="004D1C8C">
    <w:pPr>
      <w:pStyle w:val="Encabezado"/>
      <w:tabs>
        <w:tab w:val="clear" w:pos="4419"/>
        <w:tab w:val="clear" w:pos="8838"/>
        <w:tab w:val="left" w:pos="435"/>
      </w:tabs>
    </w:pP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4D1C8C">
    <w:pPr>
      <w:pStyle w:val="Encabezado"/>
    </w:pPr>
    <w:r w:rsidRPr="00513CB2">
      <w:rPr>
        <w:noProof/>
        <w:lang w:eastAsia="es-CR"/>
      </w:rPr>
      <w:drawing>
        <wp:anchor distT="0" distB="0" distL="114300" distR="114300" simplePos="0" relativeHeight="251696128" behindDoc="1" locked="0" layoutInCell="1" allowOverlap="0" wp14:anchorId="27D58B15" wp14:editId="4645710E">
          <wp:simplePos x="0" y="0"/>
          <wp:positionH relativeFrom="margin">
            <wp:posOffset>-84952</wp:posOffset>
          </wp:positionH>
          <wp:positionV relativeFrom="paragraph">
            <wp:posOffset>-3009</wp:posOffset>
          </wp:positionV>
          <wp:extent cx="500932" cy="600342"/>
          <wp:effectExtent l="0" t="0" r="0" b="0"/>
          <wp:wrapNone/>
          <wp:docPr id="10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00932" cy="60034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s-CR"/>
      </w:rPr>
      <w:drawing>
        <wp:anchor distT="0" distB="0" distL="114300" distR="114300" simplePos="0" relativeHeight="251694080" behindDoc="0" locked="0" layoutInCell="1" allowOverlap="1" wp14:anchorId="710F0A6A" wp14:editId="690F66A9">
          <wp:simplePos x="0" y="0"/>
          <wp:positionH relativeFrom="column">
            <wp:posOffset>5665581</wp:posOffset>
          </wp:positionH>
          <wp:positionV relativeFrom="paragraph">
            <wp:posOffset>13335</wp:posOffset>
          </wp:positionV>
          <wp:extent cx="465455" cy="519430"/>
          <wp:effectExtent l="0" t="0" r="0" b="0"/>
          <wp:wrapThrough wrapText="bothSides">
            <wp:wrapPolygon edited="0">
              <wp:start x="0" y="0"/>
              <wp:lineTo x="0" y="20597"/>
              <wp:lineTo x="20333" y="20597"/>
              <wp:lineTo x="20333" y="0"/>
              <wp:lineTo x="0" y="0"/>
            </wp:wrapPolygon>
          </wp:wrapThrough>
          <wp:docPr id="1027"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465455" cy="5194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B034B" w:rsidRDefault="00CB034B" w:rsidP="004D1C8C">
    <w:pPr>
      <w:pStyle w:val="Encabezado"/>
    </w:pPr>
  </w:p>
  <w:p w:rsidR="00CB034B" w:rsidRDefault="00CB034B" w:rsidP="00E57793">
    <w:pPr>
      <w:pStyle w:val="Encabezado"/>
      <w:tabs>
        <w:tab w:val="clear" w:pos="4419"/>
        <w:tab w:val="clear" w:pos="8838"/>
        <w:tab w:val="left" w:pos="7937"/>
      </w:tabs>
    </w:pPr>
    <w:r>
      <w:rPr>
        <w:noProof/>
        <w:lang w:eastAsia="es-CR"/>
      </w:rPr>
      <w:drawing>
        <wp:anchor distT="0" distB="0" distL="114300" distR="114300" simplePos="0" relativeHeight="251697152" behindDoc="1" locked="0" layoutInCell="1" allowOverlap="1" wp14:anchorId="0EE25FA7" wp14:editId="1D7C3F9E">
          <wp:simplePos x="0" y="0"/>
          <wp:positionH relativeFrom="margin">
            <wp:posOffset>-165100</wp:posOffset>
          </wp:positionH>
          <wp:positionV relativeFrom="paragraph">
            <wp:posOffset>146685</wp:posOffset>
          </wp:positionV>
          <wp:extent cx="6281420" cy="182245"/>
          <wp:effectExtent l="0" t="0" r="5080" b="8255"/>
          <wp:wrapThrough wrapText="bothSides">
            <wp:wrapPolygon edited="0">
              <wp:start x="10416" y="0"/>
              <wp:lineTo x="0" y="9031"/>
              <wp:lineTo x="0" y="18063"/>
              <wp:lineTo x="10416" y="20321"/>
              <wp:lineTo x="11136" y="20321"/>
              <wp:lineTo x="21552" y="18063"/>
              <wp:lineTo x="21552" y="9031"/>
              <wp:lineTo x="11136" y="0"/>
              <wp:lineTo x="10416" y="0"/>
            </wp:wrapPolygon>
          </wp:wrapThrough>
          <wp:docPr id="1028" name="Imagen 1028"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6281420" cy="182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R"/>
      </w:rPr>
      <mc:AlternateContent>
        <mc:Choice Requires="wps">
          <w:drawing>
            <wp:anchor distT="0" distB="0" distL="114300" distR="114300" simplePos="0" relativeHeight="251695104" behindDoc="1" locked="0" layoutInCell="0" allowOverlap="0" wp14:anchorId="42A161D8" wp14:editId="44338651">
              <wp:simplePos x="0" y="0"/>
              <wp:positionH relativeFrom="column">
                <wp:posOffset>4446325</wp:posOffset>
              </wp:positionH>
              <wp:positionV relativeFrom="page">
                <wp:posOffset>804876</wp:posOffset>
              </wp:positionV>
              <wp:extent cx="1552575" cy="247650"/>
              <wp:effectExtent l="0" t="0" r="0" b="0"/>
              <wp:wrapNone/>
              <wp:docPr id="7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7" type="#_x0000_t202" style="position:absolute;left:0;text-align:left;margin-left:350.1pt;margin-top:63.4pt;width:122.25pt;height:19.5pt;z-index:-25162137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" o:allowincell="f" o:allowoverlap="f" fillcolor="white [3201]" stroked="f" strokeweight=".5pt">
              <v:path arrowok="t"/>
              <v:textbox style="mso-fit-shape-to-text:t">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v:textbox>
              <w10:wrap anchory="page"/>
            </v:shape>
          </w:pict>
        </mc:Fallback>
      </mc:AlternateContent>
    </w:r>
    <w:r>
      <w:tab/>
    </w:r>
  </w:p>
  <w:p w:rsidR="00CB034B" w:rsidRDefault="00CB034B" w:rsidP="00985B85">
    <w:pPr>
      <w:pStyle w:val="Encabezado"/>
    </w:pPr>
    <w:r>
      <w:rPr>
        <w:noProof/>
        <w:lang w:eastAsia="es-CR"/>
      </w:rPr>
      <mc:AlternateContent>
        <mc:Choice Requires="wps">
          <w:drawing>
            <wp:anchor distT="0" distB="0" distL="114300" distR="114300" simplePos="0" relativeHeight="251693056" behindDoc="1" locked="0" layoutInCell="0" allowOverlap="0" wp14:anchorId="07B4AC05" wp14:editId="3937E015">
              <wp:simplePos x="0" y="0"/>
              <wp:positionH relativeFrom="column">
                <wp:posOffset>7449875</wp:posOffset>
              </wp:positionH>
              <wp:positionV relativeFrom="page">
                <wp:posOffset>565785</wp:posOffset>
              </wp:positionV>
              <wp:extent cx="1552575" cy="247650"/>
              <wp:effectExtent l="0" t="0" r="0" b="0"/>
              <wp:wrapNone/>
              <wp:docPr id="71"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887B01" w:rsidRDefault="00CB034B" w:rsidP="00887B01">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586.6pt;margin-top:44.55pt;width:122.25pt;height:19.5pt;z-index:-25162342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" o:allowincell="f" o:allowoverlap="f" fillcolor="white [3201]" stroked="f" strokeweight=".5pt">
              <v:path arrowok="t"/>
              <v:textbox style="mso-fit-shape-to-text:t">
                <w:txbxContent>
                  <w:p w:rsidR="00CB034B" w:rsidRPr="00887B01" w:rsidRDefault="00CB034B" w:rsidP="00887B01">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v:textbox>
              <w10:wrap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4D1C8C">
    <w:pPr>
      <w:pStyle w:val="Encabezado"/>
    </w:pPr>
    <w:r w:rsidRPr="00513CB2">
      <w:rPr>
        <w:noProof/>
        <w:lang w:eastAsia="es-CR"/>
      </w:rPr>
      <w:drawing>
        <wp:anchor distT="0" distB="0" distL="114300" distR="114300" simplePos="0" relativeHeight="251766784" behindDoc="1" locked="0" layoutInCell="1" allowOverlap="0" wp14:anchorId="69B4B96A" wp14:editId="553A1922">
          <wp:simplePos x="0" y="0"/>
          <wp:positionH relativeFrom="margin">
            <wp:posOffset>-84952</wp:posOffset>
          </wp:positionH>
          <wp:positionV relativeFrom="paragraph">
            <wp:posOffset>-3009</wp:posOffset>
          </wp:positionV>
          <wp:extent cx="500932" cy="600342"/>
          <wp:effectExtent l="0" t="0" r="0" b="0"/>
          <wp:wrapNone/>
          <wp:docPr id="6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00932" cy="60034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s-CR"/>
      </w:rPr>
      <w:drawing>
        <wp:anchor distT="0" distB="0" distL="114300" distR="114300" simplePos="0" relativeHeight="251764736" behindDoc="0" locked="0" layoutInCell="1" allowOverlap="1" wp14:anchorId="30E31055" wp14:editId="11F664B3">
          <wp:simplePos x="0" y="0"/>
          <wp:positionH relativeFrom="margin">
            <wp:align>right</wp:align>
          </wp:positionH>
          <wp:positionV relativeFrom="paragraph">
            <wp:posOffset>13335</wp:posOffset>
          </wp:positionV>
          <wp:extent cx="464400" cy="518400"/>
          <wp:effectExtent l="0" t="0" r="0" b="0"/>
          <wp:wrapThrough wrapText="bothSides">
            <wp:wrapPolygon edited="0">
              <wp:start x="0" y="0"/>
              <wp:lineTo x="0" y="20647"/>
              <wp:lineTo x="20389" y="20647"/>
              <wp:lineTo x="20389" y="0"/>
              <wp:lineTo x="0" y="0"/>
            </wp:wrapPolygon>
          </wp:wrapThrough>
          <wp:docPr id="691"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464400" cy="518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B034B" w:rsidRDefault="00CB034B" w:rsidP="004D1C8C">
    <w:pPr>
      <w:pStyle w:val="Encabezado"/>
    </w:pPr>
  </w:p>
  <w:p w:rsidR="00CB034B" w:rsidRDefault="00CB034B" w:rsidP="00E57793">
    <w:pPr>
      <w:pStyle w:val="Encabezado"/>
      <w:tabs>
        <w:tab w:val="clear" w:pos="4419"/>
        <w:tab w:val="clear" w:pos="8838"/>
        <w:tab w:val="left" w:pos="7937"/>
      </w:tabs>
    </w:pPr>
    <w:r>
      <w:rPr>
        <w:noProof/>
        <w:lang w:eastAsia="es-CR"/>
      </w:rPr>
      <w:drawing>
        <wp:anchor distT="0" distB="0" distL="114300" distR="114300" simplePos="0" relativeHeight="251767808" behindDoc="1" locked="0" layoutInCell="1" allowOverlap="1" wp14:anchorId="3481D602" wp14:editId="73FBE04B">
          <wp:simplePos x="0" y="0"/>
          <wp:positionH relativeFrom="margin">
            <wp:posOffset>-168910</wp:posOffset>
          </wp:positionH>
          <wp:positionV relativeFrom="paragraph">
            <wp:posOffset>132715</wp:posOffset>
          </wp:positionV>
          <wp:extent cx="8505825" cy="130810"/>
          <wp:effectExtent l="0" t="0" r="9525" b="2540"/>
          <wp:wrapThrough wrapText="bothSides">
            <wp:wrapPolygon edited="0">
              <wp:start x="10498" y="0"/>
              <wp:lineTo x="0" y="9437"/>
              <wp:lineTo x="0" y="18874"/>
              <wp:lineTo x="9772" y="18874"/>
              <wp:lineTo x="11755" y="18874"/>
              <wp:lineTo x="21576" y="18874"/>
              <wp:lineTo x="21576" y="9437"/>
              <wp:lineTo x="11078" y="0"/>
              <wp:lineTo x="10498" y="0"/>
            </wp:wrapPolygon>
          </wp:wrapThrough>
          <wp:docPr id="692" name="Imagen 692"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8505825" cy="13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R"/>
      </w:rPr>
      <mc:AlternateContent>
        <mc:Choice Requires="wps">
          <w:drawing>
            <wp:anchor distT="0" distB="0" distL="114300" distR="114300" simplePos="0" relativeHeight="251765760" behindDoc="1" locked="0" layoutInCell="0" allowOverlap="0" wp14:anchorId="20D887B9" wp14:editId="2DDB7C08">
              <wp:simplePos x="0" y="0"/>
              <wp:positionH relativeFrom="column">
                <wp:posOffset>6645910</wp:posOffset>
              </wp:positionH>
              <wp:positionV relativeFrom="page">
                <wp:posOffset>795655</wp:posOffset>
              </wp:positionV>
              <wp:extent cx="1552575" cy="247650"/>
              <wp:effectExtent l="0" t="0" r="0" b="0"/>
              <wp:wrapNone/>
              <wp:docPr id="68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9" type="#_x0000_t202" style="position:absolute;left:0;text-align:left;margin-left:523.3pt;margin-top:62.65pt;width:122.25pt;height:19.5pt;z-index:-25155072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" o:allowincell="f" o:allowoverlap="f" fillcolor="white [3201]" stroked="f" strokeweight=".5pt">
              <v:path arrowok="t"/>
              <v:textbox style="mso-fit-shape-to-text:t">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v:textbox>
              <w10:wrap anchory="page"/>
            </v:shape>
          </w:pict>
        </mc:Fallback>
      </mc:AlternateContent>
    </w:r>
    <w:r>
      <w:tab/>
    </w:r>
  </w:p>
  <w:p w:rsidR="00CB034B" w:rsidRDefault="00CB034B" w:rsidP="00985B85">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4D1C8C">
    <w:pPr>
      <w:pStyle w:val="Encabezado"/>
    </w:pPr>
    <w:r>
      <w:rPr>
        <w:noProof/>
        <w:lang w:eastAsia="es-CR"/>
      </w:rPr>
      <w:drawing>
        <wp:anchor distT="0" distB="0" distL="114300" distR="114300" simplePos="0" relativeHeight="251700224" behindDoc="0" locked="0" layoutInCell="1" allowOverlap="1" wp14:anchorId="69E8EFFA" wp14:editId="284B4B4C">
          <wp:simplePos x="0" y="0"/>
          <wp:positionH relativeFrom="column">
            <wp:posOffset>5619394</wp:posOffset>
          </wp:positionH>
          <wp:positionV relativeFrom="paragraph">
            <wp:posOffset>13335</wp:posOffset>
          </wp:positionV>
          <wp:extent cx="465455" cy="519430"/>
          <wp:effectExtent l="0" t="0" r="0" b="0"/>
          <wp:wrapThrough wrapText="bothSides">
            <wp:wrapPolygon edited="0">
              <wp:start x="0" y="0"/>
              <wp:lineTo x="0" y="20597"/>
              <wp:lineTo x="20333" y="20597"/>
              <wp:lineTo x="20333" y="0"/>
              <wp:lineTo x="0" y="0"/>
            </wp:wrapPolygon>
          </wp:wrapThrough>
          <wp:docPr id="693"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65455" cy="5194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es-CR"/>
      </w:rPr>
      <mc:AlternateContent>
        <mc:Choice Requires="wps">
          <w:drawing>
            <wp:anchor distT="0" distB="0" distL="114300" distR="114300" simplePos="0" relativeHeight="251701248" behindDoc="1" locked="0" layoutInCell="0" allowOverlap="0" wp14:anchorId="6B9477A7" wp14:editId="39BF21BA">
              <wp:simplePos x="0" y="0"/>
              <wp:positionH relativeFrom="column">
                <wp:posOffset>4579366</wp:posOffset>
              </wp:positionH>
              <wp:positionV relativeFrom="page">
                <wp:posOffset>875030</wp:posOffset>
              </wp:positionV>
              <wp:extent cx="1552575" cy="247650"/>
              <wp:effectExtent l="0" t="0" r="0" b="0"/>
              <wp:wrapNone/>
              <wp:docPr id="9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887B01" w:rsidRDefault="00CB034B" w:rsidP="004D1C8C">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30" type="#_x0000_t202" style="position:absolute;left:0;text-align:left;margin-left:360.6pt;margin-top:68.9pt;width:122.25pt;height:19.5pt;z-index:-251615232;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" o:allowincell="f" o:allowoverlap="f" fillcolor="white [3201]" stroked="f" strokeweight=".5pt">
              <v:path arrowok="t"/>
              <v:textbox style="mso-fit-shape-to-text:t">
                <w:txbxContent>
                  <w:p w:rsidR="00CB034B" w:rsidRPr="00887B01" w:rsidRDefault="00CB034B" w:rsidP="004D1C8C">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v:textbox>
              <w10:wrap anchory="page"/>
            </v:shape>
          </w:pict>
        </mc:Fallback>
      </mc:AlternateContent>
    </w:r>
    <w:r w:rsidRPr="00513CB2">
      <w:rPr>
        <w:noProof/>
        <w:lang w:eastAsia="es-CR"/>
      </w:rPr>
      <w:drawing>
        <wp:anchor distT="0" distB="0" distL="114300" distR="114300" simplePos="0" relativeHeight="251702272" behindDoc="1" locked="0" layoutInCell="1" allowOverlap="0" wp14:anchorId="747DB129" wp14:editId="150274DF">
          <wp:simplePos x="0" y="0"/>
          <wp:positionH relativeFrom="margin">
            <wp:align>left</wp:align>
          </wp:positionH>
          <wp:positionV relativeFrom="paragraph">
            <wp:posOffset>10541</wp:posOffset>
          </wp:positionV>
          <wp:extent cx="409575" cy="490855"/>
          <wp:effectExtent l="0" t="0" r="9525" b="4445"/>
          <wp:wrapNone/>
          <wp:docPr id="6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09575" cy="490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rsidP="00275B63">
    <w:pPr>
      <w:pStyle w:val="Encabezado"/>
    </w:pPr>
    <w:r>
      <w:rPr>
        <w:noProof/>
        <w:lang w:eastAsia="es-CR"/>
      </w:rPr>
      <w:drawing>
        <wp:inline distT="0" distB="0" distL="0" distR="0" wp14:anchorId="1A4A55F9" wp14:editId="30D0E575">
          <wp:extent cx="6012815" cy="157420"/>
          <wp:effectExtent l="0" t="0" r="0" b="0"/>
          <wp:docPr id="695" name="Imagen 695"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6046972" cy="15831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CR"/>
      </w:rPr>
      <mc:AlternateContent>
        <mc:Choice Requires="wps">
          <w:drawing>
            <wp:anchor distT="0" distB="0" distL="114300" distR="114300" simplePos="0" relativeHeight="251699200" behindDoc="1" locked="0" layoutInCell="0" allowOverlap="0" wp14:anchorId="58FF9597" wp14:editId="601AA4C2">
              <wp:simplePos x="0" y="0"/>
              <wp:positionH relativeFrom="column">
                <wp:posOffset>7449875</wp:posOffset>
              </wp:positionH>
              <wp:positionV relativeFrom="page">
                <wp:posOffset>565785</wp:posOffset>
              </wp:positionV>
              <wp:extent cx="1552575" cy="247650"/>
              <wp:effectExtent l="0" t="0" r="0" b="0"/>
              <wp:wrapNone/>
              <wp:docPr id="9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887B01" w:rsidRDefault="00CB034B" w:rsidP="00887B01">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586.6pt;margin-top:44.55pt;width:122.25pt;height:19.5pt;z-index:-25161728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" o:allowincell="f" o:allowoverlap="f" fillcolor="white [3201]" stroked="f" strokeweight=".5pt">
              <v:path arrowok="t"/>
              <v:textbox style="mso-fit-shape-to-text:t">
                <w:txbxContent>
                  <w:p w:rsidR="00CB034B" w:rsidRPr="00887B01" w:rsidRDefault="00CB034B" w:rsidP="00887B01">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v:textbox>
              <w10:wrap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750B5C">
    <w:pPr>
      <w:pStyle w:val="Encabezado"/>
    </w:pPr>
    <w:r>
      <w:rPr>
        <w:noProof/>
        <w:lang w:eastAsia="es-CR"/>
      </w:rPr>
      <w:drawing>
        <wp:anchor distT="0" distB="0" distL="114300" distR="114300" simplePos="0" relativeHeight="251712512" behindDoc="0" locked="0" layoutInCell="1" allowOverlap="1" wp14:anchorId="05EBCE5E" wp14:editId="4258A2C5">
          <wp:simplePos x="0" y="0"/>
          <wp:positionH relativeFrom="margin">
            <wp:align>right</wp:align>
          </wp:positionH>
          <wp:positionV relativeFrom="paragraph">
            <wp:posOffset>-92710</wp:posOffset>
          </wp:positionV>
          <wp:extent cx="471600" cy="525600"/>
          <wp:effectExtent l="0" t="0" r="5080" b="8255"/>
          <wp:wrapThrough wrapText="bothSides">
            <wp:wrapPolygon edited="0">
              <wp:start x="0" y="0"/>
              <wp:lineTo x="0" y="21156"/>
              <wp:lineTo x="20960" y="21156"/>
              <wp:lineTo x="20960" y="0"/>
              <wp:lineTo x="0" y="0"/>
            </wp:wrapPolygon>
          </wp:wrapThrough>
          <wp:docPr id="681"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71600" cy="525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714560" behindDoc="1" locked="0" layoutInCell="1" allowOverlap="0" wp14:anchorId="5D69495D" wp14:editId="2B3060E9">
          <wp:simplePos x="0" y="0"/>
          <wp:positionH relativeFrom="margin">
            <wp:posOffset>113385</wp:posOffset>
          </wp:positionH>
          <wp:positionV relativeFrom="paragraph">
            <wp:posOffset>-138684</wp:posOffset>
          </wp:positionV>
          <wp:extent cx="517525" cy="619760"/>
          <wp:effectExtent l="0" t="0" r="0" b="8890"/>
          <wp:wrapNone/>
          <wp:docPr id="6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517525" cy="619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rsidP="00E53832">
    <w:pPr>
      <w:pStyle w:val="Encabezado"/>
      <w:tabs>
        <w:tab w:val="clear" w:pos="4419"/>
        <w:tab w:val="clear" w:pos="8838"/>
        <w:tab w:val="right" w:pos="12743"/>
      </w:tabs>
    </w:pPr>
    <w:r>
      <w:rPr>
        <w:noProof/>
        <w:lang w:eastAsia="es-CR"/>
      </w:rPr>
      <mc:AlternateContent>
        <mc:Choice Requires="wps">
          <w:drawing>
            <wp:anchor distT="0" distB="0" distL="114300" distR="114300" simplePos="0" relativeHeight="251713536" behindDoc="1" locked="0" layoutInCell="0" allowOverlap="0" wp14:anchorId="4918F148" wp14:editId="5CED3424">
              <wp:simplePos x="0" y="0"/>
              <wp:positionH relativeFrom="column">
                <wp:posOffset>6711315</wp:posOffset>
              </wp:positionH>
              <wp:positionV relativeFrom="page">
                <wp:posOffset>691515</wp:posOffset>
              </wp:positionV>
              <wp:extent cx="1552575" cy="247650"/>
              <wp:effectExtent l="0" t="0" r="0" b="7620"/>
              <wp:wrapNone/>
              <wp:docPr id="679"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E53832" w:rsidRDefault="00CB034B" w:rsidP="004D1C8C">
                          <w:pPr>
                            <w:spacing w:after="0" w:line="240" w:lineRule="auto"/>
                            <w:jc w:val="center"/>
                            <w:rPr>
                              <w:rFonts w:ascii="Monotype Corsiva" w:hAnsi="Monotype Corsiva" w:cs="Arial"/>
                              <w:b/>
                              <w:i/>
                              <w:color w:val="323E4F" w:themeColor="text2" w:themeShade="BF"/>
                              <w:sz w:val="20"/>
                              <w:szCs w:val="20"/>
                            </w:rPr>
                          </w:pPr>
                          <w:r w:rsidRPr="00E53832">
                            <w:rPr>
                              <w:rFonts w:ascii="Monotype Corsiva" w:hAnsi="Monotype Corsiva" w:cs="Arial"/>
                              <w:b/>
                              <w:i/>
                              <w:color w:val="323E4F" w:themeColor="text2" w:themeShade="BF"/>
                              <w:sz w:val="20"/>
                              <w:szCs w:val="20"/>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32" type="#_x0000_t202" style="position:absolute;left:0;text-align:left;margin-left:528.45pt;margin-top:54.45pt;width:122.25pt;height:19.5pt;z-index:-25160294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" o:allowincell="f" o:allowoverlap="f" fillcolor="white [3201]" stroked="f" strokeweight=".5pt">
              <v:path arrowok="t"/>
              <v:textbox style="mso-fit-shape-to-text:t">
                <w:txbxContent>
                  <w:p w:rsidR="00CB034B" w:rsidRPr="00E53832" w:rsidRDefault="00CB034B" w:rsidP="004D1C8C">
                    <w:pPr>
                      <w:spacing w:after="0" w:line="240" w:lineRule="auto"/>
                      <w:jc w:val="center"/>
                      <w:rPr>
                        <w:rFonts w:ascii="Monotype Corsiva" w:hAnsi="Monotype Corsiva" w:cs="Arial"/>
                        <w:b/>
                        <w:i/>
                        <w:color w:val="323E4F" w:themeColor="text2" w:themeShade="BF"/>
                        <w:sz w:val="20"/>
                        <w:szCs w:val="20"/>
                      </w:rPr>
                    </w:pPr>
                    <w:r w:rsidRPr="00E53832">
                      <w:rPr>
                        <w:rFonts w:ascii="Monotype Corsiva" w:hAnsi="Monotype Corsiva" w:cs="Arial"/>
                        <w:b/>
                        <w:i/>
                        <w:color w:val="323E4F" w:themeColor="text2" w:themeShade="BF"/>
                        <w:sz w:val="20"/>
                        <w:szCs w:val="20"/>
                      </w:rPr>
                      <w:t>Rendición de cuentas</w:t>
                    </w:r>
                  </w:p>
                </w:txbxContent>
              </v:textbox>
              <w10:wrap anchory="page"/>
            </v:shape>
          </w:pict>
        </mc:Fallback>
      </mc:AlternateContent>
    </w:r>
    <w:r>
      <w:tab/>
    </w:r>
  </w:p>
  <w:p w:rsidR="00CB034B" w:rsidRDefault="00CB034B" w:rsidP="007F49C0">
    <w:pPr>
      <w:pStyle w:val="Encabezado"/>
      <w:jc w:val="center"/>
    </w:pPr>
    <w:r>
      <w:rPr>
        <w:noProof/>
        <w:lang w:eastAsia="es-CR"/>
      </w:rPr>
      <w:drawing>
        <wp:anchor distT="0" distB="0" distL="114300" distR="114300" simplePos="0" relativeHeight="251715584" behindDoc="1" locked="0" layoutInCell="1" allowOverlap="1" wp14:anchorId="02068F27" wp14:editId="50AE87A2">
          <wp:simplePos x="0" y="0"/>
          <wp:positionH relativeFrom="margin">
            <wp:posOffset>-140335</wp:posOffset>
          </wp:positionH>
          <wp:positionV relativeFrom="paragraph">
            <wp:posOffset>37465</wp:posOffset>
          </wp:positionV>
          <wp:extent cx="8458200" cy="186055"/>
          <wp:effectExtent l="0" t="0" r="0" b="4445"/>
          <wp:wrapThrough wrapText="bothSides">
            <wp:wrapPolygon edited="0">
              <wp:start x="10459" y="0"/>
              <wp:lineTo x="0" y="8846"/>
              <wp:lineTo x="0" y="17693"/>
              <wp:lineTo x="10459" y="19904"/>
              <wp:lineTo x="11092" y="19904"/>
              <wp:lineTo x="21551" y="17693"/>
              <wp:lineTo x="21551" y="8846"/>
              <wp:lineTo x="11092" y="0"/>
              <wp:lineTo x="10459" y="0"/>
            </wp:wrapPolygon>
          </wp:wrapThrough>
          <wp:docPr id="683" name="Imagen 683"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8458200" cy="186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F1532A">
    <w:pPr>
      <w:pStyle w:val="Encabezado"/>
    </w:pPr>
  </w:p>
  <w:p w:rsidR="00CB034B" w:rsidRDefault="00CB034B" w:rsidP="00F1532A">
    <w:pPr>
      <w:pStyle w:val="Encabezado"/>
    </w:pPr>
  </w:p>
  <w:p w:rsidR="00CB034B" w:rsidRDefault="00CB034B" w:rsidP="00F1532A">
    <w:pPr>
      <w:pStyle w:val="Encabezado"/>
      <w:tabs>
        <w:tab w:val="clear" w:pos="4419"/>
        <w:tab w:val="clear" w:pos="8838"/>
        <w:tab w:val="left" w:pos="7223"/>
        <w:tab w:val="right" w:pos="8964"/>
      </w:tabs>
    </w:pPr>
    <w:r>
      <w:tab/>
    </w:r>
    <w:r>
      <w:tab/>
    </w:r>
  </w:p>
  <w:p w:rsidR="00CB034B" w:rsidRPr="007F4F3B" w:rsidRDefault="00CB034B" w:rsidP="00F1532A">
    <w:pPr>
      <w:pStyle w:val="Encabezado"/>
      <w:rPr>
        <w:sz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pPr>
      <w:pStyle w:val="Encabezado"/>
    </w:pPr>
  </w:p>
  <w:p w:rsidR="00CB034B" w:rsidRDefault="00CB034B" w:rsidP="00C1501B">
    <w:pPr>
      <w:pStyle w:val="Encabezado"/>
      <w:tabs>
        <w:tab w:val="clear" w:pos="4419"/>
        <w:tab w:val="clear" w:pos="8838"/>
        <w:tab w:val="left" w:pos="7223"/>
        <w:tab w:val="right" w:pos="8964"/>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pPr>
      <w:pStyle w:val="Encabezado"/>
    </w:pPr>
    <w:r>
      <w:rPr>
        <w:noProof/>
        <w:lang w:eastAsia="es-CR"/>
      </w:rPr>
      <w:drawing>
        <wp:anchor distT="0" distB="0" distL="114300" distR="114300" simplePos="0" relativeHeight="251748352" behindDoc="0" locked="0" layoutInCell="1" allowOverlap="1" wp14:anchorId="38019879" wp14:editId="304324D0">
          <wp:simplePos x="0" y="0"/>
          <wp:positionH relativeFrom="column">
            <wp:posOffset>5733288</wp:posOffset>
          </wp:positionH>
          <wp:positionV relativeFrom="paragraph">
            <wp:posOffset>7620</wp:posOffset>
          </wp:positionV>
          <wp:extent cx="487045" cy="543560"/>
          <wp:effectExtent l="0" t="0" r="8255" b="8890"/>
          <wp:wrapThrough wrapText="bothSides">
            <wp:wrapPolygon edited="0">
              <wp:start x="0" y="0"/>
              <wp:lineTo x="0" y="21196"/>
              <wp:lineTo x="21121" y="21196"/>
              <wp:lineTo x="21121" y="0"/>
              <wp:lineTo x="0" y="0"/>
            </wp:wrapPolygon>
          </wp:wrapThrough>
          <wp:docPr id="1036"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87045" cy="5435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750400" behindDoc="1" locked="0" layoutInCell="1" allowOverlap="0" wp14:anchorId="1AE804A6" wp14:editId="520719EA">
          <wp:simplePos x="0" y="0"/>
          <wp:positionH relativeFrom="margin">
            <wp:align>left</wp:align>
          </wp:positionH>
          <wp:positionV relativeFrom="paragraph">
            <wp:posOffset>14961</wp:posOffset>
          </wp:positionV>
          <wp:extent cx="460781" cy="552223"/>
          <wp:effectExtent l="0" t="0" r="0" b="635"/>
          <wp:wrapNone/>
          <wp:docPr id="10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60781" cy="55222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pPr>
      <w:pStyle w:val="Encabezado"/>
    </w:pPr>
    <w:r>
      <w:rPr>
        <w:noProof/>
        <w:lang w:eastAsia="es-CR"/>
      </w:rPr>
      <mc:AlternateContent>
        <mc:Choice Requires="wps">
          <w:drawing>
            <wp:anchor distT="0" distB="0" distL="114300" distR="114300" simplePos="0" relativeHeight="251749376" behindDoc="1" locked="0" layoutInCell="0" allowOverlap="0" wp14:anchorId="7579F607" wp14:editId="62E06A72">
              <wp:simplePos x="0" y="0"/>
              <wp:positionH relativeFrom="column">
                <wp:posOffset>4442054</wp:posOffset>
              </wp:positionH>
              <wp:positionV relativeFrom="margin">
                <wp:posOffset>-478231</wp:posOffset>
              </wp:positionV>
              <wp:extent cx="1552575" cy="247650"/>
              <wp:effectExtent l="0" t="0" r="4445" b="0"/>
              <wp:wrapNone/>
              <wp:docPr id="103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B0E16" w:rsidRDefault="00CB034B" w:rsidP="00887B01">
                          <w:pPr>
                            <w:spacing w:after="0" w:line="240" w:lineRule="auto"/>
                            <w:jc w:val="center"/>
                            <w:rPr>
                              <w:rFonts w:ascii="Monotype Corsiva" w:hAnsi="Monotype Corsiva" w:cs="Arial"/>
                              <w:b/>
                              <w:i/>
                              <w:color w:val="323E4F" w:themeColor="text2" w:themeShade="BF"/>
                            </w:rPr>
                          </w:pPr>
                          <w:r w:rsidRPr="009B0E16">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119" type="#_x0000_t202" style="position:absolute;left:0;text-align:left;margin-left:349.75pt;margin-top:-37.65pt;width:122.25pt;height:19.5pt;z-index:-251567104;visibility:visible;mso-wrap-style:non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" o:allowincell="f" o:allowoverlap="f" fillcolor="white [3201]" stroked="f" strokeweight=".5pt">
              <v:path arrowok="t"/>
              <v:textbox style="mso-fit-shape-to-text:t">
                <w:txbxContent>
                  <w:p w:rsidR="00CB034B" w:rsidRPr="009B0E16" w:rsidRDefault="00CB034B" w:rsidP="00887B01">
                    <w:pPr>
                      <w:spacing w:after="0" w:line="240" w:lineRule="auto"/>
                      <w:jc w:val="center"/>
                      <w:rPr>
                        <w:rFonts w:ascii="Monotype Corsiva" w:hAnsi="Monotype Corsiva" w:cs="Arial"/>
                        <w:b/>
                        <w:i/>
                        <w:color w:val="323E4F" w:themeColor="text2" w:themeShade="BF"/>
                      </w:rPr>
                    </w:pPr>
                    <w:r w:rsidRPr="009B0E16">
                      <w:rPr>
                        <w:rFonts w:ascii="Monotype Corsiva" w:hAnsi="Monotype Corsiva" w:cs="Arial"/>
                        <w:b/>
                        <w:i/>
                        <w:color w:val="323E4F" w:themeColor="text2" w:themeShade="BF"/>
                      </w:rPr>
                      <w:t>Rendición de cuentas</w:t>
                    </w:r>
                  </w:p>
                </w:txbxContent>
              </v:textbox>
              <w10:wrap anchory="margin"/>
            </v:shape>
          </w:pict>
        </mc:Fallback>
      </mc:AlternateContent>
    </w:r>
  </w:p>
  <w:p w:rsidR="00CB034B" w:rsidRDefault="00CB034B" w:rsidP="00C1501B">
    <w:pPr>
      <w:pStyle w:val="Encabezado"/>
      <w:tabs>
        <w:tab w:val="clear" w:pos="4419"/>
        <w:tab w:val="clear" w:pos="8838"/>
        <w:tab w:val="left" w:pos="7223"/>
        <w:tab w:val="right" w:pos="8964"/>
      </w:tabs>
    </w:pPr>
    <w:r>
      <w:rPr>
        <w:noProof/>
        <w:lang w:eastAsia="es-CR"/>
      </w:rPr>
      <w:drawing>
        <wp:anchor distT="0" distB="0" distL="114300" distR="114300" simplePos="0" relativeHeight="251751424" behindDoc="1" locked="0" layoutInCell="1" allowOverlap="1" wp14:anchorId="566073A6" wp14:editId="4D419825">
          <wp:simplePos x="0" y="0"/>
          <wp:positionH relativeFrom="margin">
            <wp:posOffset>-67310</wp:posOffset>
          </wp:positionH>
          <wp:positionV relativeFrom="paragraph">
            <wp:posOffset>173990</wp:posOffset>
          </wp:positionV>
          <wp:extent cx="6254115" cy="163195"/>
          <wp:effectExtent l="0" t="0" r="0" b="8255"/>
          <wp:wrapThrough wrapText="bothSides">
            <wp:wrapPolygon edited="0">
              <wp:start x="10395" y="0"/>
              <wp:lineTo x="0" y="10086"/>
              <wp:lineTo x="0" y="17650"/>
              <wp:lineTo x="10395" y="20171"/>
              <wp:lineTo x="11119" y="20171"/>
              <wp:lineTo x="21514" y="17650"/>
              <wp:lineTo x="21514" y="10086"/>
              <wp:lineTo x="11119" y="0"/>
              <wp:lineTo x="10395" y="0"/>
            </wp:wrapPolygon>
          </wp:wrapThrough>
          <wp:docPr id="1038" name="Imagen 1038"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6254115" cy="163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r>
      <w:tab/>
    </w:r>
  </w:p>
  <w:p w:rsidR="00CB034B" w:rsidRPr="007F4F3B" w:rsidRDefault="00CB034B">
    <w:pPr>
      <w:pStyle w:val="Encabezado"/>
      <w:rPr>
        <w:sz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F1532A">
    <w:pPr>
      <w:pStyle w:val="Encabezado"/>
    </w:pPr>
    <w:r>
      <w:rPr>
        <w:noProof/>
        <w:lang w:eastAsia="es-CR"/>
      </w:rPr>
      <w:drawing>
        <wp:anchor distT="0" distB="0" distL="114300" distR="114300" simplePos="0" relativeHeight="251743232" behindDoc="0" locked="0" layoutInCell="1" allowOverlap="1" wp14:anchorId="277B450E" wp14:editId="3F14E07C">
          <wp:simplePos x="0" y="0"/>
          <wp:positionH relativeFrom="column">
            <wp:posOffset>5629219</wp:posOffset>
          </wp:positionH>
          <wp:positionV relativeFrom="paragraph">
            <wp:posOffset>7620</wp:posOffset>
          </wp:positionV>
          <wp:extent cx="487045" cy="543560"/>
          <wp:effectExtent l="0" t="0" r="8255" b="8890"/>
          <wp:wrapThrough wrapText="bothSides">
            <wp:wrapPolygon edited="0">
              <wp:start x="0" y="0"/>
              <wp:lineTo x="0" y="21196"/>
              <wp:lineTo x="21121" y="21196"/>
              <wp:lineTo x="21121" y="0"/>
              <wp:lineTo x="0" y="0"/>
            </wp:wrapPolygon>
          </wp:wrapThrough>
          <wp:docPr id="4149"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87045" cy="5435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745280" behindDoc="1" locked="0" layoutInCell="1" allowOverlap="0" wp14:anchorId="1EF4C9F1" wp14:editId="2FF3F4AC">
          <wp:simplePos x="0" y="0"/>
          <wp:positionH relativeFrom="margin">
            <wp:align>left</wp:align>
          </wp:positionH>
          <wp:positionV relativeFrom="paragraph">
            <wp:posOffset>14961</wp:posOffset>
          </wp:positionV>
          <wp:extent cx="460781" cy="552223"/>
          <wp:effectExtent l="0" t="0" r="0" b="635"/>
          <wp:wrapNone/>
          <wp:docPr id="4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60781" cy="55222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rsidP="00F1532A">
    <w:pPr>
      <w:pStyle w:val="Encabezado"/>
    </w:pPr>
  </w:p>
  <w:p w:rsidR="00CB034B" w:rsidRDefault="00CB034B" w:rsidP="00F1532A">
    <w:pPr>
      <w:pStyle w:val="Encabezado"/>
      <w:tabs>
        <w:tab w:val="clear" w:pos="4419"/>
        <w:tab w:val="clear" w:pos="8838"/>
        <w:tab w:val="left" w:pos="7223"/>
        <w:tab w:val="right" w:pos="8964"/>
      </w:tabs>
    </w:pPr>
    <w:r>
      <w:rPr>
        <w:noProof/>
        <w:lang w:eastAsia="es-CR"/>
      </w:rPr>
      <mc:AlternateContent>
        <mc:Choice Requires="wps">
          <w:drawing>
            <wp:anchor distT="0" distB="0" distL="114300" distR="114300" simplePos="0" relativeHeight="251744256" behindDoc="1" locked="0" layoutInCell="0" allowOverlap="0" wp14:anchorId="3CFE4752" wp14:editId="0202F0A8">
              <wp:simplePos x="0" y="0"/>
              <wp:positionH relativeFrom="column">
                <wp:posOffset>4314052</wp:posOffset>
              </wp:positionH>
              <wp:positionV relativeFrom="margin">
                <wp:posOffset>-438150</wp:posOffset>
              </wp:positionV>
              <wp:extent cx="1552575" cy="247650"/>
              <wp:effectExtent l="0" t="0" r="4445" b="0"/>
              <wp:wrapNone/>
              <wp:docPr id="4118"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B0E16" w:rsidRDefault="00CB034B" w:rsidP="00F1532A">
                          <w:pPr>
                            <w:spacing w:after="0" w:line="240" w:lineRule="auto"/>
                            <w:jc w:val="center"/>
                            <w:rPr>
                              <w:rFonts w:ascii="Monotype Corsiva" w:hAnsi="Monotype Corsiva" w:cs="Arial"/>
                              <w:b/>
                              <w:i/>
                              <w:color w:val="323E4F" w:themeColor="text2" w:themeShade="BF"/>
                            </w:rPr>
                          </w:pPr>
                          <w:r w:rsidRPr="009B0E16">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0" type="#_x0000_t202" style="position:absolute;left:0;text-align:left;margin-left:339.7pt;margin-top:-34.5pt;width:122.25pt;height:19.5pt;z-index:-251572224;visibility:visible;mso-wrap-style:non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" o:allowincell="f" o:allowoverlap="f" fillcolor="white [3201]" stroked="f" strokeweight=".5pt">
              <v:path arrowok="t"/>
              <v:textbox style="mso-fit-shape-to-text:t">
                <w:txbxContent>
                  <w:p w:rsidR="00CB034B" w:rsidRPr="009B0E16" w:rsidRDefault="00CB034B" w:rsidP="00F1532A">
                    <w:pPr>
                      <w:spacing w:after="0" w:line="240" w:lineRule="auto"/>
                      <w:jc w:val="center"/>
                      <w:rPr>
                        <w:rFonts w:ascii="Monotype Corsiva" w:hAnsi="Monotype Corsiva" w:cs="Arial"/>
                        <w:b/>
                        <w:i/>
                        <w:color w:val="323E4F" w:themeColor="text2" w:themeShade="BF"/>
                      </w:rPr>
                    </w:pPr>
                    <w:r w:rsidRPr="009B0E16">
                      <w:rPr>
                        <w:rFonts w:ascii="Monotype Corsiva" w:hAnsi="Monotype Corsiva" w:cs="Arial"/>
                        <w:b/>
                        <w:i/>
                        <w:color w:val="323E4F" w:themeColor="text2" w:themeShade="BF"/>
                      </w:rPr>
                      <w:t>Rendición de cuentas</w:t>
                    </w:r>
                  </w:p>
                </w:txbxContent>
              </v:textbox>
              <w10:wrap anchory="margin"/>
            </v:shape>
          </w:pict>
        </mc:Fallback>
      </mc:AlternateContent>
    </w:r>
    <w:r>
      <w:rPr>
        <w:noProof/>
        <w:lang w:eastAsia="es-CR"/>
      </w:rPr>
      <w:drawing>
        <wp:anchor distT="0" distB="0" distL="114300" distR="114300" simplePos="0" relativeHeight="251746304" behindDoc="1" locked="0" layoutInCell="1" allowOverlap="1" wp14:anchorId="45D704AB" wp14:editId="64DAF155">
          <wp:simplePos x="0" y="0"/>
          <wp:positionH relativeFrom="margin">
            <wp:posOffset>-67310</wp:posOffset>
          </wp:positionH>
          <wp:positionV relativeFrom="paragraph">
            <wp:posOffset>173990</wp:posOffset>
          </wp:positionV>
          <wp:extent cx="6254115" cy="163195"/>
          <wp:effectExtent l="0" t="0" r="0" b="8255"/>
          <wp:wrapThrough wrapText="bothSides">
            <wp:wrapPolygon edited="0">
              <wp:start x="10395" y="0"/>
              <wp:lineTo x="0" y="10086"/>
              <wp:lineTo x="0" y="17650"/>
              <wp:lineTo x="10395" y="20171"/>
              <wp:lineTo x="11119" y="20171"/>
              <wp:lineTo x="21514" y="17650"/>
              <wp:lineTo x="21514" y="10086"/>
              <wp:lineTo x="11119" y="0"/>
              <wp:lineTo x="10395" y="0"/>
            </wp:wrapPolygon>
          </wp:wrapThrough>
          <wp:docPr id="4151" name="Imagen 4151"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6254115" cy="163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r>
      <w:tab/>
    </w:r>
  </w:p>
  <w:p w:rsidR="00CB034B" w:rsidRPr="007F4F3B" w:rsidRDefault="00CB034B" w:rsidP="00F1532A">
    <w:pPr>
      <w:pStyle w:val="Encabezado"/>
      <w:rPr>
        <w:sz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pPr>
      <w:pStyle w:val="Encabezado"/>
    </w:pPr>
    <w:r>
      <w:rPr>
        <w:noProof/>
        <w:lang w:eastAsia="es-CR"/>
      </w:rPr>
      <mc:AlternateContent>
        <mc:Choice Requires="wps">
          <w:drawing>
            <wp:anchor distT="0" distB="0" distL="114300" distR="114300" simplePos="0" relativeHeight="251674624" behindDoc="1" locked="0" layoutInCell="0" allowOverlap="0" wp14:anchorId="04A3810A" wp14:editId="0F9A1BBA">
              <wp:simplePos x="0" y="0"/>
              <wp:positionH relativeFrom="column">
                <wp:posOffset>6527266</wp:posOffset>
              </wp:positionH>
              <wp:positionV relativeFrom="topMargin">
                <wp:posOffset>622935</wp:posOffset>
              </wp:positionV>
              <wp:extent cx="1552575" cy="247650"/>
              <wp:effectExtent l="0" t="0" r="4445" b="0"/>
              <wp:wrapNone/>
              <wp:docPr id="2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C1501B" w:rsidRDefault="00CB034B" w:rsidP="00887B01">
                          <w:pPr>
                            <w:spacing w:after="0" w:line="240" w:lineRule="auto"/>
                            <w:jc w:val="center"/>
                            <w:rPr>
                              <w:rFonts w:ascii="Monotype Corsiva" w:hAnsi="Monotype Corsiva" w:cs="Arial"/>
                              <w:b/>
                              <w:i/>
                              <w:color w:val="323E4F" w:themeColor="text2" w:themeShade="BF"/>
                            </w:rPr>
                          </w:pPr>
                          <w:r w:rsidRPr="00C1501B">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1" type="#_x0000_t202" style="position:absolute;left:0;text-align:left;margin-left:513.95pt;margin-top:49.05pt;width:122.25pt;height:19.5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" o:allowincell="f" o:allowoverlap="f" fillcolor="white [3201]" stroked="f" strokeweight=".5pt">
              <v:path arrowok="t"/>
              <v:textbox style="mso-fit-shape-to-text:t">
                <w:txbxContent>
                  <w:p w:rsidR="00CB034B" w:rsidRPr="00C1501B" w:rsidRDefault="00CB034B" w:rsidP="00887B01">
                    <w:pPr>
                      <w:spacing w:after="0" w:line="240" w:lineRule="auto"/>
                      <w:jc w:val="center"/>
                      <w:rPr>
                        <w:rFonts w:ascii="Monotype Corsiva" w:hAnsi="Monotype Corsiva" w:cs="Arial"/>
                        <w:b/>
                        <w:i/>
                        <w:color w:val="323E4F" w:themeColor="text2" w:themeShade="BF"/>
                      </w:rPr>
                    </w:pPr>
                    <w:r w:rsidRPr="00C1501B">
                      <w:rPr>
                        <w:rFonts w:ascii="Monotype Corsiva" w:hAnsi="Monotype Corsiva" w:cs="Arial"/>
                        <w:b/>
                        <w:i/>
                        <w:color w:val="323E4F" w:themeColor="text2" w:themeShade="BF"/>
                      </w:rPr>
                      <w:t>Rendición de cuentas</w:t>
                    </w:r>
                  </w:p>
                </w:txbxContent>
              </v:textbox>
              <w10:wrap anchory="margin"/>
            </v:shape>
          </w:pict>
        </mc:Fallback>
      </mc:AlternateContent>
    </w:r>
    <w:r>
      <w:rPr>
        <w:noProof/>
        <w:lang w:eastAsia="es-CR"/>
      </w:rPr>
      <w:drawing>
        <wp:anchor distT="0" distB="0" distL="114300" distR="114300" simplePos="0" relativeHeight="251673600" behindDoc="0" locked="0" layoutInCell="1" allowOverlap="1" wp14:anchorId="2A3ED420" wp14:editId="475C9396">
          <wp:simplePos x="0" y="0"/>
          <wp:positionH relativeFrom="margin">
            <wp:posOffset>7735138</wp:posOffset>
          </wp:positionH>
          <wp:positionV relativeFrom="paragraph">
            <wp:posOffset>-116434</wp:posOffset>
          </wp:positionV>
          <wp:extent cx="441325" cy="491490"/>
          <wp:effectExtent l="0" t="0" r="0" b="3810"/>
          <wp:wrapThrough wrapText="bothSides">
            <wp:wrapPolygon edited="0">
              <wp:start x="0" y="0"/>
              <wp:lineTo x="0" y="20930"/>
              <wp:lineTo x="20512" y="20930"/>
              <wp:lineTo x="20512" y="0"/>
              <wp:lineTo x="0" y="0"/>
            </wp:wrapPolygon>
          </wp:wrapThrough>
          <wp:docPr id="4152"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41325" cy="4914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675648" behindDoc="1" locked="0" layoutInCell="1" allowOverlap="0" wp14:anchorId="4596B1AA" wp14:editId="412AAE3C">
          <wp:simplePos x="0" y="0"/>
          <wp:positionH relativeFrom="margin">
            <wp:align>left</wp:align>
          </wp:positionH>
          <wp:positionV relativeFrom="paragraph">
            <wp:posOffset>-158623</wp:posOffset>
          </wp:positionV>
          <wp:extent cx="446227" cy="535155"/>
          <wp:effectExtent l="0" t="0" r="0" b="0"/>
          <wp:wrapNone/>
          <wp:docPr id="4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46227" cy="5351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pPr>
      <w:pStyle w:val="Encabezado"/>
    </w:pPr>
    <w:r>
      <w:rPr>
        <w:noProof/>
        <w:lang w:eastAsia="es-CR"/>
      </w:rPr>
      <w:drawing>
        <wp:anchor distT="0" distB="0" distL="114300" distR="114300" simplePos="0" relativeHeight="251728896" behindDoc="1" locked="0" layoutInCell="1" allowOverlap="1" wp14:anchorId="79985BE4" wp14:editId="650A4318">
          <wp:simplePos x="0" y="0"/>
          <wp:positionH relativeFrom="margin">
            <wp:posOffset>0</wp:posOffset>
          </wp:positionH>
          <wp:positionV relativeFrom="paragraph">
            <wp:posOffset>167640</wp:posOffset>
          </wp:positionV>
          <wp:extent cx="8244205" cy="132080"/>
          <wp:effectExtent l="0" t="0" r="4445" b="1270"/>
          <wp:wrapThrough wrapText="bothSides">
            <wp:wrapPolygon edited="0">
              <wp:start x="10481" y="0"/>
              <wp:lineTo x="0" y="9346"/>
              <wp:lineTo x="0" y="18692"/>
              <wp:lineTo x="9733" y="18692"/>
              <wp:lineTo x="11779" y="18692"/>
              <wp:lineTo x="21562" y="18692"/>
              <wp:lineTo x="21562" y="9346"/>
              <wp:lineTo x="11080" y="0"/>
              <wp:lineTo x="10481" y="0"/>
            </wp:wrapPolygon>
          </wp:wrapThrough>
          <wp:docPr id="4154" name="Imagen 4154"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8244205" cy="132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034B" w:rsidRDefault="00CB034B">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4D1C8C">
    <w:pPr>
      <w:pStyle w:val="Encabezado"/>
    </w:pPr>
    <w:r>
      <w:rPr>
        <w:noProof/>
        <w:lang w:eastAsia="es-CR"/>
      </w:rPr>
      <w:drawing>
        <wp:anchor distT="0" distB="0" distL="114300" distR="114300" simplePos="0" relativeHeight="251681792" behindDoc="0" locked="0" layoutInCell="1" allowOverlap="1" wp14:anchorId="26B7097F" wp14:editId="56F42088">
          <wp:simplePos x="0" y="0"/>
          <wp:positionH relativeFrom="column">
            <wp:posOffset>5660528</wp:posOffset>
          </wp:positionH>
          <wp:positionV relativeFrom="paragraph">
            <wp:posOffset>-140859</wp:posOffset>
          </wp:positionV>
          <wp:extent cx="465455" cy="519430"/>
          <wp:effectExtent l="0" t="0" r="0" b="0"/>
          <wp:wrapThrough wrapText="bothSides">
            <wp:wrapPolygon edited="0">
              <wp:start x="0" y="0"/>
              <wp:lineTo x="0" y="20597"/>
              <wp:lineTo x="20333" y="20597"/>
              <wp:lineTo x="20333" y="0"/>
              <wp:lineTo x="0" y="0"/>
            </wp:wrapPolygon>
          </wp:wrapThrough>
          <wp:docPr id="4155"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65455" cy="5194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683840" behindDoc="1" locked="0" layoutInCell="1" allowOverlap="0" wp14:anchorId="6E90E19D" wp14:editId="472C2691">
          <wp:simplePos x="0" y="0"/>
          <wp:positionH relativeFrom="margin">
            <wp:posOffset>89535</wp:posOffset>
          </wp:positionH>
          <wp:positionV relativeFrom="paragraph">
            <wp:posOffset>-164465</wp:posOffset>
          </wp:positionV>
          <wp:extent cx="409575" cy="490855"/>
          <wp:effectExtent l="0" t="0" r="9525" b="4445"/>
          <wp:wrapNone/>
          <wp:docPr id="41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09575" cy="490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rsidP="004D1C8C">
    <w:pPr>
      <w:pStyle w:val="Encabezado"/>
      <w:tabs>
        <w:tab w:val="clear" w:pos="4419"/>
        <w:tab w:val="clear" w:pos="8838"/>
        <w:tab w:val="left" w:pos="435"/>
      </w:tabs>
    </w:pPr>
    <w:r>
      <w:rPr>
        <w:noProof/>
        <w:lang w:eastAsia="es-CR"/>
      </w:rPr>
      <w:drawing>
        <wp:anchor distT="0" distB="0" distL="114300" distR="114300" simplePos="0" relativeHeight="251684864" behindDoc="1" locked="0" layoutInCell="1" allowOverlap="1" wp14:anchorId="14396F77" wp14:editId="7A75EA50">
          <wp:simplePos x="0" y="0"/>
          <wp:positionH relativeFrom="margin">
            <wp:align>left</wp:align>
          </wp:positionH>
          <wp:positionV relativeFrom="paragraph">
            <wp:posOffset>135255</wp:posOffset>
          </wp:positionV>
          <wp:extent cx="6106160" cy="179705"/>
          <wp:effectExtent l="0" t="0" r="8890" b="0"/>
          <wp:wrapThrough wrapText="bothSides">
            <wp:wrapPolygon edited="0">
              <wp:start x="10445" y="0"/>
              <wp:lineTo x="0" y="9159"/>
              <wp:lineTo x="0" y="16028"/>
              <wp:lineTo x="10445" y="18318"/>
              <wp:lineTo x="11119" y="18318"/>
              <wp:lineTo x="21564" y="16028"/>
              <wp:lineTo x="21564" y="9159"/>
              <wp:lineTo x="11119" y="0"/>
              <wp:lineTo x="10445" y="0"/>
            </wp:wrapPolygon>
          </wp:wrapThrough>
          <wp:docPr id="4157" name="Imagen 4157"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6106160" cy="17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R"/>
      </w:rPr>
      <mc:AlternateContent>
        <mc:Choice Requires="wps">
          <w:drawing>
            <wp:anchor distT="0" distB="0" distL="114300" distR="114300" simplePos="0" relativeHeight="251682816" behindDoc="1" locked="0" layoutInCell="0" allowOverlap="0" wp14:anchorId="1663D8A1" wp14:editId="0F7A4F57">
              <wp:simplePos x="0" y="0"/>
              <wp:positionH relativeFrom="column">
                <wp:posOffset>4470013</wp:posOffset>
              </wp:positionH>
              <wp:positionV relativeFrom="page">
                <wp:posOffset>625806</wp:posOffset>
              </wp:positionV>
              <wp:extent cx="1552575" cy="247650"/>
              <wp:effectExtent l="0" t="0" r="0" b="0"/>
              <wp:wrapNone/>
              <wp:docPr id="61"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2" type="#_x0000_t202" style="position:absolute;left:0;text-align:left;margin-left:351.95pt;margin-top:49.3pt;width:122.25pt;height:19.5pt;z-index:-25163366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" o:allowincell="f" o:allowoverlap="f" fillcolor="white [3201]" stroked="f" strokeweight=".5pt">
              <v:path arrowok="t"/>
              <v:textbox style="mso-fit-shape-to-text:t">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v:textbox>
              <w10:wrap anchory="page"/>
            </v:shape>
          </w:pict>
        </mc:Fallback>
      </mc:AlternateContent>
    </w:r>
    <w:r>
      <w:rPr>
        <w:noProof/>
        <w:lang w:eastAsia="es-CR"/>
      </w:rPr>
      <mc:AlternateContent>
        <mc:Choice Requires="wps">
          <w:drawing>
            <wp:anchor distT="0" distB="0" distL="114300" distR="114300" simplePos="0" relativeHeight="251679744" behindDoc="1" locked="0" layoutInCell="0" allowOverlap="0" wp14:anchorId="1C688A61" wp14:editId="719159EA">
              <wp:simplePos x="0" y="0"/>
              <wp:positionH relativeFrom="column">
                <wp:posOffset>7449875</wp:posOffset>
              </wp:positionH>
              <wp:positionV relativeFrom="page">
                <wp:posOffset>565785</wp:posOffset>
              </wp:positionV>
              <wp:extent cx="1552575" cy="247650"/>
              <wp:effectExtent l="0" t="0" r="0" b="0"/>
              <wp:wrapNone/>
              <wp:docPr id="52"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887B01" w:rsidRDefault="00CB034B" w:rsidP="00887B01">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586.6pt;margin-top:44.55pt;width:122.25pt;height:19.5pt;z-index:-25163673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" o:allowincell="f" o:allowoverlap="f" fillcolor="white [3201]" stroked="f" strokeweight=".5pt">
              <v:path arrowok="t"/>
              <v:textbox style="mso-fit-shape-to-text:t">
                <w:txbxContent>
                  <w:p w:rsidR="00CB034B" w:rsidRPr="00887B01" w:rsidRDefault="00CB034B" w:rsidP="00887B01">
                    <w:pPr>
                      <w:spacing w:after="0" w:line="240" w:lineRule="auto"/>
                      <w:jc w:val="center"/>
                      <w:rPr>
                        <w:rFonts w:ascii="Arial Narrow" w:hAnsi="Arial Narrow" w:cs="Arial"/>
                        <w:b/>
                        <w:i/>
                        <w:color w:val="323E4F" w:themeColor="text2" w:themeShade="BF"/>
                        <w:sz w:val="16"/>
                      </w:rPr>
                    </w:pPr>
                    <w:r w:rsidRPr="00887B01">
                      <w:rPr>
                        <w:rFonts w:ascii="Arial Narrow" w:hAnsi="Arial Narrow" w:cs="Arial"/>
                        <w:b/>
                        <w:i/>
                        <w:color w:val="323E4F" w:themeColor="text2" w:themeShade="BF"/>
                        <w:sz w:val="16"/>
                      </w:rPr>
                      <w:t>Rendición de cuentas</w:t>
                    </w:r>
                  </w:p>
                </w:txbxContent>
              </v:textbox>
              <w10:wrap anchory="page"/>
            </v:shape>
          </w:pict>
        </mc:Fallback>
      </mc:AlternateContent>
    </w:r>
    <w:r>
      <w:tab/>
    </w:r>
  </w:p>
  <w:p w:rsidR="00CB034B" w:rsidRDefault="00CB034B" w:rsidP="004D1C8C">
    <w:pPr>
      <w:pStyle w:val="Encabezado"/>
      <w:tabs>
        <w:tab w:val="clear" w:pos="4419"/>
        <w:tab w:val="clear" w:pos="8838"/>
        <w:tab w:val="left" w:pos="435"/>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34B" w:rsidRDefault="00CB034B" w:rsidP="004D1C8C">
    <w:pPr>
      <w:pStyle w:val="Encabezado"/>
    </w:pPr>
    <w:r>
      <w:rPr>
        <w:noProof/>
        <w:lang w:eastAsia="es-CR"/>
      </w:rPr>
      <w:drawing>
        <wp:anchor distT="0" distB="0" distL="114300" distR="114300" simplePos="0" relativeHeight="251687936" behindDoc="0" locked="0" layoutInCell="1" allowOverlap="1" wp14:anchorId="784DB267" wp14:editId="57C219B2">
          <wp:simplePos x="0" y="0"/>
          <wp:positionH relativeFrom="column">
            <wp:posOffset>7775134</wp:posOffset>
          </wp:positionH>
          <wp:positionV relativeFrom="paragraph">
            <wp:posOffset>-140970</wp:posOffset>
          </wp:positionV>
          <wp:extent cx="465455" cy="519430"/>
          <wp:effectExtent l="0" t="0" r="0" b="0"/>
          <wp:wrapThrough wrapText="bothSides">
            <wp:wrapPolygon edited="0">
              <wp:start x="0" y="0"/>
              <wp:lineTo x="0" y="20597"/>
              <wp:lineTo x="20333" y="20597"/>
              <wp:lineTo x="20333" y="0"/>
              <wp:lineTo x="0" y="0"/>
            </wp:wrapPolygon>
          </wp:wrapThrough>
          <wp:docPr id="4158" name="4 Imagen" descr="https://webmail.racsa.co.cr/uwc/webmail/attach/MAG-LogoPTN349.jpg?sid=&amp;mbox=INBOX&amp;charset=escaped_unicode&amp;uid=4897&amp;number=7&amp;filename=MAG-LogoPTN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4 Imagen" descr="https://webmail.racsa.co.cr/uwc/webmail/attach/MAG-LogoPTN349.jpg?sid=&amp;mbox=INBOX&amp;charset=escaped_unicode&amp;uid=4897&amp;number=7&amp;filename=MAG-LogoPTN349.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465455" cy="5194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13CB2">
      <w:rPr>
        <w:noProof/>
        <w:lang w:eastAsia="es-CR"/>
      </w:rPr>
      <w:drawing>
        <wp:anchor distT="0" distB="0" distL="114300" distR="114300" simplePos="0" relativeHeight="251689984" behindDoc="1" locked="0" layoutInCell="1" allowOverlap="0" wp14:anchorId="4C609A4E" wp14:editId="310C779B">
          <wp:simplePos x="0" y="0"/>
          <wp:positionH relativeFrom="margin">
            <wp:posOffset>89535</wp:posOffset>
          </wp:positionH>
          <wp:positionV relativeFrom="paragraph">
            <wp:posOffset>-164465</wp:posOffset>
          </wp:positionV>
          <wp:extent cx="409575" cy="490855"/>
          <wp:effectExtent l="0" t="0" r="9525" b="4445"/>
          <wp:wrapNone/>
          <wp:docPr id="4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srcRect/>
                  <a:stretch>
                    <a:fillRect/>
                  </a:stretch>
                </pic:blipFill>
                <pic:spPr bwMode="auto">
                  <a:xfrm>
                    <a:off x="0" y="0"/>
                    <a:ext cx="409575" cy="490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B034B" w:rsidRDefault="00CB034B">
    <w:pPr>
      <w:pStyle w:val="Encabezado"/>
    </w:pPr>
    <w:r>
      <w:rPr>
        <w:noProof/>
        <w:lang w:eastAsia="es-CR"/>
      </w:rPr>
      <mc:AlternateContent>
        <mc:Choice Requires="wps">
          <w:drawing>
            <wp:anchor distT="0" distB="0" distL="114300" distR="114300" simplePos="0" relativeHeight="251688960" behindDoc="1" locked="0" layoutInCell="0" allowOverlap="0" wp14:anchorId="465543E9" wp14:editId="501B09E0">
              <wp:simplePos x="0" y="0"/>
              <wp:positionH relativeFrom="column">
                <wp:posOffset>6549335</wp:posOffset>
              </wp:positionH>
              <wp:positionV relativeFrom="page">
                <wp:posOffset>675392</wp:posOffset>
              </wp:positionV>
              <wp:extent cx="1552575" cy="247650"/>
              <wp:effectExtent l="0" t="0" r="0" b="0"/>
              <wp:wrapNone/>
              <wp:docPr id="6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47650"/>
                      </a:xfrm>
                      <a:prstGeom prst="rect">
                        <a:avLst/>
                      </a:prstGeom>
                      <a:solidFill>
                        <a:schemeClr val="lt1"/>
                      </a:solidFill>
                      <a:ln w="6350">
                        <a:noFill/>
                      </a:ln>
                    </wps:spPr>
                    <wps:txbx>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4" type="#_x0000_t202" style="position:absolute;left:0;text-align:left;margin-left:515.7pt;margin-top:53.2pt;width:122.25pt;height:19.5pt;z-index:-25162752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" o:allowincell="f" o:allowoverlap="f" fillcolor="white [3201]" stroked="f" strokeweight=".5pt">
              <v:path arrowok="t"/>
              <v:textbox style="mso-fit-shape-to-text:t">
                <w:txbxContent>
                  <w:p w:rsidR="00CB034B" w:rsidRPr="009055A7" w:rsidRDefault="00CB034B" w:rsidP="004D1C8C">
                    <w:pPr>
                      <w:spacing w:after="0" w:line="240" w:lineRule="auto"/>
                      <w:jc w:val="center"/>
                      <w:rPr>
                        <w:rFonts w:ascii="Monotype Corsiva" w:hAnsi="Monotype Corsiva" w:cs="Arial"/>
                        <w:b/>
                        <w:i/>
                        <w:color w:val="323E4F" w:themeColor="text2" w:themeShade="BF"/>
                      </w:rPr>
                    </w:pPr>
                    <w:r w:rsidRPr="009055A7">
                      <w:rPr>
                        <w:rFonts w:ascii="Monotype Corsiva" w:hAnsi="Monotype Corsiva" w:cs="Arial"/>
                        <w:b/>
                        <w:i/>
                        <w:color w:val="323E4F" w:themeColor="text2" w:themeShade="BF"/>
                      </w:rPr>
                      <w:t>Rendición de cuentas</w:t>
                    </w:r>
                  </w:p>
                </w:txbxContent>
              </v:textbox>
              <w10:wrap anchory="page"/>
            </v:shape>
          </w:pict>
        </mc:Fallback>
      </mc:AlternateContent>
    </w:r>
    <w:r>
      <w:rPr>
        <w:noProof/>
        <w:lang w:eastAsia="es-CR"/>
      </w:rPr>
      <w:drawing>
        <wp:anchor distT="0" distB="0" distL="114300" distR="114300" simplePos="0" relativeHeight="251691008" behindDoc="1" locked="0" layoutInCell="1" allowOverlap="1" wp14:anchorId="3856B41C" wp14:editId="714878ED">
          <wp:simplePos x="0" y="0"/>
          <wp:positionH relativeFrom="margin">
            <wp:align>right</wp:align>
          </wp:positionH>
          <wp:positionV relativeFrom="paragraph">
            <wp:posOffset>70485</wp:posOffset>
          </wp:positionV>
          <wp:extent cx="8324850" cy="314325"/>
          <wp:effectExtent l="0" t="0" r="0" b="9525"/>
          <wp:wrapThrough wrapText="bothSides">
            <wp:wrapPolygon edited="0">
              <wp:start x="10528" y="0"/>
              <wp:lineTo x="0" y="11782"/>
              <wp:lineTo x="0" y="15709"/>
              <wp:lineTo x="10479" y="20945"/>
              <wp:lineTo x="11072" y="20945"/>
              <wp:lineTo x="21551" y="15709"/>
              <wp:lineTo x="21551" y="11782"/>
              <wp:lineTo x="10973" y="0"/>
              <wp:lineTo x="10528" y="0"/>
            </wp:wrapPolygon>
          </wp:wrapThrough>
          <wp:docPr id="1024" name="Imagen 1024" descr="Resultado de imagen de lineas decora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ineas decoraivas"/>
                  <pic:cNvPicPr>
                    <a:picLocks noChangeAspect="1" noChangeArrowheads="1"/>
                  </pic:cNvPicPr>
                </pic:nvPicPr>
                <pic:blipFill rotWithShape="1">
                  <a:blip r:embed="rId4">
                    <a:extLst>
                      <a:ext uri="{28A0092B-C50C-407E-A947-70E740481C1C}">
                        <a14:useLocalDpi xmlns:a14="http://schemas.microsoft.com/office/drawing/2010/main" val="0"/>
                      </a:ext>
                    </a:extLst>
                  </a:blip>
                  <a:srcRect l="1698" t="17382" r="3576" b="16949"/>
                  <a:stretch/>
                </pic:blipFill>
                <pic:spPr bwMode="auto">
                  <a:xfrm>
                    <a:off x="0" y="0"/>
                    <a:ext cx="8324850" cy="31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034B" w:rsidRDefault="00CB034B">
    <w:pPr>
      <w:pStyle w:val="Encabezado"/>
    </w:pPr>
  </w:p>
  <w:p w:rsidR="00CB034B" w:rsidRDefault="00CB034B" w:rsidP="004D1C8C">
    <w:pPr>
      <w:pStyle w:val="Encabezado"/>
      <w:tabs>
        <w:tab w:val="clear" w:pos="4419"/>
        <w:tab w:val="clear" w:pos="8838"/>
        <w:tab w:val="left" w:pos="43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932A106"/>
    <w:lvl w:ilvl="0">
      <w:start w:val="1"/>
      <w:numFmt w:val="bullet"/>
      <w:pStyle w:val="Listaconvietas"/>
      <w:lvlText w:val=""/>
      <w:lvlJc w:val="left"/>
      <w:pPr>
        <w:ind w:left="360" w:hanging="360"/>
      </w:pPr>
      <w:rPr>
        <w:rFonts w:ascii="Symbol" w:hAnsi="Symbol" w:hint="default"/>
        <w:color w:val="5B9BD5" w:themeColor="accent1"/>
      </w:rPr>
    </w:lvl>
  </w:abstractNum>
  <w:abstractNum w:abstractNumId="1">
    <w:nsid w:val="006A19AC"/>
    <w:multiLevelType w:val="hybridMultilevel"/>
    <w:tmpl w:val="44780508"/>
    <w:lvl w:ilvl="0" w:tplc="696E41CC">
      <w:start w:val="3"/>
      <w:numFmt w:val="decimal"/>
      <w:lvlText w:val="%1."/>
      <w:lvlJc w:val="left"/>
      <w:pPr>
        <w:tabs>
          <w:tab w:val="num" w:pos="720"/>
        </w:tabs>
        <w:ind w:left="720" w:hanging="360"/>
      </w:pPr>
    </w:lvl>
    <w:lvl w:ilvl="1" w:tplc="93D4BBC0" w:tentative="1">
      <w:start w:val="1"/>
      <w:numFmt w:val="decimal"/>
      <w:lvlText w:val="%2."/>
      <w:lvlJc w:val="left"/>
      <w:pPr>
        <w:tabs>
          <w:tab w:val="num" w:pos="1440"/>
        </w:tabs>
        <w:ind w:left="1440" w:hanging="360"/>
      </w:pPr>
    </w:lvl>
    <w:lvl w:ilvl="2" w:tplc="690A1D44" w:tentative="1">
      <w:start w:val="1"/>
      <w:numFmt w:val="decimal"/>
      <w:lvlText w:val="%3."/>
      <w:lvlJc w:val="left"/>
      <w:pPr>
        <w:tabs>
          <w:tab w:val="num" w:pos="2160"/>
        </w:tabs>
        <w:ind w:left="2160" w:hanging="360"/>
      </w:pPr>
    </w:lvl>
    <w:lvl w:ilvl="3" w:tplc="26A4D54A" w:tentative="1">
      <w:start w:val="1"/>
      <w:numFmt w:val="decimal"/>
      <w:lvlText w:val="%4."/>
      <w:lvlJc w:val="left"/>
      <w:pPr>
        <w:tabs>
          <w:tab w:val="num" w:pos="2880"/>
        </w:tabs>
        <w:ind w:left="2880" w:hanging="360"/>
      </w:pPr>
    </w:lvl>
    <w:lvl w:ilvl="4" w:tplc="01AA2272" w:tentative="1">
      <w:start w:val="1"/>
      <w:numFmt w:val="decimal"/>
      <w:lvlText w:val="%5."/>
      <w:lvlJc w:val="left"/>
      <w:pPr>
        <w:tabs>
          <w:tab w:val="num" w:pos="3600"/>
        </w:tabs>
        <w:ind w:left="3600" w:hanging="360"/>
      </w:pPr>
    </w:lvl>
    <w:lvl w:ilvl="5" w:tplc="C19E77D6" w:tentative="1">
      <w:start w:val="1"/>
      <w:numFmt w:val="decimal"/>
      <w:lvlText w:val="%6."/>
      <w:lvlJc w:val="left"/>
      <w:pPr>
        <w:tabs>
          <w:tab w:val="num" w:pos="4320"/>
        </w:tabs>
        <w:ind w:left="4320" w:hanging="360"/>
      </w:pPr>
    </w:lvl>
    <w:lvl w:ilvl="6" w:tplc="B802C64E" w:tentative="1">
      <w:start w:val="1"/>
      <w:numFmt w:val="decimal"/>
      <w:lvlText w:val="%7."/>
      <w:lvlJc w:val="left"/>
      <w:pPr>
        <w:tabs>
          <w:tab w:val="num" w:pos="5040"/>
        </w:tabs>
        <w:ind w:left="5040" w:hanging="360"/>
      </w:pPr>
    </w:lvl>
    <w:lvl w:ilvl="7" w:tplc="2E584802" w:tentative="1">
      <w:start w:val="1"/>
      <w:numFmt w:val="decimal"/>
      <w:lvlText w:val="%8."/>
      <w:lvlJc w:val="left"/>
      <w:pPr>
        <w:tabs>
          <w:tab w:val="num" w:pos="5760"/>
        </w:tabs>
        <w:ind w:left="5760" w:hanging="360"/>
      </w:pPr>
    </w:lvl>
    <w:lvl w:ilvl="8" w:tplc="F72E2DDA" w:tentative="1">
      <w:start w:val="1"/>
      <w:numFmt w:val="decimal"/>
      <w:lvlText w:val="%9."/>
      <w:lvlJc w:val="left"/>
      <w:pPr>
        <w:tabs>
          <w:tab w:val="num" w:pos="6480"/>
        </w:tabs>
        <w:ind w:left="6480" w:hanging="360"/>
      </w:pPr>
    </w:lvl>
  </w:abstractNum>
  <w:abstractNum w:abstractNumId="2">
    <w:nsid w:val="06FB6BF7"/>
    <w:multiLevelType w:val="hybridMultilevel"/>
    <w:tmpl w:val="5CF483D0"/>
    <w:lvl w:ilvl="0" w:tplc="5DA4EDCE">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nsid w:val="075446F2"/>
    <w:multiLevelType w:val="hybridMultilevel"/>
    <w:tmpl w:val="DF321BA4"/>
    <w:lvl w:ilvl="0" w:tplc="A170D812">
      <w:start w:val="1"/>
      <w:numFmt w:val="decimal"/>
      <w:lvlText w:val="%1."/>
      <w:lvlJc w:val="left"/>
      <w:pPr>
        <w:ind w:left="720" w:hanging="360"/>
      </w:pPr>
      <w:rPr>
        <w:b/>
        <w:color w:val="44546A" w:themeColor="text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nsid w:val="130F5A29"/>
    <w:multiLevelType w:val="hybridMultilevel"/>
    <w:tmpl w:val="0332D2E4"/>
    <w:lvl w:ilvl="0" w:tplc="140A0011">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5">
    <w:nsid w:val="14FC427A"/>
    <w:multiLevelType w:val="hybridMultilevel"/>
    <w:tmpl w:val="2730BEB0"/>
    <w:lvl w:ilvl="0" w:tplc="83CC93C4">
      <w:numFmt w:val="bullet"/>
      <w:lvlText w:val=""/>
      <w:lvlJc w:val="left"/>
      <w:pPr>
        <w:ind w:left="1776" w:hanging="360"/>
      </w:pPr>
      <w:rPr>
        <w:rFonts w:ascii="Symbol" w:eastAsia="Calibri" w:hAnsi="Symbol" w:cs="Arial" w:hint="default"/>
      </w:rPr>
    </w:lvl>
    <w:lvl w:ilvl="1" w:tplc="140A0003" w:tentative="1">
      <w:start w:val="1"/>
      <w:numFmt w:val="bullet"/>
      <w:lvlText w:val="o"/>
      <w:lvlJc w:val="left"/>
      <w:pPr>
        <w:ind w:left="1581" w:hanging="360"/>
      </w:pPr>
      <w:rPr>
        <w:rFonts w:ascii="Courier New" w:hAnsi="Courier New" w:cs="Courier New" w:hint="default"/>
      </w:rPr>
    </w:lvl>
    <w:lvl w:ilvl="2" w:tplc="140A0005" w:tentative="1">
      <w:start w:val="1"/>
      <w:numFmt w:val="bullet"/>
      <w:lvlText w:val=""/>
      <w:lvlJc w:val="left"/>
      <w:pPr>
        <w:ind w:left="2301" w:hanging="360"/>
      </w:pPr>
      <w:rPr>
        <w:rFonts w:ascii="Wingdings" w:hAnsi="Wingdings" w:hint="default"/>
      </w:rPr>
    </w:lvl>
    <w:lvl w:ilvl="3" w:tplc="140A0001" w:tentative="1">
      <w:start w:val="1"/>
      <w:numFmt w:val="bullet"/>
      <w:lvlText w:val=""/>
      <w:lvlJc w:val="left"/>
      <w:pPr>
        <w:ind w:left="3021" w:hanging="360"/>
      </w:pPr>
      <w:rPr>
        <w:rFonts w:ascii="Symbol" w:hAnsi="Symbol" w:hint="default"/>
      </w:rPr>
    </w:lvl>
    <w:lvl w:ilvl="4" w:tplc="140A0003" w:tentative="1">
      <w:start w:val="1"/>
      <w:numFmt w:val="bullet"/>
      <w:lvlText w:val="o"/>
      <w:lvlJc w:val="left"/>
      <w:pPr>
        <w:ind w:left="3741" w:hanging="360"/>
      </w:pPr>
      <w:rPr>
        <w:rFonts w:ascii="Courier New" w:hAnsi="Courier New" w:cs="Courier New" w:hint="default"/>
      </w:rPr>
    </w:lvl>
    <w:lvl w:ilvl="5" w:tplc="140A0005" w:tentative="1">
      <w:start w:val="1"/>
      <w:numFmt w:val="bullet"/>
      <w:lvlText w:val=""/>
      <w:lvlJc w:val="left"/>
      <w:pPr>
        <w:ind w:left="4461" w:hanging="360"/>
      </w:pPr>
      <w:rPr>
        <w:rFonts w:ascii="Wingdings" w:hAnsi="Wingdings" w:hint="default"/>
      </w:rPr>
    </w:lvl>
    <w:lvl w:ilvl="6" w:tplc="140A0001" w:tentative="1">
      <w:start w:val="1"/>
      <w:numFmt w:val="bullet"/>
      <w:lvlText w:val=""/>
      <w:lvlJc w:val="left"/>
      <w:pPr>
        <w:ind w:left="5181" w:hanging="360"/>
      </w:pPr>
      <w:rPr>
        <w:rFonts w:ascii="Symbol" w:hAnsi="Symbol" w:hint="default"/>
      </w:rPr>
    </w:lvl>
    <w:lvl w:ilvl="7" w:tplc="140A0003" w:tentative="1">
      <w:start w:val="1"/>
      <w:numFmt w:val="bullet"/>
      <w:lvlText w:val="o"/>
      <w:lvlJc w:val="left"/>
      <w:pPr>
        <w:ind w:left="5901" w:hanging="360"/>
      </w:pPr>
      <w:rPr>
        <w:rFonts w:ascii="Courier New" w:hAnsi="Courier New" w:cs="Courier New" w:hint="default"/>
      </w:rPr>
    </w:lvl>
    <w:lvl w:ilvl="8" w:tplc="140A0005" w:tentative="1">
      <w:start w:val="1"/>
      <w:numFmt w:val="bullet"/>
      <w:lvlText w:val=""/>
      <w:lvlJc w:val="left"/>
      <w:pPr>
        <w:ind w:left="6621" w:hanging="360"/>
      </w:pPr>
      <w:rPr>
        <w:rFonts w:ascii="Wingdings" w:hAnsi="Wingdings" w:hint="default"/>
      </w:rPr>
    </w:lvl>
  </w:abstractNum>
  <w:abstractNum w:abstractNumId="6">
    <w:nsid w:val="194640AC"/>
    <w:multiLevelType w:val="hybridMultilevel"/>
    <w:tmpl w:val="82BCD2C0"/>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F5231C"/>
    <w:multiLevelType w:val="hybridMultilevel"/>
    <w:tmpl w:val="C2DE5992"/>
    <w:lvl w:ilvl="0" w:tplc="970C1924">
      <w:start w:val="1"/>
      <w:numFmt w:val="lowerLetter"/>
      <w:pStyle w:val="inciso"/>
      <w:lvlText w:val="%1)"/>
      <w:lvlJc w:val="left"/>
      <w:pPr>
        <w:ind w:left="720" w:hanging="360"/>
      </w:pPr>
      <w:rPr>
        <w:rFonts w:ascii="Calibri" w:hAnsi="Calibri" w:hint="default"/>
        <w:b w:val="0"/>
        <w:i w:val="0"/>
        <w:sz w:val="20"/>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nsid w:val="1D0D4579"/>
    <w:multiLevelType w:val="hybridMultilevel"/>
    <w:tmpl w:val="C1EAA9E2"/>
    <w:lvl w:ilvl="0" w:tplc="0409000F">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D895728"/>
    <w:multiLevelType w:val="hybridMultilevel"/>
    <w:tmpl w:val="D066690C"/>
    <w:lvl w:ilvl="0" w:tplc="140A0011">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0">
    <w:nsid w:val="1DE8723F"/>
    <w:multiLevelType w:val="hybridMultilevel"/>
    <w:tmpl w:val="63A8A7D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1">
    <w:nsid w:val="1FE41990"/>
    <w:multiLevelType w:val="hybridMultilevel"/>
    <w:tmpl w:val="DA4A093A"/>
    <w:lvl w:ilvl="0" w:tplc="CE88E934">
      <w:start w:val="2"/>
      <w:numFmt w:val="bullet"/>
      <w:lvlText w:val="-"/>
      <w:lvlJc w:val="left"/>
      <w:pPr>
        <w:ind w:left="1146" w:hanging="360"/>
      </w:pPr>
      <w:rPr>
        <w:rFonts w:ascii="Arial Narrow" w:eastAsia="Calibri" w:hAnsi="Arial Narrow" w:cs="Times New Roman"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2">
    <w:nsid w:val="2129636A"/>
    <w:multiLevelType w:val="hybridMultilevel"/>
    <w:tmpl w:val="42669D26"/>
    <w:lvl w:ilvl="0" w:tplc="B8B47260">
      <w:numFmt w:val="bullet"/>
      <w:lvlText w:val="-"/>
      <w:lvlJc w:val="left"/>
      <w:pPr>
        <w:ind w:left="720" w:hanging="360"/>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1CE1B61"/>
    <w:multiLevelType w:val="hybridMultilevel"/>
    <w:tmpl w:val="4306A990"/>
    <w:lvl w:ilvl="0" w:tplc="929CDBAE">
      <w:start w:val="1"/>
      <w:numFmt w:val="upperLetter"/>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4">
    <w:nsid w:val="244C1DED"/>
    <w:multiLevelType w:val="hybridMultilevel"/>
    <w:tmpl w:val="F5100754"/>
    <w:lvl w:ilvl="0" w:tplc="E5546416">
      <w:start w:val="1"/>
      <w:numFmt w:val="decimal"/>
      <w:lvlText w:val="%1)"/>
      <w:lvlJc w:val="left"/>
      <w:pPr>
        <w:ind w:left="720" w:hanging="360"/>
      </w:pPr>
      <w:rPr>
        <w:rFonts w:ascii="Cambria" w:hAnsi="Cambria" w:hint="default"/>
        <w:sz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nsid w:val="24725134"/>
    <w:multiLevelType w:val="hybridMultilevel"/>
    <w:tmpl w:val="0AB6315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nsid w:val="2642594A"/>
    <w:multiLevelType w:val="hybridMultilevel"/>
    <w:tmpl w:val="1D746F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nsid w:val="27040982"/>
    <w:multiLevelType w:val="hybridMultilevel"/>
    <w:tmpl w:val="F00A3798"/>
    <w:lvl w:ilvl="0" w:tplc="16D69828">
      <w:start w:val="2"/>
      <w:numFmt w:val="decimal"/>
      <w:lvlText w:val="%1."/>
      <w:lvlJc w:val="left"/>
      <w:pPr>
        <w:tabs>
          <w:tab w:val="num" w:pos="720"/>
        </w:tabs>
        <w:ind w:left="720" w:hanging="360"/>
      </w:pPr>
    </w:lvl>
    <w:lvl w:ilvl="1" w:tplc="BB24F46E" w:tentative="1">
      <w:start w:val="1"/>
      <w:numFmt w:val="decimal"/>
      <w:lvlText w:val="%2."/>
      <w:lvlJc w:val="left"/>
      <w:pPr>
        <w:tabs>
          <w:tab w:val="num" w:pos="1440"/>
        </w:tabs>
        <w:ind w:left="1440" w:hanging="360"/>
      </w:pPr>
    </w:lvl>
    <w:lvl w:ilvl="2" w:tplc="C4F8DD94" w:tentative="1">
      <w:start w:val="1"/>
      <w:numFmt w:val="decimal"/>
      <w:lvlText w:val="%3."/>
      <w:lvlJc w:val="left"/>
      <w:pPr>
        <w:tabs>
          <w:tab w:val="num" w:pos="2160"/>
        </w:tabs>
        <w:ind w:left="2160" w:hanging="360"/>
      </w:pPr>
    </w:lvl>
    <w:lvl w:ilvl="3" w:tplc="0B725AB8" w:tentative="1">
      <w:start w:val="1"/>
      <w:numFmt w:val="decimal"/>
      <w:lvlText w:val="%4."/>
      <w:lvlJc w:val="left"/>
      <w:pPr>
        <w:tabs>
          <w:tab w:val="num" w:pos="2880"/>
        </w:tabs>
        <w:ind w:left="2880" w:hanging="360"/>
      </w:pPr>
    </w:lvl>
    <w:lvl w:ilvl="4" w:tplc="C5B44432" w:tentative="1">
      <w:start w:val="1"/>
      <w:numFmt w:val="decimal"/>
      <w:lvlText w:val="%5."/>
      <w:lvlJc w:val="left"/>
      <w:pPr>
        <w:tabs>
          <w:tab w:val="num" w:pos="3600"/>
        </w:tabs>
        <w:ind w:left="3600" w:hanging="360"/>
      </w:pPr>
    </w:lvl>
    <w:lvl w:ilvl="5" w:tplc="9FF4C5A8" w:tentative="1">
      <w:start w:val="1"/>
      <w:numFmt w:val="decimal"/>
      <w:lvlText w:val="%6."/>
      <w:lvlJc w:val="left"/>
      <w:pPr>
        <w:tabs>
          <w:tab w:val="num" w:pos="4320"/>
        </w:tabs>
        <w:ind w:left="4320" w:hanging="360"/>
      </w:pPr>
    </w:lvl>
    <w:lvl w:ilvl="6" w:tplc="53AC6162" w:tentative="1">
      <w:start w:val="1"/>
      <w:numFmt w:val="decimal"/>
      <w:lvlText w:val="%7."/>
      <w:lvlJc w:val="left"/>
      <w:pPr>
        <w:tabs>
          <w:tab w:val="num" w:pos="5040"/>
        </w:tabs>
        <w:ind w:left="5040" w:hanging="360"/>
      </w:pPr>
    </w:lvl>
    <w:lvl w:ilvl="7" w:tplc="54A47CF8" w:tentative="1">
      <w:start w:val="1"/>
      <w:numFmt w:val="decimal"/>
      <w:lvlText w:val="%8."/>
      <w:lvlJc w:val="left"/>
      <w:pPr>
        <w:tabs>
          <w:tab w:val="num" w:pos="5760"/>
        </w:tabs>
        <w:ind w:left="5760" w:hanging="360"/>
      </w:pPr>
    </w:lvl>
    <w:lvl w:ilvl="8" w:tplc="D4AC654E" w:tentative="1">
      <w:start w:val="1"/>
      <w:numFmt w:val="decimal"/>
      <w:lvlText w:val="%9."/>
      <w:lvlJc w:val="left"/>
      <w:pPr>
        <w:tabs>
          <w:tab w:val="num" w:pos="6480"/>
        </w:tabs>
        <w:ind w:left="6480" w:hanging="360"/>
      </w:pPr>
    </w:lvl>
  </w:abstractNum>
  <w:abstractNum w:abstractNumId="18">
    <w:nsid w:val="27FC3504"/>
    <w:multiLevelType w:val="hybridMultilevel"/>
    <w:tmpl w:val="3F9811F6"/>
    <w:lvl w:ilvl="0" w:tplc="140A001B">
      <w:start w:val="1"/>
      <w:numFmt w:val="lowerRoman"/>
      <w:lvlText w:val="%1."/>
      <w:lvlJc w:val="right"/>
      <w:pPr>
        <w:ind w:left="502" w:hanging="360"/>
      </w:pPr>
    </w:lvl>
    <w:lvl w:ilvl="1" w:tplc="140A0019" w:tentative="1">
      <w:start w:val="1"/>
      <w:numFmt w:val="lowerLetter"/>
      <w:lvlText w:val="%2."/>
      <w:lvlJc w:val="left"/>
      <w:pPr>
        <w:ind w:left="1222" w:hanging="360"/>
      </w:pPr>
    </w:lvl>
    <w:lvl w:ilvl="2" w:tplc="140A001B" w:tentative="1">
      <w:start w:val="1"/>
      <w:numFmt w:val="lowerRoman"/>
      <w:lvlText w:val="%3."/>
      <w:lvlJc w:val="right"/>
      <w:pPr>
        <w:ind w:left="1942" w:hanging="180"/>
      </w:pPr>
    </w:lvl>
    <w:lvl w:ilvl="3" w:tplc="140A000F" w:tentative="1">
      <w:start w:val="1"/>
      <w:numFmt w:val="decimal"/>
      <w:lvlText w:val="%4."/>
      <w:lvlJc w:val="left"/>
      <w:pPr>
        <w:ind w:left="2662" w:hanging="360"/>
      </w:pPr>
    </w:lvl>
    <w:lvl w:ilvl="4" w:tplc="140A0019" w:tentative="1">
      <w:start w:val="1"/>
      <w:numFmt w:val="lowerLetter"/>
      <w:lvlText w:val="%5."/>
      <w:lvlJc w:val="left"/>
      <w:pPr>
        <w:ind w:left="3382" w:hanging="360"/>
      </w:pPr>
    </w:lvl>
    <w:lvl w:ilvl="5" w:tplc="140A001B" w:tentative="1">
      <w:start w:val="1"/>
      <w:numFmt w:val="lowerRoman"/>
      <w:lvlText w:val="%6."/>
      <w:lvlJc w:val="right"/>
      <w:pPr>
        <w:ind w:left="4102" w:hanging="180"/>
      </w:pPr>
    </w:lvl>
    <w:lvl w:ilvl="6" w:tplc="140A000F" w:tentative="1">
      <w:start w:val="1"/>
      <w:numFmt w:val="decimal"/>
      <w:lvlText w:val="%7."/>
      <w:lvlJc w:val="left"/>
      <w:pPr>
        <w:ind w:left="4822" w:hanging="360"/>
      </w:pPr>
    </w:lvl>
    <w:lvl w:ilvl="7" w:tplc="140A0019" w:tentative="1">
      <w:start w:val="1"/>
      <w:numFmt w:val="lowerLetter"/>
      <w:lvlText w:val="%8."/>
      <w:lvlJc w:val="left"/>
      <w:pPr>
        <w:ind w:left="5542" w:hanging="360"/>
      </w:pPr>
    </w:lvl>
    <w:lvl w:ilvl="8" w:tplc="140A001B" w:tentative="1">
      <w:start w:val="1"/>
      <w:numFmt w:val="lowerRoman"/>
      <w:lvlText w:val="%9."/>
      <w:lvlJc w:val="right"/>
      <w:pPr>
        <w:ind w:left="6262" w:hanging="180"/>
      </w:pPr>
    </w:lvl>
  </w:abstractNum>
  <w:abstractNum w:abstractNumId="19">
    <w:nsid w:val="28A57E22"/>
    <w:multiLevelType w:val="hybridMultilevel"/>
    <w:tmpl w:val="2DA6B1F0"/>
    <w:lvl w:ilvl="0" w:tplc="7F429C9A">
      <w:start w:val="1"/>
      <w:numFmt w:val="upperLetter"/>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0">
    <w:nsid w:val="2FBF6346"/>
    <w:multiLevelType w:val="hybridMultilevel"/>
    <w:tmpl w:val="D30E54A0"/>
    <w:lvl w:ilvl="0" w:tplc="140A0011">
      <w:start w:val="1"/>
      <w:numFmt w:val="decimal"/>
      <w:lvlText w:val="%1)"/>
      <w:lvlJc w:val="left"/>
      <w:pPr>
        <w:ind w:left="360" w:hanging="360"/>
      </w:pPr>
      <w:rPr>
        <w:rFonts w:hint="default"/>
        <w:u w:val="none"/>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1">
    <w:nsid w:val="32DE24E9"/>
    <w:multiLevelType w:val="hybridMultilevel"/>
    <w:tmpl w:val="F426E006"/>
    <w:lvl w:ilvl="0" w:tplc="140A0001">
      <w:start w:val="1"/>
      <w:numFmt w:val="bullet"/>
      <w:lvlText w:val=""/>
      <w:lvlJc w:val="left"/>
      <w:pPr>
        <w:ind w:left="2484" w:hanging="360"/>
      </w:pPr>
      <w:rPr>
        <w:rFonts w:ascii="Symbol" w:hAnsi="Symbol" w:hint="default"/>
      </w:rPr>
    </w:lvl>
    <w:lvl w:ilvl="1" w:tplc="140A0003">
      <w:start w:val="1"/>
      <w:numFmt w:val="bullet"/>
      <w:lvlText w:val="o"/>
      <w:lvlJc w:val="left"/>
      <w:pPr>
        <w:ind w:left="3204" w:hanging="360"/>
      </w:pPr>
      <w:rPr>
        <w:rFonts w:ascii="Courier New" w:hAnsi="Courier New" w:cs="Courier New" w:hint="default"/>
      </w:rPr>
    </w:lvl>
    <w:lvl w:ilvl="2" w:tplc="140A0005">
      <w:start w:val="1"/>
      <w:numFmt w:val="bullet"/>
      <w:lvlText w:val=""/>
      <w:lvlJc w:val="left"/>
      <w:pPr>
        <w:ind w:left="3924" w:hanging="360"/>
      </w:pPr>
      <w:rPr>
        <w:rFonts w:ascii="Wingdings" w:hAnsi="Wingdings" w:hint="default"/>
      </w:rPr>
    </w:lvl>
    <w:lvl w:ilvl="3" w:tplc="140A0001" w:tentative="1">
      <w:start w:val="1"/>
      <w:numFmt w:val="bullet"/>
      <w:lvlText w:val=""/>
      <w:lvlJc w:val="left"/>
      <w:pPr>
        <w:ind w:left="4644" w:hanging="360"/>
      </w:pPr>
      <w:rPr>
        <w:rFonts w:ascii="Symbol" w:hAnsi="Symbol" w:hint="default"/>
      </w:rPr>
    </w:lvl>
    <w:lvl w:ilvl="4" w:tplc="140A0003" w:tentative="1">
      <w:start w:val="1"/>
      <w:numFmt w:val="bullet"/>
      <w:lvlText w:val="o"/>
      <w:lvlJc w:val="left"/>
      <w:pPr>
        <w:ind w:left="5364" w:hanging="360"/>
      </w:pPr>
      <w:rPr>
        <w:rFonts w:ascii="Courier New" w:hAnsi="Courier New" w:cs="Courier New" w:hint="default"/>
      </w:rPr>
    </w:lvl>
    <w:lvl w:ilvl="5" w:tplc="140A0005" w:tentative="1">
      <w:start w:val="1"/>
      <w:numFmt w:val="bullet"/>
      <w:lvlText w:val=""/>
      <w:lvlJc w:val="left"/>
      <w:pPr>
        <w:ind w:left="6084" w:hanging="360"/>
      </w:pPr>
      <w:rPr>
        <w:rFonts w:ascii="Wingdings" w:hAnsi="Wingdings" w:hint="default"/>
      </w:rPr>
    </w:lvl>
    <w:lvl w:ilvl="6" w:tplc="140A0001" w:tentative="1">
      <w:start w:val="1"/>
      <w:numFmt w:val="bullet"/>
      <w:lvlText w:val=""/>
      <w:lvlJc w:val="left"/>
      <w:pPr>
        <w:ind w:left="6804" w:hanging="360"/>
      </w:pPr>
      <w:rPr>
        <w:rFonts w:ascii="Symbol" w:hAnsi="Symbol" w:hint="default"/>
      </w:rPr>
    </w:lvl>
    <w:lvl w:ilvl="7" w:tplc="140A0003" w:tentative="1">
      <w:start w:val="1"/>
      <w:numFmt w:val="bullet"/>
      <w:lvlText w:val="o"/>
      <w:lvlJc w:val="left"/>
      <w:pPr>
        <w:ind w:left="7524" w:hanging="360"/>
      </w:pPr>
      <w:rPr>
        <w:rFonts w:ascii="Courier New" w:hAnsi="Courier New" w:cs="Courier New" w:hint="default"/>
      </w:rPr>
    </w:lvl>
    <w:lvl w:ilvl="8" w:tplc="140A0005" w:tentative="1">
      <w:start w:val="1"/>
      <w:numFmt w:val="bullet"/>
      <w:lvlText w:val=""/>
      <w:lvlJc w:val="left"/>
      <w:pPr>
        <w:ind w:left="8244" w:hanging="360"/>
      </w:pPr>
      <w:rPr>
        <w:rFonts w:ascii="Wingdings" w:hAnsi="Wingdings" w:hint="default"/>
      </w:rPr>
    </w:lvl>
  </w:abstractNum>
  <w:abstractNum w:abstractNumId="22">
    <w:nsid w:val="34876BF7"/>
    <w:multiLevelType w:val="hybridMultilevel"/>
    <w:tmpl w:val="A37EC8D2"/>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3">
    <w:nsid w:val="3D9D00B0"/>
    <w:multiLevelType w:val="hybridMultilevel"/>
    <w:tmpl w:val="0AD27E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C138A9"/>
    <w:multiLevelType w:val="hybridMultilevel"/>
    <w:tmpl w:val="8B8CE560"/>
    <w:lvl w:ilvl="0" w:tplc="3AC0566C">
      <w:start w:val="1"/>
      <w:numFmt w:val="decimal"/>
      <w:lvlText w:val="%1."/>
      <w:lvlJc w:val="left"/>
      <w:pPr>
        <w:ind w:left="720" w:hanging="360"/>
      </w:pPr>
      <w:rPr>
        <w:rFonts w:hint="default"/>
        <w:b/>
        <w:vertAlign w:val="superscrip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nsid w:val="44C9068E"/>
    <w:multiLevelType w:val="hybridMultilevel"/>
    <w:tmpl w:val="462EC1E2"/>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26">
    <w:nsid w:val="44E40FFB"/>
    <w:multiLevelType w:val="hybridMultilevel"/>
    <w:tmpl w:val="52109544"/>
    <w:lvl w:ilvl="0" w:tplc="BA92E742">
      <w:numFmt w:val="bullet"/>
      <w:lvlText w:val="-"/>
      <w:lvlJc w:val="left"/>
      <w:pPr>
        <w:ind w:left="720" w:hanging="360"/>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46A02EBB"/>
    <w:multiLevelType w:val="hybridMultilevel"/>
    <w:tmpl w:val="11A2D0E2"/>
    <w:lvl w:ilvl="0" w:tplc="CE88E934">
      <w:start w:val="2"/>
      <w:numFmt w:val="bullet"/>
      <w:lvlText w:val="-"/>
      <w:lvlJc w:val="left"/>
      <w:pPr>
        <w:ind w:left="360" w:hanging="360"/>
      </w:pPr>
      <w:rPr>
        <w:rFonts w:ascii="Arial Narrow" w:eastAsia="Calibri" w:hAnsi="Arial Narrow"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6BD7482"/>
    <w:multiLevelType w:val="hybridMultilevel"/>
    <w:tmpl w:val="BE4E6FA8"/>
    <w:lvl w:ilvl="0" w:tplc="A170D812">
      <w:start w:val="1"/>
      <w:numFmt w:val="decimal"/>
      <w:lvlText w:val="%1."/>
      <w:lvlJc w:val="left"/>
      <w:pPr>
        <w:ind w:left="360" w:hanging="360"/>
      </w:pPr>
      <w:rPr>
        <w:b/>
        <w:color w:val="44546A" w:themeColor="text2"/>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9">
    <w:nsid w:val="4905160F"/>
    <w:multiLevelType w:val="hybridMultilevel"/>
    <w:tmpl w:val="DB6AF834"/>
    <w:lvl w:ilvl="0" w:tplc="140A0003">
      <w:start w:val="1"/>
      <w:numFmt w:val="bullet"/>
      <w:lvlText w:val="o"/>
      <w:lvlJc w:val="left"/>
      <w:pPr>
        <w:ind w:left="360" w:hanging="360"/>
      </w:pPr>
      <w:rPr>
        <w:rFonts w:ascii="Courier New" w:hAnsi="Courier New" w:cs="Courier New"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0">
    <w:nsid w:val="4B651B42"/>
    <w:multiLevelType w:val="hybridMultilevel"/>
    <w:tmpl w:val="B8E6D17C"/>
    <w:lvl w:ilvl="0" w:tplc="374A6DBE">
      <w:start w:val="4"/>
      <w:numFmt w:val="decimal"/>
      <w:lvlText w:val="%1."/>
      <w:lvlJc w:val="left"/>
      <w:pPr>
        <w:tabs>
          <w:tab w:val="num" w:pos="720"/>
        </w:tabs>
        <w:ind w:left="720" w:hanging="360"/>
      </w:pPr>
    </w:lvl>
    <w:lvl w:ilvl="1" w:tplc="84C64A1C" w:tentative="1">
      <w:start w:val="1"/>
      <w:numFmt w:val="decimal"/>
      <w:lvlText w:val="%2."/>
      <w:lvlJc w:val="left"/>
      <w:pPr>
        <w:tabs>
          <w:tab w:val="num" w:pos="1440"/>
        </w:tabs>
        <w:ind w:left="1440" w:hanging="360"/>
      </w:pPr>
    </w:lvl>
    <w:lvl w:ilvl="2" w:tplc="81E252E4" w:tentative="1">
      <w:start w:val="1"/>
      <w:numFmt w:val="decimal"/>
      <w:lvlText w:val="%3."/>
      <w:lvlJc w:val="left"/>
      <w:pPr>
        <w:tabs>
          <w:tab w:val="num" w:pos="2160"/>
        </w:tabs>
        <w:ind w:left="2160" w:hanging="360"/>
      </w:pPr>
    </w:lvl>
    <w:lvl w:ilvl="3" w:tplc="83945C8A" w:tentative="1">
      <w:start w:val="1"/>
      <w:numFmt w:val="decimal"/>
      <w:lvlText w:val="%4."/>
      <w:lvlJc w:val="left"/>
      <w:pPr>
        <w:tabs>
          <w:tab w:val="num" w:pos="2880"/>
        </w:tabs>
        <w:ind w:left="2880" w:hanging="360"/>
      </w:pPr>
    </w:lvl>
    <w:lvl w:ilvl="4" w:tplc="83C490CE" w:tentative="1">
      <w:start w:val="1"/>
      <w:numFmt w:val="decimal"/>
      <w:lvlText w:val="%5."/>
      <w:lvlJc w:val="left"/>
      <w:pPr>
        <w:tabs>
          <w:tab w:val="num" w:pos="3600"/>
        </w:tabs>
        <w:ind w:left="3600" w:hanging="360"/>
      </w:pPr>
    </w:lvl>
    <w:lvl w:ilvl="5" w:tplc="DCC06B52" w:tentative="1">
      <w:start w:val="1"/>
      <w:numFmt w:val="decimal"/>
      <w:lvlText w:val="%6."/>
      <w:lvlJc w:val="left"/>
      <w:pPr>
        <w:tabs>
          <w:tab w:val="num" w:pos="4320"/>
        </w:tabs>
        <w:ind w:left="4320" w:hanging="360"/>
      </w:pPr>
    </w:lvl>
    <w:lvl w:ilvl="6" w:tplc="CB889940" w:tentative="1">
      <w:start w:val="1"/>
      <w:numFmt w:val="decimal"/>
      <w:lvlText w:val="%7."/>
      <w:lvlJc w:val="left"/>
      <w:pPr>
        <w:tabs>
          <w:tab w:val="num" w:pos="5040"/>
        </w:tabs>
        <w:ind w:left="5040" w:hanging="360"/>
      </w:pPr>
    </w:lvl>
    <w:lvl w:ilvl="7" w:tplc="95CAF4E8" w:tentative="1">
      <w:start w:val="1"/>
      <w:numFmt w:val="decimal"/>
      <w:lvlText w:val="%8."/>
      <w:lvlJc w:val="left"/>
      <w:pPr>
        <w:tabs>
          <w:tab w:val="num" w:pos="5760"/>
        </w:tabs>
        <w:ind w:left="5760" w:hanging="360"/>
      </w:pPr>
    </w:lvl>
    <w:lvl w:ilvl="8" w:tplc="1E8AF3A6" w:tentative="1">
      <w:start w:val="1"/>
      <w:numFmt w:val="decimal"/>
      <w:lvlText w:val="%9."/>
      <w:lvlJc w:val="left"/>
      <w:pPr>
        <w:tabs>
          <w:tab w:val="num" w:pos="6480"/>
        </w:tabs>
        <w:ind w:left="6480" w:hanging="360"/>
      </w:pPr>
    </w:lvl>
  </w:abstractNum>
  <w:abstractNum w:abstractNumId="31">
    <w:nsid w:val="4BD3172A"/>
    <w:multiLevelType w:val="hybridMultilevel"/>
    <w:tmpl w:val="4328A848"/>
    <w:lvl w:ilvl="0" w:tplc="83CC93C4">
      <w:numFmt w:val="bullet"/>
      <w:lvlText w:val=""/>
      <w:lvlJc w:val="left"/>
      <w:pPr>
        <w:ind w:left="1635" w:hanging="360"/>
      </w:pPr>
      <w:rPr>
        <w:rFonts w:ascii="Symbol" w:eastAsia="Calibri" w:hAnsi="Symbol" w:cs="Arial" w:hint="default"/>
      </w:rPr>
    </w:lvl>
    <w:lvl w:ilvl="1" w:tplc="140A0003" w:tentative="1">
      <w:start w:val="1"/>
      <w:numFmt w:val="bullet"/>
      <w:lvlText w:val="o"/>
      <w:lvlJc w:val="left"/>
      <w:pPr>
        <w:ind w:left="2355" w:hanging="360"/>
      </w:pPr>
      <w:rPr>
        <w:rFonts w:ascii="Courier New" w:hAnsi="Courier New" w:cs="Courier New" w:hint="default"/>
      </w:rPr>
    </w:lvl>
    <w:lvl w:ilvl="2" w:tplc="140A0005">
      <w:start w:val="1"/>
      <w:numFmt w:val="bullet"/>
      <w:lvlText w:val=""/>
      <w:lvlJc w:val="left"/>
      <w:pPr>
        <w:ind w:left="3075" w:hanging="360"/>
      </w:pPr>
      <w:rPr>
        <w:rFonts w:ascii="Wingdings" w:hAnsi="Wingdings" w:hint="default"/>
      </w:rPr>
    </w:lvl>
    <w:lvl w:ilvl="3" w:tplc="140A0001" w:tentative="1">
      <w:start w:val="1"/>
      <w:numFmt w:val="bullet"/>
      <w:lvlText w:val=""/>
      <w:lvlJc w:val="left"/>
      <w:pPr>
        <w:ind w:left="3795" w:hanging="360"/>
      </w:pPr>
      <w:rPr>
        <w:rFonts w:ascii="Symbol" w:hAnsi="Symbol" w:hint="default"/>
      </w:rPr>
    </w:lvl>
    <w:lvl w:ilvl="4" w:tplc="140A0003" w:tentative="1">
      <w:start w:val="1"/>
      <w:numFmt w:val="bullet"/>
      <w:lvlText w:val="o"/>
      <w:lvlJc w:val="left"/>
      <w:pPr>
        <w:ind w:left="4515" w:hanging="360"/>
      </w:pPr>
      <w:rPr>
        <w:rFonts w:ascii="Courier New" w:hAnsi="Courier New" w:cs="Courier New" w:hint="default"/>
      </w:rPr>
    </w:lvl>
    <w:lvl w:ilvl="5" w:tplc="140A0005" w:tentative="1">
      <w:start w:val="1"/>
      <w:numFmt w:val="bullet"/>
      <w:lvlText w:val=""/>
      <w:lvlJc w:val="left"/>
      <w:pPr>
        <w:ind w:left="5235" w:hanging="360"/>
      </w:pPr>
      <w:rPr>
        <w:rFonts w:ascii="Wingdings" w:hAnsi="Wingdings" w:hint="default"/>
      </w:rPr>
    </w:lvl>
    <w:lvl w:ilvl="6" w:tplc="140A0001" w:tentative="1">
      <w:start w:val="1"/>
      <w:numFmt w:val="bullet"/>
      <w:lvlText w:val=""/>
      <w:lvlJc w:val="left"/>
      <w:pPr>
        <w:ind w:left="5955" w:hanging="360"/>
      </w:pPr>
      <w:rPr>
        <w:rFonts w:ascii="Symbol" w:hAnsi="Symbol" w:hint="default"/>
      </w:rPr>
    </w:lvl>
    <w:lvl w:ilvl="7" w:tplc="140A0003" w:tentative="1">
      <w:start w:val="1"/>
      <w:numFmt w:val="bullet"/>
      <w:lvlText w:val="o"/>
      <w:lvlJc w:val="left"/>
      <w:pPr>
        <w:ind w:left="6675" w:hanging="360"/>
      </w:pPr>
      <w:rPr>
        <w:rFonts w:ascii="Courier New" w:hAnsi="Courier New" w:cs="Courier New" w:hint="default"/>
      </w:rPr>
    </w:lvl>
    <w:lvl w:ilvl="8" w:tplc="140A0005" w:tentative="1">
      <w:start w:val="1"/>
      <w:numFmt w:val="bullet"/>
      <w:lvlText w:val=""/>
      <w:lvlJc w:val="left"/>
      <w:pPr>
        <w:ind w:left="7395" w:hanging="360"/>
      </w:pPr>
      <w:rPr>
        <w:rFonts w:ascii="Wingdings" w:hAnsi="Wingdings" w:hint="default"/>
      </w:rPr>
    </w:lvl>
  </w:abstractNum>
  <w:abstractNum w:abstractNumId="32">
    <w:nsid w:val="50115D07"/>
    <w:multiLevelType w:val="hybridMultilevel"/>
    <w:tmpl w:val="39CCCCD2"/>
    <w:lvl w:ilvl="0" w:tplc="43D6CDE8">
      <w:start w:val="1"/>
      <w:numFmt w:val="decimal"/>
      <w:lvlText w:val="%1."/>
      <w:lvlJc w:val="left"/>
      <w:pPr>
        <w:tabs>
          <w:tab w:val="num" w:pos="502"/>
        </w:tabs>
        <w:ind w:left="502" w:hanging="360"/>
      </w:pPr>
    </w:lvl>
    <w:lvl w:ilvl="1" w:tplc="F6525C34" w:tentative="1">
      <w:start w:val="1"/>
      <w:numFmt w:val="decimal"/>
      <w:lvlText w:val="%2."/>
      <w:lvlJc w:val="left"/>
      <w:pPr>
        <w:tabs>
          <w:tab w:val="num" w:pos="1222"/>
        </w:tabs>
        <w:ind w:left="1222" w:hanging="360"/>
      </w:pPr>
    </w:lvl>
    <w:lvl w:ilvl="2" w:tplc="9A3EB228" w:tentative="1">
      <w:start w:val="1"/>
      <w:numFmt w:val="decimal"/>
      <w:lvlText w:val="%3."/>
      <w:lvlJc w:val="left"/>
      <w:pPr>
        <w:tabs>
          <w:tab w:val="num" w:pos="1942"/>
        </w:tabs>
        <w:ind w:left="1942" w:hanging="360"/>
      </w:pPr>
    </w:lvl>
    <w:lvl w:ilvl="3" w:tplc="3C223494" w:tentative="1">
      <w:start w:val="1"/>
      <w:numFmt w:val="decimal"/>
      <w:lvlText w:val="%4."/>
      <w:lvlJc w:val="left"/>
      <w:pPr>
        <w:tabs>
          <w:tab w:val="num" w:pos="2662"/>
        </w:tabs>
        <w:ind w:left="2662" w:hanging="360"/>
      </w:pPr>
    </w:lvl>
    <w:lvl w:ilvl="4" w:tplc="996C67A4" w:tentative="1">
      <w:start w:val="1"/>
      <w:numFmt w:val="decimal"/>
      <w:lvlText w:val="%5."/>
      <w:lvlJc w:val="left"/>
      <w:pPr>
        <w:tabs>
          <w:tab w:val="num" w:pos="3382"/>
        </w:tabs>
        <w:ind w:left="3382" w:hanging="360"/>
      </w:pPr>
    </w:lvl>
    <w:lvl w:ilvl="5" w:tplc="808A94A0" w:tentative="1">
      <w:start w:val="1"/>
      <w:numFmt w:val="decimal"/>
      <w:lvlText w:val="%6."/>
      <w:lvlJc w:val="left"/>
      <w:pPr>
        <w:tabs>
          <w:tab w:val="num" w:pos="4102"/>
        </w:tabs>
        <w:ind w:left="4102" w:hanging="360"/>
      </w:pPr>
    </w:lvl>
    <w:lvl w:ilvl="6" w:tplc="5C886944" w:tentative="1">
      <w:start w:val="1"/>
      <w:numFmt w:val="decimal"/>
      <w:lvlText w:val="%7."/>
      <w:lvlJc w:val="left"/>
      <w:pPr>
        <w:tabs>
          <w:tab w:val="num" w:pos="4822"/>
        </w:tabs>
        <w:ind w:left="4822" w:hanging="360"/>
      </w:pPr>
    </w:lvl>
    <w:lvl w:ilvl="7" w:tplc="B6C8A76E" w:tentative="1">
      <w:start w:val="1"/>
      <w:numFmt w:val="decimal"/>
      <w:lvlText w:val="%8."/>
      <w:lvlJc w:val="left"/>
      <w:pPr>
        <w:tabs>
          <w:tab w:val="num" w:pos="5542"/>
        </w:tabs>
        <w:ind w:left="5542" w:hanging="360"/>
      </w:pPr>
    </w:lvl>
    <w:lvl w:ilvl="8" w:tplc="D98EB550" w:tentative="1">
      <w:start w:val="1"/>
      <w:numFmt w:val="decimal"/>
      <w:lvlText w:val="%9."/>
      <w:lvlJc w:val="left"/>
      <w:pPr>
        <w:tabs>
          <w:tab w:val="num" w:pos="6262"/>
        </w:tabs>
        <w:ind w:left="6262" w:hanging="360"/>
      </w:pPr>
    </w:lvl>
  </w:abstractNum>
  <w:abstractNum w:abstractNumId="33">
    <w:nsid w:val="539C551C"/>
    <w:multiLevelType w:val="hybridMultilevel"/>
    <w:tmpl w:val="7FC6472E"/>
    <w:lvl w:ilvl="0" w:tplc="6C68652A">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nsid w:val="54087B89"/>
    <w:multiLevelType w:val="multilevel"/>
    <w:tmpl w:val="92DC82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57703EBC"/>
    <w:multiLevelType w:val="hybridMultilevel"/>
    <w:tmpl w:val="D4B0E768"/>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6">
    <w:nsid w:val="5D5F447A"/>
    <w:multiLevelType w:val="hybridMultilevel"/>
    <w:tmpl w:val="7E3662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nsid w:val="5D6F41DE"/>
    <w:multiLevelType w:val="hybridMultilevel"/>
    <w:tmpl w:val="4D3673B0"/>
    <w:lvl w:ilvl="0" w:tplc="52469FA6">
      <w:start w:val="1"/>
      <w:numFmt w:val="decimal"/>
      <w:lvlText w:val="%1."/>
      <w:lvlJc w:val="left"/>
      <w:pPr>
        <w:ind w:left="405" w:hanging="360"/>
      </w:pPr>
      <w:rPr>
        <w:rFonts w:hint="default"/>
      </w:rPr>
    </w:lvl>
    <w:lvl w:ilvl="1" w:tplc="04090019">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8">
    <w:nsid w:val="5D8A4FC9"/>
    <w:multiLevelType w:val="hybridMultilevel"/>
    <w:tmpl w:val="5C8AAAB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nsid w:val="5DB64A0F"/>
    <w:multiLevelType w:val="hybridMultilevel"/>
    <w:tmpl w:val="D6B4726E"/>
    <w:lvl w:ilvl="0" w:tplc="140A0003">
      <w:start w:val="1"/>
      <w:numFmt w:val="bullet"/>
      <w:lvlText w:val="o"/>
      <w:lvlJc w:val="left"/>
      <w:pPr>
        <w:ind w:left="720" w:hanging="360"/>
      </w:pPr>
      <w:rPr>
        <w:rFonts w:ascii="Courier New" w:hAnsi="Courier New" w:cs="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nsid w:val="608631F5"/>
    <w:multiLevelType w:val="hybridMultilevel"/>
    <w:tmpl w:val="0C9ACC96"/>
    <w:lvl w:ilvl="0" w:tplc="F98C2348">
      <w:start w:val="3"/>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nsid w:val="61CB63D3"/>
    <w:multiLevelType w:val="hybridMultilevel"/>
    <w:tmpl w:val="92F09904"/>
    <w:lvl w:ilvl="0" w:tplc="97F8A334">
      <w:start w:val="1"/>
      <w:numFmt w:val="decimal"/>
      <w:lvlText w:val="%1."/>
      <w:lvlJc w:val="left"/>
      <w:pPr>
        <w:ind w:left="360" w:hanging="360"/>
      </w:pPr>
      <w:rPr>
        <w:b/>
      </w:rPr>
    </w:lvl>
    <w:lvl w:ilvl="1" w:tplc="140A0019">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42">
    <w:nsid w:val="628F4D7B"/>
    <w:multiLevelType w:val="hybridMultilevel"/>
    <w:tmpl w:val="BD6448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47E7FB3"/>
    <w:multiLevelType w:val="hybridMultilevel"/>
    <w:tmpl w:val="9CF4CB78"/>
    <w:lvl w:ilvl="0" w:tplc="935241B2">
      <w:start w:val="1"/>
      <w:numFmt w:val="bullet"/>
      <w:lvlText w:val=""/>
      <w:lvlJc w:val="left"/>
      <w:pPr>
        <w:ind w:left="3020" w:hanging="360"/>
      </w:pPr>
      <w:rPr>
        <w:rFonts w:ascii="Symbol" w:hAnsi="Symbol" w:hint="default"/>
        <w:color w:val="auto"/>
      </w:rPr>
    </w:lvl>
    <w:lvl w:ilvl="1" w:tplc="140A0003" w:tentative="1">
      <w:start w:val="1"/>
      <w:numFmt w:val="bullet"/>
      <w:lvlText w:val="o"/>
      <w:lvlJc w:val="left"/>
      <w:pPr>
        <w:ind w:left="3740" w:hanging="360"/>
      </w:pPr>
      <w:rPr>
        <w:rFonts w:ascii="Courier New" w:hAnsi="Courier New" w:cs="Courier New" w:hint="default"/>
      </w:rPr>
    </w:lvl>
    <w:lvl w:ilvl="2" w:tplc="140A0005" w:tentative="1">
      <w:start w:val="1"/>
      <w:numFmt w:val="bullet"/>
      <w:lvlText w:val=""/>
      <w:lvlJc w:val="left"/>
      <w:pPr>
        <w:ind w:left="4460" w:hanging="360"/>
      </w:pPr>
      <w:rPr>
        <w:rFonts w:ascii="Wingdings" w:hAnsi="Wingdings" w:hint="default"/>
      </w:rPr>
    </w:lvl>
    <w:lvl w:ilvl="3" w:tplc="140A0001" w:tentative="1">
      <w:start w:val="1"/>
      <w:numFmt w:val="bullet"/>
      <w:lvlText w:val=""/>
      <w:lvlJc w:val="left"/>
      <w:pPr>
        <w:ind w:left="5180" w:hanging="360"/>
      </w:pPr>
      <w:rPr>
        <w:rFonts w:ascii="Symbol" w:hAnsi="Symbol" w:hint="default"/>
      </w:rPr>
    </w:lvl>
    <w:lvl w:ilvl="4" w:tplc="140A0003" w:tentative="1">
      <w:start w:val="1"/>
      <w:numFmt w:val="bullet"/>
      <w:lvlText w:val="o"/>
      <w:lvlJc w:val="left"/>
      <w:pPr>
        <w:ind w:left="5900" w:hanging="360"/>
      </w:pPr>
      <w:rPr>
        <w:rFonts w:ascii="Courier New" w:hAnsi="Courier New" w:cs="Courier New" w:hint="default"/>
      </w:rPr>
    </w:lvl>
    <w:lvl w:ilvl="5" w:tplc="140A0005" w:tentative="1">
      <w:start w:val="1"/>
      <w:numFmt w:val="bullet"/>
      <w:lvlText w:val=""/>
      <w:lvlJc w:val="left"/>
      <w:pPr>
        <w:ind w:left="6620" w:hanging="360"/>
      </w:pPr>
      <w:rPr>
        <w:rFonts w:ascii="Wingdings" w:hAnsi="Wingdings" w:hint="default"/>
      </w:rPr>
    </w:lvl>
    <w:lvl w:ilvl="6" w:tplc="140A0001" w:tentative="1">
      <w:start w:val="1"/>
      <w:numFmt w:val="bullet"/>
      <w:lvlText w:val=""/>
      <w:lvlJc w:val="left"/>
      <w:pPr>
        <w:ind w:left="7340" w:hanging="360"/>
      </w:pPr>
      <w:rPr>
        <w:rFonts w:ascii="Symbol" w:hAnsi="Symbol" w:hint="default"/>
      </w:rPr>
    </w:lvl>
    <w:lvl w:ilvl="7" w:tplc="140A0003" w:tentative="1">
      <w:start w:val="1"/>
      <w:numFmt w:val="bullet"/>
      <w:lvlText w:val="o"/>
      <w:lvlJc w:val="left"/>
      <w:pPr>
        <w:ind w:left="8060" w:hanging="360"/>
      </w:pPr>
      <w:rPr>
        <w:rFonts w:ascii="Courier New" w:hAnsi="Courier New" w:cs="Courier New" w:hint="default"/>
      </w:rPr>
    </w:lvl>
    <w:lvl w:ilvl="8" w:tplc="140A0005" w:tentative="1">
      <w:start w:val="1"/>
      <w:numFmt w:val="bullet"/>
      <w:lvlText w:val=""/>
      <w:lvlJc w:val="left"/>
      <w:pPr>
        <w:ind w:left="8780" w:hanging="360"/>
      </w:pPr>
      <w:rPr>
        <w:rFonts w:ascii="Wingdings" w:hAnsi="Wingdings" w:hint="default"/>
      </w:rPr>
    </w:lvl>
  </w:abstractNum>
  <w:abstractNum w:abstractNumId="44">
    <w:nsid w:val="6D6A42F1"/>
    <w:multiLevelType w:val="hybridMultilevel"/>
    <w:tmpl w:val="E00CC42E"/>
    <w:lvl w:ilvl="0" w:tplc="858AA07A">
      <w:start w:val="1"/>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6D99589C"/>
    <w:multiLevelType w:val="hybridMultilevel"/>
    <w:tmpl w:val="578E43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nsid w:val="74B214BA"/>
    <w:multiLevelType w:val="hybridMultilevel"/>
    <w:tmpl w:val="E124D262"/>
    <w:lvl w:ilvl="0" w:tplc="140A001B">
      <w:start w:val="1"/>
      <w:numFmt w:val="lowerRoman"/>
      <w:lvlText w:val="%1."/>
      <w:lvlJc w:val="right"/>
      <w:pPr>
        <w:ind w:left="360" w:hanging="360"/>
      </w:pPr>
    </w:lvl>
    <w:lvl w:ilvl="1" w:tplc="140A0015">
      <w:start w:val="1"/>
      <w:numFmt w:val="upperLetter"/>
      <w:lvlText w:val="%2."/>
      <w:lvlJc w:val="left"/>
      <w:pPr>
        <w:ind w:left="9716" w:hanging="360"/>
      </w:pPr>
    </w:lvl>
    <w:lvl w:ilvl="2" w:tplc="F50EB0FA">
      <w:start w:val="5"/>
      <w:numFmt w:val="upperLetter"/>
      <w:lvlText w:val="%3)"/>
      <w:lvlJc w:val="left"/>
      <w:pPr>
        <w:ind w:left="1980" w:hanging="360"/>
      </w:pPr>
      <w:rPr>
        <w:rFonts w:hint="default"/>
      </w:rPr>
    </w:lvl>
    <w:lvl w:ilvl="3" w:tplc="339AFC84">
      <w:start w:val="6"/>
      <w:numFmt w:val="upperLetter"/>
      <w:lvlText w:val="%4."/>
      <w:lvlJc w:val="left"/>
      <w:pPr>
        <w:ind w:left="2520" w:hanging="360"/>
      </w:pPr>
      <w:rPr>
        <w:rFonts w:hint="default"/>
      </w:rPr>
    </w:lvl>
    <w:lvl w:ilvl="4" w:tplc="18C80F1E">
      <w:start w:val="1"/>
      <w:numFmt w:val="decimal"/>
      <w:lvlText w:val="%5."/>
      <w:lvlJc w:val="left"/>
      <w:pPr>
        <w:ind w:left="3240" w:hanging="360"/>
      </w:pPr>
      <w:rPr>
        <w:rFonts w:hint="default"/>
      </w:rPr>
    </w:lvl>
    <w:lvl w:ilvl="5" w:tplc="5C686D6A">
      <w:start w:val="6"/>
      <w:numFmt w:val="lowerLetter"/>
      <w:lvlText w:val="%6)"/>
      <w:lvlJc w:val="left"/>
      <w:pPr>
        <w:ind w:left="4140" w:hanging="360"/>
      </w:pPr>
      <w:rPr>
        <w:rFonts w:hint="default"/>
      </w:r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47">
    <w:nsid w:val="7C6203B0"/>
    <w:multiLevelType w:val="multilevel"/>
    <w:tmpl w:val="8F508548"/>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46"/>
  </w:num>
  <w:num w:numId="2">
    <w:abstractNumId w:val="37"/>
  </w:num>
  <w:num w:numId="3">
    <w:abstractNumId w:val="7"/>
  </w:num>
  <w:num w:numId="4">
    <w:abstractNumId w:val="24"/>
  </w:num>
  <w:num w:numId="5">
    <w:abstractNumId w:val="10"/>
  </w:num>
  <w:num w:numId="6">
    <w:abstractNumId w:val="43"/>
  </w:num>
  <w:num w:numId="7">
    <w:abstractNumId w:val="3"/>
  </w:num>
  <w:num w:numId="8">
    <w:abstractNumId w:val="28"/>
  </w:num>
  <w:num w:numId="9">
    <w:abstractNumId w:val="34"/>
  </w:num>
  <w:num w:numId="10">
    <w:abstractNumId w:val="0"/>
  </w:num>
  <w:num w:numId="11">
    <w:abstractNumId w:val="35"/>
  </w:num>
  <w:num w:numId="12">
    <w:abstractNumId w:val="36"/>
  </w:num>
  <w:num w:numId="13">
    <w:abstractNumId w:val="27"/>
  </w:num>
  <w:num w:numId="14">
    <w:abstractNumId w:val="21"/>
  </w:num>
  <w:num w:numId="15">
    <w:abstractNumId w:val="39"/>
  </w:num>
  <w:num w:numId="16">
    <w:abstractNumId w:val="41"/>
    <w:lvlOverride w:ilvl="0">
      <w:startOverride w:val="1"/>
    </w:lvlOverride>
  </w:num>
  <w:num w:numId="17">
    <w:abstractNumId w:val="18"/>
  </w:num>
  <w:num w:numId="18">
    <w:abstractNumId w:val="25"/>
  </w:num>
  <w:num w:numId="19">
    <w:abstractNumId w:val="11"/>
  </w:num>
  <w:num w:numId="20">
    <w:abstractNumId w:val="38"/>
  </w:num>
  <w:num w:numId="21">
    <w:abstractNumId w:val="44"/>
  </w:num>
  <w:num w:numId="22">
    <w:abstractNumId w:val="42"/>
  </w:num>
  <w:num w:numId="23">
    <w:abstractNumId w:val="6"/>
  </w:num>
  <w:num w:numId="24">
    <w:abstractNumId w:val="23"/>
  </w:num>
  <w:num w:numId="25">
    <w:abstractNumId w:val="26"/>
  </w:num>
  <w:num w:numId="26">
    <w:abstractNumId w:val="12"/>
  </w:num>
  <w:num w:numId="27">
    <w:abstractNumId w:val="29"/>
  </w:num>
  <w:num w:numId="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num>
  <w:num w:numId="30">
    <w:abstractNumId w:val="5"/>
  </w:num>
  <w:num w:numId="31">
    <w:abstractNumId w:val="47"/>
  </w:num>
  <w:num w:numId="32">
    <w:abstractNumId w:val="45"/>
  </w:num>
  <w:num w:numId="33">
    <w:abstractNumId w:val="8"/>
  </w:num>
  <w:num w:numId="34">
    <w:abstractNumId w:val="16"/>
  </w:num>
  <w:num w:numId="35">
    <w:abstractNumId w:val="40"/>
  </w:num>
  <w:num w:numId="36">
    <w:abstractNumId w:val="2"/>
  </w:num>
  <w:num w:numId="37">
    <w:abstractNumId w:val="32"/>
  </w:num>
  <w:num w:numId="38">
    <w:abstractNumId w:val="14"/>
  </w:num>
  <w:num w:numId="39">
    <w:abstractNumId w:val="17"/>
  </w:num>
  <w:num w:numId="40">
    <w:abstractNumId w:val="1"/>
  </w:num>
  <w:num w:numId="41">
    <w:abstractNumId w:val="30"/>
  </w:num>
  <w:num w:numId="42">
    <w:abstractNumId w:val="13"/>
  </w:num>
  <w:num w:numId="43">
    <w:abstractNumId w:val="9"/>
  </w:num>
  <w:num w:numId="44">
    <w:abstractNumId w:val="15"/>
  </w:num>
  <w:num w:numId="45">
    <w:abstractNumId w:val="20"/>
  </w:num>
  <w:num w:numId="46">
    <w:abstractNumId w:val="22"/>
  </w:num>
  <w:num w:numId="47">
    <w:abstractNumId w:val="4"/>
  </w:num>
  <w:num w:numId="48">
    <w:abstractNumId w:val="19"/>
  </w:num>
  <w:num w:numId="49">
    <w:abstractNumId w:val="46"/>
  </w:num>
  <w:num w:numId="50">
    <w:abstractNumId w:val="4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142"/>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61AE"/>
    <w:rsid w:val="000073CA"/>
    <w:rsid w:val="00010B79"/>
    <w:rsid w:val="000123B6"/>
    <w:rsid w:val="00012CC7"/>
    <w:rsid w:val="000149D6"/>
    <w:rsid w:val="000202A2"/>
    <w:rsid w:val="00023DA4"/>
    <w:rsid w:val="00024617"/>
    <w:rsid w:val="00024B19"/>
    <w:rsid w:val="00026633"/>
    <w:rsid w:val="00026A35"/>
    <w:rsid w:val="00026FAA"/>
    <w:rsid w:val="000308F4"/>
    <w:rsid w:val="00032008"/>
    <w:rsid w:val="00032FA6"/>
    <w:rsid w:val="00033D6B"/>
    <w:rsid w:val="000341B8"/>
    <w:rsid w:val="00035888"/>
    <w:rsid w:val="00037C49"/>
    <w:rsid w:val="00043314"/>
    <w:rsid w:val="00043A28"/>
    <w:rsid w:val="00044BF2"/>
    <w:rsid w:val="00045B75"/>
    <w:rsid w:val="000460F5"/>
    <w:rsid w:val="00053CA2"/>
    <w:rsid w:val="00054F39"/>
    <w:rsid w:val="000604D2"/>
    <w:rsid w:val="00060FC7"/>
    <w:rsid w:val="000619E9"/>
    <w:rsid w:val="00063E03"/>
    <w:rsid w:val="000640BE"/>
    <w:rsid w:val="00064FDA"/>
    <w:rsid w:val="0006651D"/>
    <w:rsid w:val="000728BA"/>
    <w:rsid w:val="0007617D"/>
    <w:rsid w:val="000770DA"/>
    <w:rsid w:val="00085AE6"/>
    <w:rsid w:val="00091715"/>
    <w:rsid w:val="00094A3F"/>
    <w:rsid w:val="0009718E"/>
    <w:rsid w:val="000A0EA6"/>
    <w:rsid w:val="000A2406"/>
    <w:rsid w:val="000A6826"/>
    <w:rsid w:val="000B0A40"/>
    <w:rsid w:val="000B1828"/>
    <w:rsid w:val="000B5464"/>
    <w:rsid w:val="000B5984"/>
    <w:rsid w:val="000C2CCE"/>
    <w:rsid w:val="000C3C04"/>
    <w:rsid w:val="000C65E6"/>
    <w:rsid w:val="000C66A1"/>
    <w:rsid w:val="000D0211"/>
    <w:rsid w:val="000D0DF1"/>
    <w:rsid w:val="000D155C"/>
    <w:rsid w:val="000D29B2"/>
    <w:rsid w:val="000D369D"/>
    <w:rsid w:val="000D53B5"/>
    <w:rsid w:val="000D693E"/>
    <w:rsid w:val="000E0C94"/>
    <w:rsid w:val="000E0E73"/>
    <w:rsid w:val="000E0F6D"/>
    <w:rsid w:val="000E0FF2"/>
    <w:rsid w:val="000E10ED"/>
    <w:rsid w:val="000E1BB0"/>
    <w:rsid w:val="000E2533"/>
    <w:rsid w:val="000E3EA6"/>
    <w:rsid w:val="000E59B9"/>
    <w:rsid w:val="000E5DE0"/>
    <w:rsid w:val="000F04E4"/>
    <w:rsid w:val="000F3C49"/>
    <w:rsid w:val="000F69A5"/>
    <w:rsid w:val="00100C7D"/>
    <w:rsid w:val="00101E1F"/>
    <w:rsid w:val="001020B4"/>
    <w:rsid w:val="001035BA"/>
    <w:rsid w:val="001058B6"/>
    <w:rsid w:val="001069AE"/>
    <w:rsid w:val="00113D60"/>
    <w:rsid w:val="00114F6D"/>
    <w:rsid w:val="00115A4F"/>
    <w:rsid w:val="00115B1B"/>
    <w:rsid w:val="0012047A"/>
    <w:rsid w:val="00123730"/>
    <w:rsid w:val="00123857"/>
    <w:rsid w:val="001244F2"/>
    <w:rsid w:val="00125878"/>
    <w:rsid w:val="00126888"/>
    <w:rsid w:val="0013355A"/>
    <w:rsid w:val="001368A4"/>
    <w:rsid w:val="00136CBC"/>
    <w:rsid w:val="00142EDB"/>
    <w:rsid w:val="001444BB"/>
    <w:rsid w:val="001448F2"/>
    <w:rsid w:val="00145717"/>
    <w:rsid w:val="001461D9"/>
    <w:rsid w:val="0014784A"/>
    <w:rsid w:val="00151990"/>
    <w:rsid w:val="00155EE8"/>
    <w:rsid w:val="001579DB"/>
    <w:rsid w:val="00157D9C"/>
    <w:rsid w:val="00160B77"/>
    <w:rsid w:val="00161D89"/>
    <w:rsid w:val="00162802"/>
    <w:rsid w:val="001703FB"/>
    <w:rsid w:val="00170820"/>
    <w:rsid w:val="00170971"/>
    <w:rsid w:val="00171CB0"/>
    <w:rsid w:val="00180116"/>
    <w:rsid w:val="001829B5"/>
    <w:rsid w:val="00185142"/>
    <w:rsid w:val="00185508"/>
    <w:rsid w:val="00185DA2"/>
    <w:rsid w:val="0018713A"/>
    <w:rsid w:val="00187A95"/>
    <w:rsid w:val="00191C27"/>
    <w:rsid w:val="001951B2"/>
    <w:rsid w:val="001A0293"/>
    <w:rsid w:val="001A085C"/>
    <w:rsid w:val="001A1944"/>
    <w:rsid w:val="001A1A2D"/>
    <w:rsid w:val="001A2540"/>
    <w:rsid w:val="001A3EA9"/>
    <w:rsid w:val="001A5A5B"/>
    <w:rsid w:val="001A5C56"/>
    <w:rsid w:val="001A62B1"/>
    <w:rsid w:val="001B15F7"/>
    <w:rsid w:val="001B1942"/>
    <w:rsid w:val="001B2B28"/>
    <w:rsid w:val="001B2BB9"/>
    <w:rsid w:val="001B3087"/>
    <w:rsid w:val="001B4047"/>
    <w:rsid w:val="001B665A"/>
    <w:rsid w:val="001C0093"/>
    <w:rsid w:val="001C0486"/>
    <w:rsid w:val="001C3374"/>
    <w:rsid w:val="001C3C0F"/>
    <w:rsid w:val="001C437A"/>
    <w:rsid w:val="001C4F02"/>
    <w:rsid w:val="001C7755"/>
    <w:rsid w:val="001D01A1"/>
    <w:rsid w:val="001D0498"/>
    <w:rsid w:val="001D1E0C"/>
    <w:rsid w:val="001D242A"/>
    <w:rsid w:val="001D2882"/>
    <w:rsid w:val="001D6E41"/>
    <w:rsid w:val="001E0FE3"/>
    <w:rsid w:val="001E220A"/>
    <w:rsid w:val="001E2218"/>
    <w:rsid w:val="001E344C"/>
    <w:rsid w:val="001E6412"/>
    <w:rsid w:val="001F52DD"/>
    <w:rsid w:val="001F53A2"/>
    <w:rsid w:val="001F549A"/>
    <w:rsid w:val="001F78C4"/>
    <w:rsid w:val="002004C8"/>
    <w:rsid w:val="00202B2A"/>
    <w:rsid w:val="0021060A"/>
    <w:rsid w:val="00210691"/>
    <w:rsid w:val="00211307"/>
    <w:rsid w:val="00212C4B"/>
    <w:rsid w:val="00212CA8"/>
    <w:rsid w:val="00214ED3"/>
    <w:rsid w:val="0022096D"/>
    <w:rsid w:val="002234A3"/>
    <w:rsid w:val="002265E1"/>
    <w:rsid w:val="00226E40"/>
    <w:rsid w:val="002276D9"/>
    <w:rsid w:val="002303B4"/>
    <w:rsid w:val="002305A3"/>
    <w:rsid w:val="00230E25"/>
    <w:rsid w:val="0023365A"/>
    <w:rsid w:val="002338E9"/>
    <w:rsid w:val="00233A06"/>
    <w:rsid w:val="00235540"/>
    <w:rsid w:val="00236CC7"/>
    <w:rsid w:val="002408AF"/>
    <w:rsid w:val="00242E8B"/>
    <w:rsid w:val="002459A5"/>
    <w:rsid w:val="002460F3"/>
    <w:rsid w:val="0024720D"/>
    <w:rsid w:val="00250355"/>
    <w:rsid w:val="00250710"/>
    <w:rsid w:val="00251FA0"/>
    <w:rsid w:val="00255073"/>
    <w:rsid w:val="00256058"/>
    <w:rsid w:val="0026079C"/>
    <w:rsid w:val="00261C87"/>
    <w:rsid w:val="00262267"/>
    <w:rsid w:val="0026230A"/>
    <w:rsid w:val="00262C80"/>
    <w:rsid w:val="00263A79"/>
    <w:rsid w:val="00264AB5"/>
    <w:rsid w:val="00266903"/>
    <w:rsid w:val="002709A3"/>
    <w:rsid w:val="002710DB"/>
    <w:rsid w:val="00271E5A"/>
    <w:rsid w:val="002723B0"/>
    <w:rsid w:val="00272B89"/>
    <w:rsid w:val="00275B63"/>
    <w:rsid w:val="00280FBF"/>
    <w:rsid w:val="0028125E"/>
    <w:rsid w:val="00282088"/>
    <w:rsid w:val="00283948"/>
    <w:rsid w:val="00285DAF"/>
    <w:rsid w:val="002871A3"/>
    <w:rsid w:val="0029207E"/>
    <w:rsid w:val="002923BA"/>
    <w:rsid w:val="0029357C"/>
    <w:rsid w:val="002A172B"/>
    <w:rsid w:val="002A4FD2"/>
    <w:rsid w:val="002B1969"/>
    <w:rsid w:val="002B66F3"/>
    <w:rsid w:val="002B7B10"/>
    <w:rsid w:val="002C0438"/>
    <w:rsid w:val="002C1F67"/>
    <w:rsid w:val="002C4DB7"/>
    <w:rsid w:val="002C5033"/>
    <w:rsid w:val="002D0343"/>
    <w:rsid w:val="002D5065"/>
    <w:rsid w:val="002D5B1E"/>
    <w:rsid w:val="002D5F16"/>
    <w:rsid w:val="002D6DB3"/>
    <w:rsid w:val="002E28C7"/>
    <w:rsid w:val="002E5F34"/>
    <w:rsid w:val="002E6FC0"/>
    <w:rsid w:val="002F0DBB"/>
    <w:rsid w:val="002F0E75"/>
    <w:rsid w:val="002F336A"/>
    <w:rsid w:val="002F3442"/>
    <w:rsid w:val="002F4200"/>
    <w:rsid w:val="002F4DAE"/>
    <w:rsid w:val="002F61CB"/>
    <w:rsid w:val="002F7570"/>
    <w:rsid w:val="00300982"/>
    <w:rsid w:val="00300B27"/>
    <w:rsid w:val="00301F6D"/>
    <w:rsid w:val="003031A0"/>
    <w:rsid w:val="0030716D"/>
    <w:rsid w:val="00307BFF"/>
    <w:rsid w:val="00313B57"/>
    <w:rsid w:val="003148CE"/>
    <w:rsid w:val="00314FB3"/>
    <w:rsid w:val="00315920"/>
    <w:rsid w:val="0032224F"/>
    <w:rsid w:val="00327B2E"/>
    <w:rsid w:val="0033076D"/>
    <w:rsid w:val="00333C43"/>
    <w:rsid w:val="00334935"/>
    <w:rsid w:val="0033731B"/>
    <w:rsid w:val="003422FD"/>
    <w:rsid w:val="00346590"/>
    <w:rsid w:val="00346924"/>
    <w:rsid w:val="003504A6"/>
    <w:rsid w:val="0035271B"/>
    <w:rsid w:val="00353A3D"/>
    <w:rsid w:val="00354998"/>
    <w:rsid w:val="00355461"/>
    <w:rsid w:val="0035732C"/>
    <w:rsid w:val="00361D84"/>
    <w:rsid w:val="00362771"/>
    <w:rsid w:val="00363D5D"/>
    <w:rsid w:val="0036489F"/>
    <w:rsid w:val="00364E3C"/>
    <w:rsid w:val="00370496"/>
    <w:rsid w:val="0037071B"/>
    <w:rsid w:val="00374493"/>
    <w:rsid w:val="00374904"/>
    <w:rsid w:val="003831F1"/>
    <w:rsid w:val="00386405"/>
    <w:rsid w:val="00386907"/>
    <w:rsid w:val="00387D85"/>
    <w:rsid w:val="00391770"/>
    <w:rsid w:val="00394481"/>
    <w:rsid w:val="003951B4"/>
    <w:rsid w:val="0039629C"/>
    <w:rsid w:val="00396E9D"/>
    <w:rsid w:val="003A0702"/>
    <w:rsid w:val="003A0C93"/>
    <w:rsid w:val="003A3628"/>
    <w:rsid w:val="003A393F"/>
    <w:rsid w:val="003B001F"/>
    <w:rsid w:val="003B0151"/>
    <w:rsid w:val="003B02B9"/>
    <w:rsid w:val="003B2BD8"/>
    <w:rsid w:val="003B5D00"/>
    <w:rsid w:val="003B5FB6"/>
    <w:rsid w:val="003B6DC3"/>
    <w:rsid w:val="003C22F1"/>
    <w:rsid w:val="003C3580"/>
    <w:rsid w:val="003C39DC"/>
    <w:rsid w:val="003C43A9"/>
    <w:rsid w:val="003C57F9"/>
    <w:rsid w:val="003C5D9A"/>
    <w:rsid w:val="003C5E3B"/>
    <w:rsid w:val="003D002D"/>
    <w:rsid w:val="003D2555"/>
    <w:rsid w:val="003D39EF"/>
    <w:rsid w:val="003D49A5"/>
    <w:rsid w:val="003E207D"/>
    <w:rsid w:val="003E235B"/>
    <w:rsid w:val="003E25BC"/>
    <w:rsid w:val="003E3211"/>
    <w:rsid w:val="003E37FC"/>
    <w:rsid w:val="003E6CC4"/>
    <w:rsid w:val="003F2B62"/>
    <w:rsid w:val="003F3240"/>
    <w:rsid w:val="003F3573"/>
    <w:rsid w:val="003F5471"/>
    <w:rsid w:val="003F6A74"/>
    <w:rsid w:val="004034CA"/>
    <w:rsid w:val="004039F7"/>
    <w:rsid w:val="004051C6"/>
    <w:rsid w:val="00406B6C"/>
    <w:rsid w:val="00410B0A"/>
    <w:rsid w:val="004118E1"/>
    <w:rsid w:val="004128FA"/>
    <w:rsid w:val="00413996"/>
    <w:rsid w:val="00416EDE"/>
    <w:rsid w:val="00417A84"/>
    <w:rsid w:val="004202D7"/>
    <w:rsid w:val="00422BA2"/>
    <w:rsid w:val="004307A6"/>
    <w:rsid w:val="00430B4B"/>
    <w:rsid w:val="00432B3E"/>
    <w:rsid w:val="00433664"/>
    <w:rsid w:val="0043392A"/>
    <w:rsid w:val="004344AF"/>
    <w:rsid w:val="0043517A"/>
    <w:rsid w:val="004403EA"/>
    <w:rsid w:val="00442B34"/>
    <w:rsid w:val="00444D5B"/>
    <w:rsid w:val="004579A6"/>
    <w:rsid w:val="00460053"/>
    <w:rsid w:val="0046065E"/>
    <w:rsid w:val="00461581"/>
    <w:rsid w:val="0047042F"/>
    <w:rsid w:val="00470850"/>
    <w:rsid w:val="00483730"/>
    <w:rsid w:val="00483EA6"/>
    <w:rsid w:val="00485B12"/>
    <w:rsid w:val="00485B2B"/>
    <w:rsid w:val="00487C7C"/>
    <w:rsid w:val="0049040B"/>
    <w:rsid w:val="00493446"/>
    <w:rsid w:val="004960A6"/>
    <w:rsid w:val="004A3966"/>
    <w:rsid w:val="004A7A40"/>
    <w:rsid w:val="004B09AD"/>
    <w:rsid w:val="004B1446"/>
    <w:rsid w:val="004B65EF"/>
    <w:rsid w:val="004C18F6"/>
    <w:rsid w:val="004C1B82"/>
    <w:rsid w:val="004C5B01"/>
    <w:rsid w:val="004C7C61"/>
    <w:rsid w:val="004C7F42"/>
    <w:rsid w:val="004D01B0"/>
    <w:rsid w:val="004D1C8C"/>
    <w:rsid w:val="004D37CF"/>
    <w:rsid w:val="004E2530"/>
    <w:rsid w:val="004E393C"/>
    <w:rsid w:val="004E4E67"/>
    <w:rsid w:val="004E586E"/>
    <w:rsid w:val="004E7206"/>
    <w:rsid w:val="004F1D1C"/>
    <w:rsid w:val="004F339D"/>
    <w:rsid w:val="004F37F2"/>
    <w:rsid w:val="004F3A9A"/>
    <w:rsid w:val="004F4FF9"/>
    <w:rsid w:val="004F7C6C"/>
    <w:rsid w:val="00500E5E"/>
    <w:rsid w:val="00502A1D"/>
    <w:rsid w:val="00506961"/>
    <w:rsid w:val="005071D4"/>
    <w:rsid w:val="00507CAC"/>
    <w:rsid w:val="00510AD9"/>
    <w:rsid w:val="0051115F"/>
    <w:rsid w:val="00511F61"/>
    <w:rsid w:val="00512FB4"/>
    <w:rsid w:val="00513CB2"/>
    <w:rsid w:val="005140D1"/>
    <w:rsid w:val="005148BE"/>
    <w:rsid w:val="00515233"/>
    <w:rsid w:val="0051588B"/>
    <w:rsid w:val="00515DA9"/>
    <w:rsid w:val="00517034"/>
    <w:rsid w:val="00523621"/>
    <w:rsid w:val="00524CDF"/>
    <w:rsid w:val="00526331"/>
    <w:rsid w:val="00526C23"/>
    <w:rsid w:val="00526D94"/>
    <w:rsid w:val="005323DA"/>
    <w:rsid w:val="00533765"/>
    <w:rsid w:val="005377C6"/>
    <w:rsid w:val="00537BC5"/>
    <w:rsid w:val="005435CF"/>
    <w:rsid w:val="00545559"/>
    <w:rsid w:val="00545DE4"/>
    <w:rsid w:val="00546B4D"/>
    <w:rsid w:val="005473BC"/>
    <w:rsid w:val="005474C0"/>
    <w:rsid w:val="00550D9B"/>
    <w:rsid w:val="005552D1"/>
    <w:rsid w:val="0056544C"/>
    <w:rsid w:val="00566EBA"/>
    <w:rsid w:val="005701E4"/>
    <w:rsid w:val="00571266"/>
    <w:rsid w:val="00571BC5"/>
    <w:rsid w:val="005730FC"/>
    <w:rsid w:val="00576760"/>
    <w:rsid w:val="00576789"/>
    <w:rsid w:val="00582477"/>
    <w:rsid w:val="005824EB"/>
    <w:rsid w:val="005825C4"/>
    <w:rsid w:val="0058534C"/>
    <w:rsid w:val="005930DA"/>
    <w:rsid w:val="005943D3"/>
    <w:rsid w:val="00594F62"/>
    <w:rsid w:val="0059573B"/>
    <w:rsid w:val="0059672C"/>
    <w:rsid w:val="00597F46"/>
    <w:rsid w:val="005A7B47"/>
    <w:rsid w:val="005B2445"/>
    <w:rsid w:val="005B71D1"/>
    <w:rsid w:val="005C06B8"/>
    <w:rsid w:val="005C56FA"/>
    <w:rsid w:val="005C7CD0"/>
    <w:rsid w:val="005C7DE2"/>
    <w:rsid w:val="005D0368"/>
    <w:rsid w:val="005D1160"/>
    <w:rsid w:val="005D1746"/>
    <w:rsid w:val="005D22A4"/>
    <w:rsid w:val="005D3B72"/>
    <w:rsid w:val="005D633A"/>
    <w:rsid w:val="005D6A98"/>
    <w:rsid w:val="005E2721"/>
    <w:rsid w:val="005E5E60"/>
    <w:rsid w:val="005F1B57"/>
    <w:rsid w:val="005F302B"/>
    <w:rsid w:val="005F43DD"/>
    <w:rsid w:val="006029FC"/>
    <w:rsid w:val="006030FF"/>
    <w:rsid w:val="0061121E"/>
    <w:rsid w:val="00621DA3"/>
    <w:rsid w:val="00625F8D"/>
    <w:rsid w:val="006269DE"/>
    <w:rsid w:val="00630DB6"/>
    <w:rsid w:val="006419E1"/>
    <w:rsid w:val="00644747"/>
    <w:rsid w:val="00644B6F"/>
    <w:rsid w:val="006455F7"/>
    <w:rsid w:val="00645E51"/>
    <w:rsid w:val="0064703F"/>
    <w:rsid w:val="00647916"/>
    <w:rsid w:val="006508CD"/>
    <w:rsid w:val="00650EC9"/>
    <w:rsid w:val="006549AE"/>
    <w:rsid w:val="00656F77"/>
    <w:rsid w:val="00660475"/>
    <w:rsid w:val="00663F9E"/>
    <w:rsid w:val="00666FC7"/>
    <w:rsid w:val="00670E3D"/>
    <w:rsid w:val="0067112B"/>
    <w:rsid w:val="00672DCC"/>
    <w:rsid w:val="00677992"/>
    <w:rsid w:val="00680233"/>
    <w:rsid w:val="00684895"/>
    <w:rsid w:val="00684A08"/>
    <w:rsid w:val="00684F55"/>
    <w:rsid w:val="00685F39"/>
    <w:rsid w:val="00687A1A"/>
    <w:rsid w:val="00690A25"/>
    <w:rsid w:val="00695147"/>
    <w:rsid w:val="00697A39"/>
    <w:rsid w:val="006A1111"/>
    <w:rsid w:val="006B0CC0"/>
    <w:rsid w:val="006B4DCD"/>
    <w:rsid w:val="006B7A08"/>
    <w:rsid w:val="006C0E36"/>
    <w:rsid w:val="006C10D0"/>
    <w:rsid w:val="006C1889"/>
    <w:rsid w:val="006C1C8D"/>
    <w:rsid w:val="006C607B"/>
    <w:rsid w:val="006C67C9"/>
    <w:rsid w:val="006D01C6"/>
    <w:rsid w:val="006D1E1A"/>
    <w:rsid w:val="006D1F76"/>
    <w:rsid w:val="006D3023"/>
    <w:rsid w:val="006D639A"/>
    <w:rsid w:val="006D6AC3"/>
    <w:rsid w:val="006E3053"/>
    <w:rsid w:val="006E3699"/>
    <w:rsid w:val="006F19D1"/>
    <w:rsid w:val="006F4B8A"/>
    <w:rsid w:val="006F7261"/>
    <w:rsid w:val="00700065"/>
    <w:rsid w:val="007025C9"/>
    <w:rsid w:val="007117C3"/>
    <w:rsid w:val="00713841"/>
    <w:rsid w:val="0071551A"/>
    <w:rsid w:val="00715698"/>
    <w:rsid w:val="00721264"/>
    <w:rsid w:val="007252EF"/>
    <w:rsid w:val="00730B93"/>
    <w:rsid w:val="007323B4"/>
    <w:rsid w:val="00732522"/>
    <w:rsid w:val="00732C3F"/>
    <w:rsid w:val="00732EB0"/>
    <w:rsid w:val="00733E06"/>
    <w:rsid w:val="00735199"/>
    <w:rsid w:val="007372F4"/>
    <w:rsid w:val="007376E7"/>
    <w:rsid w:val="00740C25"/>
    <w:rsid w:val="00741CA9"/>
    <w:rsid w:val="00743325"/>
    <w:rsid w:val="00743928"/>
    <w:rsid w:val="00745BBF"/>
    <w:rsid w:val="00746642"/>
    <w:rsid w:val="00746DA9"/>
    <w:rsid w:val="00750B5C"/>
    <w:rsid w:val="00755AB4"/>
    <w:rsid w:val="0076265F"/>
    <w:rsid w:val="00764C54"/>
    <w:rsid w:val="007662D7"/>
    <w:rsid w:val="00771603"/>
    <w:rsid w:val="00771940"/>
    <w:rsid w:val="00776D36"/>
    <w:rsid w:val="00781AFE"/>
    <w:rsid w:val="00782423"/>
    <w:rsid w:val="00785533"/>
    <w:rsid w:val="00785998"/>
    <w:rsid w:val="00785FBC"/>
    <w:rsid w:val="0079642D"/>
    <w:rsid w:val="0079666E"/>
    <w:rsid w:val="00796C7F"/>
    <w:rsid w:val="007A0560"/>
    <w:rsid w:val="007A1775"/>
    <w:rsid w:val="007A269D"/>
    <w:rsid w:val="007A4B56"/>
    <w:rsid w:val="007A4BFA"/>
    <w:rsid w:val="007B0A9D"/>
    <w:rsid w:val="007B1B62"/>
    <w:rsid w:val="007B1EB8"/>
    <w:rsid w:val="007B47A1"/>
    <w:rsid w:val="007C1A18"/>
    <w:rsid w:val="007C2A62"/>
    <w:rsid w:val="007C3362"/>
    <w:rsid w:val="007D081E"/>
    <w:rsid w:val="007D430F"/>
    <w:rsid w:val="007D69D9"/>
    <w:rsid w:val="007D784F"/>
    <w:rsid w:val="007D7A90"/>
    <w:rsid w:val="007E1A96"/>
    <w:rsid w:val="007E1C6A"/>
    <w:rsid w:val="007E3DCB"/>
    <w:rsid w:val="007F0C94"/>
    <w:rsid w:val="007F2C1D"/>
    <w:rsid w:val="007F49C0"/>
    <w:rsid w:val="007F4F3B"/>
    <w:rsid w:val="00804308"/>
    <w:rsid w:val="00810028"/>
    <w:rsid w:val="00810705"/>
    <w:rsid w:val="00810924"/>
    <w:rsid w:val="00813351"/>
    <w:rsid w:val="008212C7"/>
    <w:rsid w:val="00823A34"/>
    <w:rsid w:val="00824D61"/>
    <w:rsid w:val="00825A67"/>
    <w:rsid w:val="008413BA"/>
    <w:rsid w:val="00841788"/>
    <w:rsid w:val="00842AFD"/>
    <w:rsid w:val="00842CC4"/>
    <w:rsid w:val="008436E3"/>
    <w:rsid w:val="0084376C"/>
    <w:rsid w:val="0084381C"/>
    <w:rsid w:val="00847687"/>
    <w:rsid w:val="00847985"/>
    <w:rsid w:val="00850131"/>
    <w:rsid w:val="008506D8"/>
    <w:rsid w:val="00850767"/>
    <w:rsid w:val="00851ADA"/>
    <w:rsid w:val="00851B78"/>
    <w:rsid w:val="00852837"/>
    <w:rsid w:val="00854E8F"/>
    <w:rsid w:val="00864ACF"/>
    <w:rsid w:val="0086690C"/>
    <w:rsid w:val="00866C1D"/>
    <w:rsid w:val="00866C7A"/>
    <w:rsid w:val="00874616"/>
    <w:rsid w:val="00877085"/>
    <w:rsid w:val="00880E8E"/>
    <w:rsid w:val="008811E6"/>
    <w:rsid w:val="00881AAA"/>
    <w:rsid w:val="00882AFD"/>
    <w:rsid w:val="00883050"/>
    <w:rsid w:val="00887B01"/>
    <w:rsid w:val="00890197"/>
    <w:rsid w:val="008952CA"/>
    <w:rsid w:val="008A05FA"/>
    <w:rsid w:val="008A569F"/>
    <w:rsid w:val="008A7A01"/>
    <w:rsid w:val="008B0A1D"/>
    <w:rsid w:val="008B0CDA"/>
    <w:rsid w:val="008B47BC"/>
    <w:rsid w:val="008B6E9D"/>
    <w:rsid w:val="008C0238"/>
    <w:rsid w:val="008C1FAF"/>
    <w:rsid w:val="008C2C0E"/>
    <w:rsid w:val="008C39DD"/>
    <w:rsid w:val="008D199B"/>
    <w:rsid w:val="008E1DC3"/>
    <w:rsid w:val="008E269E"/>
    <w:rsid w:val="008E2FA1"/>
    <w:rsid w:val="008E5727"/>
    <w:rsid w:val="008E58B4"/>
    <w:rsid w:val="008E76B0"/>
    <w:rsid w:val="008F1120"/>
    <w:rsid w:val="008F606D"/>
    <w:rsid w:val="008F77C3"/>
    <w:rsid w:val="0090211C"/>
    <w:rsid w:val="009055A7"/>
    <w:rsid w:val="0091109A"/>
    <w:rsid w:val="00911ACA"/>
    <w:rsid w:val="009139CF"/>
    <w:rsid w:val="00913A1D"/>
    <w:rsid w:val="00914319"/>
    <w:rsid w:val="009143A4"/>
    <w:rsid w:val="0091567C"/>
    <w:rsid w:val="009162CF"/>
    <w:rsid w:val="009172BB"/>
    <w:rsid w:val="009173FB"/>
    <w:rsid w:val="009234B2"/>
    <w:rsid w:val="00925480"/>
    <w:rsid w:val="00925948"/>
    <w:rsid w:val="009301F5"/>
    <w:rsid w:val="00931A6D"/>
    <w:rsid w:val="0093253D"/>
    <w:rsid w:val="0093443D"/>
    <w:rsid w:val="00934521"/>
    <w:rsid w:val="009355D9"/>
    <w:rsid w:val="00935760"/>
    <w:rsid w:val="00935DA4"/>
    <w:rsid w:val="0093601E"/>
    <w:rsid w:val="00940305"/>
    <w:rsid w:val="00941D07"/>
    <w:rsid w:val="00947FBA"/>
    <w:rsid w:val="00950C9A"/>
    <w:rsid w:val="00954224"/>
    <w:rsid w:val="00957AFD"/>
    <w:rsid w:val="00960E92"/>
    <w:rsid w:val="00961CF5"/>
    <w:rsid w:val="0096214B"/>
    <w:rsid w:val="00962DF0"/>
    <w:rsid w:val="009638B5"/>
    <w:rsid w:val="009639B5"/>
    <w:rsid w:val="009658BE"/>
    <w:rsid w:val="00965910"/>
    <w:rsid w:val="00966DA6"/>
    <w:rsid w:val="0097558A"/>
    <w:rsid w:val="009770C2"/>
    <w:rsid w:val="00981173"/>
    <w:rsid w:val="00981474"/>
    <w:rsid w:val="009836E2"/>
    <w:rsid w:val="009837DE"/>
    <w:rsid w:val="00983AFF"/>
    <w:rsid w:val="00984049"/>
    <w:rsid w:val="00984DD2"/>
    <w:rsid w:val="00985B85"/>
    <w:rsid w:val="00987422"/>
    <w:rsid w:val="009876BC"/>
    <w:rsid w:val="0098784D"/>
    <w:rsid w:val="009910EC"/>
    <w:rsid w:val="00996111"/>
    <w:rsid w:val="00997E00"/>
    <w:rsid w:val="00997FDD"/>
    <w:rsid w:val="009A0425"/>
    <w:rsid w:val="009A4316"/>
    <w:rsid w:val="009A58E3"/>
    <w:rsid w:val="009A5ADE"/>
    <w:rsid w:val="009A5EB3"/>
    <w:rsid w:val="009B0E16"/>
    <w:rsid w:val="009B215E"/>
    <w:rsid w:val="009B46B8"/>
    <w:rsid w:val="009B75AE"/>
    <w:rsid w:val="009C1461"/>
    <w:rsid w:val="009C3413"/>
    <w:rsid w:val="009C403D"/>
    <w:rsid w:val="009C4478"/>
    <w:rsid w:val="009C55D3"/>
    <w:rsid w:val="009C6216"/>
    <w:rsid w:val="009C6BA1"/>
    <w:rsid w:val="009D1EF5"/>
    <w:rsid w:val="009D2318"/>
    <w:rsid w:val="009D29AA"/>
    <w:rsid w:val="009D34A9"/>
    <w:rsid w:val="009D5F18"/>
    <w:rsid w:val="009D6011"/>
    <w:rsid w:val="009D60DF"/>
    <w:rsid w:val="009E1E41"/>
    <w:rsid w:val="009E1EAA"/>
    <w:rsid w:val="009E4A68"/>
    <w:rsid w:val="009F0B71"/>
    <w:rsid w:val="009F1568"/>
    <w:rsid w:val="009F1D3D"/>
    <w:rsid w:val="009F2698"/>
    <w:rsid w:val="009F2752"/>
    <w:rsid w:val="009F3DD4"/>
    <w:rsid w:val="009F5D2F"/>
    <w:rsid w:val="009F5FED"/>
    <w:rsid w:val="009F64EF"/>
    <w:rsid w:val="009F787D"/>
    <w:rsid w:val="00A05ADB"/>
    <w:rsid w:val="00A06740"/>
    <w:rsid w:val="00A07C04"/>
    <w:rsid w:val="00A10017"/>
    <w:rsid w:val="00A10574"/>
    <w:rsid w:val="00A10DA9"/>
    <w:rsid w:val="00A1455D"/>
    <w:rsid w:val="00A1676C"/>
    <w:rsid w:val="00A21506"/>
    <w:rsid w:val="00A22B79"/>
    <w:rsid w:val="00A22D97"/>
    <w:rsid w:val="00A236E0"/>
    <w:rsid w:val="00A245F0"/>
    <w:rsid w:val="00A2626E"/>
    <w:rsid w:val="00A2686C"/>
    <w:rsid w:val="00A315F6"/>
    <w:rsid w:val="00A323AE"/>
    <w:rsid w:val="00A32D95"/>
    <w:rsid w:val="00A33902"/>
    <w:rsid w:val="00A33DBC"/>
    <w:rsid w:val="00A346F4"/>
    <w:rsid w:val="00A3493D"/>
    <w:rsid w:val="00A413CE"/>
    <w:rsid w:val="00A419FD"/>
    <w:rsid w:val="00A4259E"/>
    <w:rsid w:val="00A43FAE"/>
    <w:rsid w:val="00A445A7"/>
    <w:rsid w:val="00A45007"/>
    <w:rsid w:val="00A53F23"/>
    <w:rsid w:val="00A578E6"/>
    <w:rsid w:val="00A57CDA"/>
    <w:rsid w:val="00A626D6"/>
    <w:rsid w:val="00A64185"/>
    <w:rsid w:val="00A663B7"/>
    <w:rsid w:val="00A6657D"/>
    <w:rsid w:val="00A7009E"/>
    <w:rsid w:val="00A715E0"/>
    <w:rsid w:val="00A71AD5"/>
    <w:rsid w:val="00A7460E"/>
    <w:rsid w:val="00A750C4"/>
    <w:rsid w:val="00A755DD"/>
    <w:rsid w:val="00A82C87"/>
    <w:rsid w:val="00A85C36"/>
    <w:rsid w:val="00A86509"/>
    <w:rsid w:val="00A86E11"/>
    <w:rsid w:val="00A874F2"/>
    <w:rsid w:val="00A87641"/>
    <w:rsid w:val="00A90BE2"/>
    <w:rsid w:val="00A931E1"/>
    <w:rsid w:val="00A93C2F"/>
    <w:rsid w:val="00A93FBA"/>
    <w:rsid w:val="00A94867"/>
    <w:rsid w:val="00A954A5"/>
    <w:rsid w:val="00A95FF5"/>
    <w:rsid w:val="00AA1656"/>
    <w:rsid w:val="00AA240B"/>
    <w:rsid w:val="00AA7D6C"/>
    <w:rsid w:val="00AB032D"/>
    <w:rsid w:val="00AB171F"/>
    <w:rsid w:val="00AB2EFD"/>
    <w:rsid w:val="00AB3406"/>
    <w:rsid w:val="00AB3577"/>
    <w:rsid w:val="00AB6F2C"/>
    <w:rsid w:val="00AB708B"/>
    <w:rsid w:val="00AB7A19"/>
    <w:rsid w:val="00AB7C74"/>
    <w:rsid w:val="00AB7F67"/>
    <w:rsid w:val="00AC0F00"/>
    <w:rsid w:val="00AC12F0"/>
    <w:rsid w:val="00AC1F97"/>
    <w:rsid w:val="00AC3315"/>
    <w:rsid w:val="00AC33A3"/>
    <w:rsid w:val="00AC43B1"/>
    <w:rsid w:val="00AC51D8"/>
    <w:rsid w:val="00AC53B4"/>
    <w:rsid w:val="00AC707A"/>
    <w:rsid w:val="00AC7AA6"/>
    <w:rsid w:val="00AD1855"/>
    <w:rsid w:val="00AD36B6"/>
    <w:rsid w:val="00AD382C"/>
    <w:rsid w:val="00AD4093"/>
    <w:rsid w:val="00AD4252"/>
    <w:rsid w:val="00AD61D3"/>
    <w:rsid w:val="00AD79DB"/>
    <w:rsid w:val="00AD7A74"/>
    <w:rsid w:val="00AD7CDA"/>
    <w:rsid w:val="00AE02C7"/>
    <w:rsid w:val="00AE3945"/>
    <w:rsid w:val="00AE4763"/>
    <w:rsid w:val="00AE5207"/>
    <w:rsid w:val="00AE78B2"/>
    <w:rsid w:val="00AE7D0C"/>
    <w:rsid w:val="00AF0482"/>
    <w:rsid w:val="00AF23A3"/>
    <w:rsid w:val="00AF2525"/>
    <w:rsid w:val="00AF261C"/>
    <w:rsid w:val="00AF4713"/>
    <w:rsid w:val="00AF53D8"/>
    <w:rsid w:val="00AF7233"/>
    <w:rsid w:val="00B00E67"/>
    <w:rsid w:val="00B017C3"/>
    <w:rsid w:val="00B042E0"/>
    <w:rsid w:val="00B05CD7"/>
    <w:rsid w:val="00B06735"/>
    <w:rsid w:val="00B0680B"/>
    <w:rsid w:val="00B06F28"/>
    <w:rsid w:val="00B0736A"/>
    <w:rsid w:val="00B11A57"/>
    <w:rsid w:val="00B12873"/>
    <w:rsid w:val="00B13EF4"/>
    <w:rsid w:val="00B14A08"/>
    <w:rsid w:val="00B14F54"/>
    <w:rsid w:val="00B1566E"/>
    <w:rsid w:val="00B16173"/>
    <w:rsid w:val="00B230D8"/>
    <w:rsid w:val="00B2342F"/>
    <w:rsid w:val="00B254E1"/>
    <w:rsid w:val="00B275CC"/>
    <w:rsid w:val="00B2782E"/>
    <w:rsid w:val="00B31106"/>
    <w:rsid w:val="00B3119C"/>
    <w:rsid w:val="00B31683"/>
    <w:rsid w:val="00B3261E"/>
    <w:rsid w:val="00B34227"/>
    <w:rsid w:val="00B342D7"/>
    <w:rsid w:val="00B36429"/>
    <w:rsid w:val="00B373A5"/>
    <w:rsid w:val="00B40109"/>
    <w:rsid w:val="00B402BE"/>
    <w:rsid w:val="00B405DB"/>
    <w:rsid w:val="00B43515"/>
    <w:rsid w:val="00B47010"/>
    <w:rsid w:val="00B5178B"/>
    <w:rsid w:val="00B51AE8"/>
    <w:rsid w:val="00B55A11"/>
    <w:rsid w:val="00B5789D"/>
    <w:rsid w:val="00B6060D"/>
    <w:rsid w:val="00B60D06"/>
    <w:rsid w:val="00B62686"/>
    <w:rsid w:val="00B63372"/>
    <w:rsid w:val="00B63C66"/>
    <w:rsid w:val="00B63E6B"/>
    <w:rsid w:val="00B645BC"/>
    <w:rsid w:val="00B65607"/>
    <w:rsid w:val="00B66AC4"/>
    <w:rsid w:val="00B739A9"/>
    <w:rsid w:val="00B76D6C"/>
    <w:rsid w:val="00B82BBB"/>
    <w:rsid w:val="00B83DCB"/>
    <w:rsid w:val="00B85E5A"/>
    <w:rsid w:val="00B8654B"/>
    <w:rsid w:val="00B8781A"/>
    <w:rsid w:val="00B91EDD"/>
    <w:rsid w:val="00B92131"/>
    <w:rsid w:val="00B9280D"/>
    <w:rsid w:val="00B94178"/>
    <w:rsid w:val="00B948DF"/>
    <w:rsid w:val="00BA02FC"/>
    <w:rsid w:val="00BA15AA"/>
    <w:rsid w:val="00BA2138"/>
    <w:rsid w:val="00BA2273"/>
    <w:rsid w:val="00BA28B0"/>
    <w:rsid w:val="00BA4263"/>
    <w:rsid w:val="00BA4D42"/>
    <w:rsid w:val="00BA65D3"/>
    <w:rsid w:val="00BA6C90"/>
    <w:rsid w:val="00BB37CD"/>
    <w:rsid w:val="00BB3B54"/>
    <w:rsid w:val="00BB55DD"/>
    <w:rsid w:val="00BC30C6"/>
    <w:rsid w:val="00BC796E"/>
    <w:rsid w:val="00BD01D7"/>
    <w:rsid w:val="00BD1C0F"/>
    <w:rsid w:val="00BD4CB4"/>
    <w:rsid w:val="00BD5E0C"/>
    <w:rsid w:val="00BD6625"/>
    <w:rsid w:val="00BE02E0"/>
    <w:rsid w:val="00BE0373"/>
    <w:rsid w:val="00BE3F34"/>
    <w:rsid w:val="00BE426A"/>
    <w:rsid w:val="00BE4A21"/>
    <w:rsid w:val="00BE5883"/>
    <w:rsid w:val="00BE7E58"/>
    <w:rsid w:val="00BF1E4B"/>
    <w:rsid w:val="00BF1F55"/>
    <w:rsid w:val="00BF3640"/>
    <w:rsid w:val="00BF3851"/>
    <w:rsid w:val="00BF5CA0"/>
    <w:rsid w:val="00C01388"/>
    <w:rsid w:val="00C017D8"/>
    <w:rsid w:val="00C02E41"/>
    <w:rsid w:val="00C0540F"/>
    <w:rsid w:val="00C07424"/>
    <w:rsid w:val="00C1501B"/>
    <w:rsid w:val="00C208F2"/>
    <w:rsid w:val="00C23948"/>
    <w:rsid w:val="00C23F7A"/>
    <w:rsid w:val="00C2435F"/>
    <w:rsid w:val="00C34085"/>
    <w:rsid w:val="00C37A82"/>
    <w:rsid w:val="00C40F2B"/>
    <w:rsid w:val="00C41BD7"/>
    <w:rsid w:val="00C43AA3"/>
    <w:rsid w:val="00C46843"/>
    <w:rsid w:val="00C505B0"/>
    <w:rsid w:val="00C50B3F"/>
    <w:rsid w:val="00C5278C"/>
    <w:rsid w:val="00C52F18"/>
    <w:rsid w:val="00C53416"/>
    <w:rsid w:val="00C55F53"/>
    <w:rsid w:val="00C56DCC"/>
    <w:rsid w:val="00C60F9F"/>
    <w:rsid w:val="00C668FC"/>
    <w:rsid w:val="00C712E7"/>
    <w:rsid w:val="00C7302B"/>
    <w:rsid w:val="00C73665"/>
    <w:rsid w:val="00C759B6"/>
    <w:rsid w:val="00C77A17"/>
    <w:rsid w:val="00C77CB9"/>
    <w:rsid w:val="00C80380"/>
    <w:rsid w:val="00C8144B"/>
    <w:rsid w:val="00C82F38"/>
    <w:rsid w:val="00C831D6"/>
    <w:rsid w:val="00C84D3F"/>
    <w:rsid w:val="00C852A4"/>
    <w:rsid w:val="00C85B48"/>
    <w:rsid w:val="00C9019B"/>
    <w:rsid w:val="00C9099C"/>
    <w:rsid w:val="00C92266"/>
    <w:rsid w:val="00C9443A"/>
    <w:rsid w:val="00C96DAB"/>
    <w:rsid w:val="00CA01EB"/>
    <w:rsid w:val="00CA35D8"/>
    <w:rsid w:val="00CA3EC7"/>
    <w:rsid w:val="00CA49A1"/>
    <w:rsid w:val="00CA53EB"/>
    <w:rsid w:val="00CA7C8B"/>
    <w:rsid w:val="00CB034B"/>
    <w:rsid w:val="00CB068B"/>
    <w:rsid w:val="00CB0ACA"/>
    <w:rsid w:val="00CB187E"/>
    <w:rsid w:val="00CB4F5D"/>
    <w:rsid w:val="00CB56A8"/>
    <w:rsid w:val="00CC1B80"/>
    <w:rsid w:val="00CC30D6"/>
    <w:rsid w:val="00CC4061"/>
    <w:rsid w:val="00CC4A45"/>
    <w:rsid w:val="00CC6327"/>
    <w:rsid w:val="00CC78FC"/>
    <w:rsid w:val="00CD0458"/>
    <w:rsid w:val="00CD107D"/>
    <w:rsid w:val="00CF4A1D"/>
    <w:rsid w:val="00CF7BA1"/>
    <w:rsid w:val="00D00858"/>
    <w:rsid w:val="00D04043"/>
    <w:rsid w:val="00D0733E"/>
    <w:rsid w:val="00D103C1"/>
    <w:rsid w:val="00D122D4"/>
    <w:rsid w:val="00D130D5"/>
    <w:rsid w:val="00D165BA"/>
    <w:rsid w:val="00D17F50"/>
    <w:rsid w:val="00D21ABB"/>
    <w:rsid w:val="00D26CC5"/>
    <w:rsid w:val="00D30179"/>
    <w:rsid w:val="00D322DA"/>
    <w:rsid w:val="00D33506"/>
    <w:rsid w:val="00D3530B"/>
    <w:rsid w:val="00D36642"/>
    <w:rsid w:val="00D433D2"/>
    <w:rsid w:val="00D44F9B"/>
    <w:rsid w:val="00D4748F"/>
    <w:rsid w:val="00D47C66"/>
    <w:rsid w:val="00D50433"/>
    <w:rsid w:val="00D50FCF"/>
    <w:rsid w:val="00D52861"/>
    <w:rsid w:val="00D53230"/>
    <w:rsid w:val="00D551A1"/>
    <w:rsid w:val="00D57A94"/>
    <w:rsid w:val="00D60245"/>
    <w:rsid w:val="00D615FC"/>
    <w:rsid w:val="00D629E4"/>
    <w:rsid w:val="00D64D88"/>
    <w:rsid w:val="00D65217"/>
    <w:rsid w:val="00D65D2C"/>
    <w:rsid w:val="00D66771"/>
    <w:rsid w:val="00D713B9"/>
    <w:rsid w:val="00D727D1"/>
    <w:rsid w:val="00D7346E"/>
    <w:rsid w:val="00D75970"/>
    <w:rsid w:val="00D836E2"/>
    <w:rsid w:val="00D83CB3"/>
    <w:rsid w:val="00D846EC"/>
    <w:rsid w:val="00D9026B"/>
    <w:rsid w:val="00D908B3"/>
    <w:rsid w:val="00D90C86"/>
    <w:rsid w:val="00D932D8"/>
    <w:rsid w:val="00D96372"/>
    <w:rsid w:val="00D97251"/>
    <w:rsid w:val="00DA040C"/>
    <w:rsid w:val="00DA04A2"/>
    <w:rsid w:val="00DA1F2D"/>
    <w:rsid w:val="00DA35DB"/>
    <w:rsid w:val="00DA435A"/>
    <w:rsid w:val="00DA7261"/>
    <w:rsid w:val="00DA78DC"/>
    <w:rsid w:val="00DB2460"/>
    <w:rsid w:val="00DB29B1"/>
    <w:rsid w:val="00DB2E37"/>
    <w:rsid w:val="00DB3EAC"/>
    <w:rsid w:val="00DB6360"/>
    <w:rsid w:val="00DC02F6"/>
    <w:rsid w:val="00DC0337"/>
    <w:rsid w:val="00DC1C70"/>
    <w:rsid w:val="00DC5551"/>
    <w:rsid w:val="00DC7303"/>
    <w:rsid w:val="00DD44B3"/>
    <w:rsid w:val="00DD489E"/>
    <w:rsid w:val="00DD593D"/>
    <w:rsid w:val="00DD69FA"/>
    <w:rsid w:val="00DE2616"/>
    <w:rsid w:val="00DE2A46"/>
    <w:rsid w:val="00DE3A8C"/>
    <w:rsid w:val="00DF1691"/>
    <w:rsid w:val="00DF627D"/>
    <w:rsid w:val="00DF72E6"/>
    <w:rsid w:val="00E05BBE"/>
    <w:rsid w:val="00E06C40"/>
    <w:rsid w:val="00E145DF"/>
    <w:rsid w:val="00E20BA5"/>
    <w:rsid w:val="00E238B6"/>
    <w:rsid w:val="00E238D3"/>
    <w:rsid w:val="00E23A8C"/>
    <w:rsid w:val="00E24936"/>
    <w:rsid w:val="00E24F81"/>
    <w:rsid w:val="00E25E18"/>
    <w:rsid w:val="00E2798C"/>
    <w:rsid w:val="00E33BB2"/>
    <w:rsid w:val="00E35012"/>
    <w:rsid w:val="00E357C5"/>
    <w:rsid w:val="00E36EFF"/>
    <w:rsid w:val="00E376E4"/>
    <w:rsid w:val="00E40669"/>
    <w:rsid w:val="00E40F21"/>
    <w:rsid w:val="00E41041"/>
    <w:rsid w:val="00E412E2"/>
    <w:rsid w:val="00E41FB9"/>
    <w:rsid w:val="00E43B37"/>
    <w:rsid w:val="00E50D2F"/>
    <w:rsid w:val="00E532BF"/>
    <w:rsid w:val="00E5352E"/>
    <w:rsid w:val="00E53832"/>
    <w:rsid w:val="00E53EBD"/>
    <w:rsid w:val="00E54CD6"/>
    <w:rsid w:val="00E55405"/>
    <w:rsid w:val="00E57793"/>
    <w:rsid w:val="00E606C4"/>
    <w:rsid w:val="00E64480"/>
    <w:rsid w:val="00E672BF"/>
    <w:rsid w:val="00E70924"/>
    <w:rsid w:val="00E81398"/>
    <w:rsid w:val="00E815B1"/>
    <w:rsid w:val="00E82461"/>
    <w:rsid w:val="00E84090"/>
    <w:rsid w:val="00E857B5"/>
    <w:rsid w:val="00E9101C"/>
    <w:rsid w:val="00E93685"/>
    <w:rsid w:val="00E9552D"/>
    <w:rsid w:val="00EA297A"/>
    <w:rsid w:val="00EA47F5"/>
    <w:rsid w:val="00EA4C02"/>
    <w:rsid w:val="00EB094D"/>
    <w:rsid w:val="00EB1B26"/>
    <w:rsid w:val="00EB2C7F"/>
    <w:rsid w:val="00EB3764"/>
    <w:rsid w:val="00EB54CA"/>
    <w:rsid w:val="00EB74ED"/>
    <w:rsid w:val="00EC2AA4"/>
    <w:rsid w:val="00EC479C"/>
    <w:rsid w:val="00EC771E"/>
    <w:rsid w:val="00ED3C40"/>
    <w:rsid w:val="00ED4F04"/>
    <w:rsid w:val="00ED56E3"/>
    <w:rsid w:val="00ED6F5C"/>
    <w:rsid w:val="00ED72B3"/>
    <w:rsid w:val="00ED762A"/>
    <w:rsid w:val="00ED7865"/>
    <w:rsid w:val="00EE0CF6"/>
    <w:rsid w:val="00EE2F81"/>
    <w:rsid w:val="00EE4CF7"/>
    <w:rsid w:val="00EE6323"/>
    <w:rsid w:val="00EE746E"/>
    <w:rsid w:val="00EE7532"/>
    <w:rsid w:val="00EF0DBD"/>
    <w:rsid w:val="00EF3660"/>
    <w:rsid w:val="00EF56D8"/>
    <w:rsid w:val="00F00EA4"/>
    <w:rsid w:val="00F012C0"/>
    <w:rsid w:val="00F0401C"/>
    <w:rsid w:val="00F052CC"/>
    <w:rsid w:val="00F06473"/>
    <w:rsid w:val="00F1195C"/>
    <w:rsid w:val="00F12656"/>
    <w:rsid w:val="00F13EE0"/>
    <w:rsid w:val="00F1532A"/>
    <w:rsid w:val="00F31C82"/>
    <w:rsid w:val="00F31F09"/>
    <w:rsid w:val="00F34ABB"/>
    <w:rsid w:val="00F369C3"/>
    <w:rsid w:val="00F4031F"/>
    <w:rsid w:val="00F40A53"/>
    <w:rsid w:val="00F40CD1"/>
    <w:rsid w:val="00F42762"/>
    <w:rsid w:val="00F461AE"/>
    <w:rsid w:val="00F462D3"/>
    <w:rsid w:val="00F465AB"/>
    <w:rsid w:val="00F52634"/>
    <w:rsid w:val="00F54CF3"/>
    <w:rsid w:val="00F60EB9"/>
    <w:rsid w:val="00F615EF"/>
    <w:rsid w:val="00F62301"/>
    <w:rsid w:val="00F71A3F"/>
    <w:rsid w:val="00F7215C"/>
    <w:rsid w:val="00F7481E"/>
    <w:rsid w:val="00F74B14"/>
    <w:rsid w:val="00F75F0E"/>
    <w:rsid w:val="00F77D6B"/>
    <w:rsid w:val="00F80987"/>
    <w:rsid w:val="00F80F4D"/>
    <w:rsid w:val="00F826A4"/>
    <w:rsid w:val="00F8287F"/>
    <w:rsid w:val="00F82C79"/>
    <w:rsid w:val="00F842D0"/>
    <w:rsid w:val="00F85CCF"/>
    <w:rsid w:val="00F867AF"/>
    <w:rsid w:val="00F87317"/>
    <w:rsid w:val="00F87642"/>
    <w:rsid w:val="00F905C5"/>
    <w:rsid w:val="00F923C6"/>
    <w:rsid w:val="00F92BB1"/>
    <w:rsid w:val="00F93E91"/>
    <w:rsid w:val="00F9456F"/>
    <w:rsid w:val="00F94C59"/>
    <w:rsid w:val="00FA1384"/>
    <w:rsid w:val="00FA37A1"/>
    <w:rsid w:val="00FA53A3"/>
    <w:rsid w:val="00FA7EFB"/>
    <w:rsid w:val="00FB041A"/>
    <w:rsid w:val="00FB0963"/>
    <w:rsid w:val="00FB3128"/>
    <w:rsid w:val="00FB3D61"/>
    <w:rsid w:val="00FB43C6"/>
    <w:rsid w:val="00FB47CC"/>
    <w:rsid w:val="00FB71D8"/>
    <w:rsid w:val="00FC07FF"/>
    <w:rsid w:val="00FC0B48"/>
    <w:rsid w:val="00FC0EB3"/>
    <w:rsid w:val="00FC1CD1"/>
    <w:rsid w:val="00FC67B8"/>
    <w:rsid w:val="00FC6C99"/>
    <w:rsid w:val="00FC6DFE"/>
    <w:rsid w:val="00FD15A5"/>
    <w:rsid w:val="00FD1D90"/>
    <w:rsid w:val="00FD37C5"/>
    <w:rsid w:val="00FD456A"/>
    <w:rsid w:val="00FD67D3"/>
    <w:rsid w:val="00FD6EAD"/>
    <w:rsid w:val="00FD75E5"/>
    <w:rsid w:val="00FE13B9"/>
    <w:rsid w:val="00FE1C6C"/>
    <w:rsid w:val="00FE2843"/>
    <w:rsid w:val="00FE5CFC"/>
    <w:rsid w:val="00FF30EE"/>
    <w:rsid w:val="00FF4C63"/>
    <w:rsid w:val="00FF5C85"/>
    <w:rsid w:val="00FF6838"/>
    <w:rsid w:val="00FF6FA5"/>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R" w:eastAsia="en-US" w:bidi="ar-SA"/>
      </w:rPr>
    </w:rPrDefault>
    <w:pPrDefault>
      <w:pPr>
        <w:ind w:left="703" w:hanging="703"/>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6"/>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Classic 3"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532A"/>
    <w:pPr>
      <w:spacing w:after="120" w:line="276" w:lineRule="auto"/>
      <w:ind w:left="0" w:firstLine="0"/>
    </w:pPr>
    <w:rPr>
      <w:rFonts w:ascii="Calibri" w:eastAsia="Calibri" w:hAnsi="Calibri" w:cs="Times New Roman"/>
    </w:rPr>
  </w:style>
  <w:style w:type="paragraph" w:styleId="Ttulo1">
    <w:name w:val="heading 1"/>
    <w:basedOn w:val="Normal"/>
    <w:next w:val="Normal"/>
    <w:link w:val="Ttulo1Car"/>
    <w:uiPriority w:val="9"/>
    <w:qFormat/>
    <w:rsid w:val="00AD1855"/>
    <w:pPr>
      <w:keepNext/>
      <w:keepLines/>
      <w:spacing w:after="0" w:line="240" w:lineRule="auto"/>
      <w:outlineLvl w:val="0"/>
    </w:pPr>
    <w:rPr>
      <w:rFonts w:ascii="Cambria" w:eastAsia="MS Gothic" w:hAnsi="Cambria"/>
      <w:b/>
      <w:bCs/>
      <w:color w:val="010E43"/>
      <w:sz w:val="32"/>
      <w:szCs w:val="32"/>
      <w:lang w:val="es-ES_tradnl"/>
    </w:rPr>
  </w:style>
  <w:style w:type="paragraph" w:styleId="Ttulo2">
    <w:name w:val="heading 2"/>
    <w:basedOn w:val="Normal"/>
    <w:next w:val="Normal"/>
    <w:link w:val="Ttulo2Car"/>
    <w:uiPriority w:val="9"/>
    <w:unhideWhenUsed/>
    <w:qFormat/>
    <w:rsid w:val="00AB7A19"/>
    <w:pPr>
      <w:keepNext/>
      <w:spacing w:before="120" w:after="0" w:line="240" w:lineRule="auto"/>
      <w:outlineLvl w:val="1"/>
    </w:pPr>
    <w:rPr>
      <w:rFonts w:ascii="Calibri Light" w:eastAsia="Times New Roman" w:hAnsi="Calibri Light"/>
      <w:b/>
      <w:bCs/>
      <w:i/>
      <w:iCs/>
      <w:color w:val="30562F"/>
      <w:sz w:val="28"/>
      <w:szCs w:val="28"/>
    </w:rPr>
  </w:style>
  <w:style w:type="paragraph" w:styleId="Ttulo3">
    <w:name w:val="heading 3"/>
    <w:basedOn w:val="Normal"/>
    <w:next w:val="Normal"/>
    <w:link w:val="Ttulo3Car"/>
    <w:unhideWhenUsed/>
    <w:qFormat/>
    <w:rsid w:val="00925948"/>
    <w:pPr>
      <w:keepNext/>
      <w:keepLines/>
      <w:spacing w:before="120"/>
      <w:outlineLvl w:val="2"/>
    </w:pPr>
    <w:rPr>
      <w:rFonts w:asciiTheme="majorHAnsi" w:eastAsiaTheme="majorEastAsia" w:hAnsiTheme="majorHAnsi" w:cstheme="majorBidi"/>
      <w:b/>
      <w:bCs/>
      <w:color w:val="4472C4" w:themeColor="accent5"/>
      <w:sz w:val="36"/>
    </w:rPr>
  </w:style>
  <w:style w:type="paragraph" w:styleId="Ttulo4">
    <w:name w:val="heading 4"/>
    <w:basedOn w:val="Normal"/>
    <w:next w:val="Normal"/>
    <w:link w:val="Ttulo4Car"/>
    <w:uiPriority w:val="9"/>
    <w:unhideWhenUsed/>
    <w:qFormat/>
    <w:rsid w:val="00460053"/>
    <w:pPr>
      <w:keepNext/>
      <w:keepLines/>
      <w:spacing w:before="200" w:after="0" w:line="240" w:lineRule="auto"/>
      <w:outlineLvl w:val="3"/>
    </w:pPr>
    <w:rPr>
      <w:rFonts w:ascii="Arial" w:eastAsia="Times New Roman" w:hAnsi="Arial"/>
      <w:b/>
      <w:bCs/>
      <w:iCs/>
      <w:color w:val="002060"/>
      <w:szCs w:val="24"/>
      <w:lang w:eastAsia="zh-CN"/>
    </w:rPr>
  </w:style>
  <w:style w:type="paragraph" w:styleId="Ttulo5">
    <w:name w:val="heading 5"/>
    <w:basedOn w:val="Normal"/>
    <w:next w:val="Normal"/>
    <w:link w:val="Ttulo5Car"/>
    <w:qFormat/>
    <w:rsid w:val="004F4FF9"/>
    <w:pPr>
      <w:spacing w:line="240" w:lineRule="auto"/>
      <w:outlineLvl w:val="4"/>
    </w:pPr>
    <w:rPr>
      <w:rFonts w:ascii="Times New Roman" w:eastAsia="Times New Roman" w:hAnsi="Times New Roman"/>
      <w:b/>
      <w:bCs/>
      <w:iCs/>
      <w:sz w:val="26"/>
      <w:szCs w:val="26"/>
      <w:lang w:val="es-ES" w:eastAsia="es-ES"/>
    </w:rPr>
  </w:style>
  <w:style w:type="paragraph" w:styleId="Ttulo6">
    <w:name w:val="heading 6"/>
    <w:basedOn w:val="Normal"/>
    <w:next w:val="Normal"/>
    <w:link w:val="Ttulo6Car"/>
    <w:uiPriority w:val="9"/>
    <w:semiHidden/>
    <w:unhideWhenUsed/>
    <w:qFormat/>
    <w:rsid w:val="00460053"/>
    <w:pPr>
      <w:keepNext/>
      <w:keepLines/>
      <w:spacing w:before="200" w:after="0" w:line="264" w:lineRule="auto"/>
      <w:outlineLvl w:val="5"/>
    </w:pPr>
    <w:rPr>
      <w:rFonts w:asciiTheme="majorHAnsi" w:eastAsiaTheme="majorEastAsia" w:hAnsiTheme="majorHAnsi" w:cstheme="majorBidi"/>
      <w:i/>
      <w:iCs/>
      <w:color w:val="000000"/>
      <w:sz w:val="21"/>
      <w:lang w:eastAsia="es-CR"/>
    </w:rPr>
  </w:style>
  <w:style w:type="paragraph" w:styleId="Ttulo7">
    <w:name w:val="heading 7"/>
    <w:basedOn w:val="Normal"/>
    <w:next w:val="Normal"/>
    <w:link w:val="Ttulo7Car"/>
    <w:uiPriority w:val="9"/>
    <w:semiHidden/>
    <w:unhideWhenUsed/>
    <w:qFormat/>
    <w:rsid w:val="00460053"/>
    <w:pPr>
      <w:keepNext/>
      <w:keepLines/>
      <w:spacing w:before="200" w:after="0" w:line="264" w:lineRule="auto"/>
      <w:outlineLvl w:val="6"/>
    </w:pPr>
    <w:rPr>
      <w:rFonts w:asciiTheme="majorHAnsi" w:eastAsiaTheme="majorEastAsia" w:hAnsiTheme="majorHAnsi" w:cstheme="majorBidi"/>
      <w:i/>
      <w:iCs/>
      <w:color w:val="000000"/>
      <w:sz w:val="21"/>
      <w:lang w:eastAsia="es-CR"/>
    </w:rPr>
  </w:style>
  <w:style w:type="paragraph" w:styleId="Ttulo8">
    <w:name w:val="heading 8"/>
    <w:basedOn w:val="Normal"/>
    <w:next w:val="Normal"/>
    <w:link w:val="Ttulo8Car"/>
    <w:uiPriority w:val="9"/>
    <w:semiHidden/>
    <w:unhideWhenUsed/>
    <w:qFormat/>
    <w:rsid w:val="00460053"/>
    <w:pPr>
      <w:keepNext/>
      <w:keepLines/>
      <w:spacing w:before="200" w:after="0" w:line="264" w:lineRule="auto"/>
      <w:outlineLvl w:val="7"/>
    </w:pPr>
    <w:rPr>
      <w:rFonts w:asciiTheme="majorHAnsi" w:eastAsiaTheme="majorEastAsia" w:hAnsiTheme="majorHAnsi" w:cstheme="majorBidi"/>
      <w:color w:val="000000"/>
      <w:sz w:val="20"/>
      <w:szCs w:val="20"/>
      <w:lang w:eastAsia="es-CR"/>
    </w:rPr>
  </w:style>
  <w:style w:type="paragraph" w:styleId="Ttulo9">
    <w:name w:val="heading 9"/>
    <w:basedOn w:val="Normal"/>
    <w:next w:val="Normal"/>
    <w:link w:val="Ttulo9Car"/>
    <w:uiPriority w:val="9"/>
    <w:semiHidden/>
    <w:unhideWhenUsed/>
    <w:qFormat/>
    <w:rsid w:val="00460053"/>
    <w:pPr>
      <w:keepNext/>
      <w:keepLines/>
      <w:spacing w:before="200" w:after="0" w:line="264" w:lineRule="auto"/>
      <w:outlineLvl w:val="8"/>
    </w:pPr>
    <w:rPr>
      <w:rFonts w:asciiTheme="majorHAnsi" w:eastAsiaTheme="majorEastAsia" w:hAnsiTheme="majorHAnsi" w:cstheme="majorBidi"/>
      <w:i/>
      <w:iCs/>
      <w:color w:val="000000"/>
      <w:sz w:val="20"/>
      <w:szCs w:val="20"/>
      <w:lang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D1855"/>
    <w:rPr>
      <w:rFonts w:ascii="Cambria" w:eastAsia="MS Gothic" w:hAnsi="Cambria" w:cs="Times New Roman"/>
      <w:b/>
      <w:bCs/>
      <w:color w:val="010E43"/>
      <w:sz w:val="32"/>
      <w:szCs w:val="32"/>
      <w:lang w:val="es-ES_tradnl"/>
    </w:rPr>
  </w:style>
  <w:style w:type="character" w:customStyle="1" w:styleId="Ttulo2Car">
    <w:name w:val="Título 2 Car"/>
    <w:basedOn w:val="Fuentedeprrafopredeter"/>
    <w:link w:val="Ttulo2"/>
    <w:uiPriority w:val="9"/>
    <w:rsid w:val="00032008"/>
    <w:rPr>
      <w:rFonts w:ascii="Calibri Light" w:eastAsia="Times New Roman" w:hAnsi="Calibri Light" w:cs="Times New Roman"/>
      <w:b/>
      <w:bCs/>
      <w:i/>
      <w:iCs/>
      <w:color w:val="30562F"/>
      <w:sz w:val="28"/>
      <w:szCs w:val="28"/>
    </w:rPr>
  </w:style>
  <w:style w:type="table" w:styleId="Tablaconcuadrcula">
    <w:name w:val="Table Grid"/>
    <w:basedOn w:val="Tablanormal"/>
    <w:uiPriority w:val="39"/>
    <w:rsid w:val="00F461AE"/>
    <w:rPr>
      <w:rFonts w:ascii="Calibri" w:eastAsia="Calibri" w:hAnsi="Calibri"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F461AE"/>
    <w:pPr>
      <w:ind w:left="720"/>
      <w:contextualSpacing/>
    </w:pPr>
  </w:style>
  <w:style w:type="paragraph" w:customStyle="1" w:styleId="ObjetivosSectoriales">
    <w:name w:val="Objetivos Sectoriales"/>
    <w:basedOn w:val="Normal"/>
    <w:autoRedefine/>
    <w:qFormat/>
    <w:rsid w:val="00E606C4"/>
    <w:pPr>
      <w:spacing w:after="0" w:line="240" w:lineRule="auto"/>
      <w:ind w:left="700" w:hanging="360"/>
    </w:pPr>
    <w:rPr>
      <w:rFonts w:ascii="Arial Narrow" w:hAnsi="Arial Narrow"/>
      <w:sz w:val="32"/>
      <w:szCs w:val="40"/>
      <w:lang w:val="es-ES"/>
    </w:rPr>
  </w:style>
  <w:style w:type="character" w:customStyle="1" w:styleId="PrrafodelistaCar">
    <w:name w:val="Párrafo de lista Car"/>
    <w:link w:val="Prrafodelista"/>
    <w:uiPriority w:val="34"/>
    <w:locked/>
    <w:rsid w:val="00F461AE"/>
    <w:rPr>
      <w:rFonts w:ascii="Calibri" w:eastAsia="Calibri" w:hAnsi="Calibri" w:cs="Times New Roman"/>
    </w:rPr>
  </w:style>
  <w:style w:type="table" w:styleId="Listavistosa-nfasis3">
    <w:name w:val="Colorful List Accent 3"/>
    <w:basedOn w:val="Tablanormal"/>
    <w:uiPriority w:val="72"/>
    <w:semiHidden/>
    <w:unhideWhenUsed/>
    <w:rsid w:val="00F461AE"/>
    <w:rPr>
      <w:rFonts w:eastAsiaTheme="minorEastAsia"/>
      <w:color w:val="000000" w:themeColor="text1"/>
      <w:lang w:eastAsia="es-CR"/>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paragraph" w:styleId="Encabezado">
    <w:name w:val="header"/>
    <w:basedOn w:val="Normal"/>
    <w:link w:val="EncabezadoCar"/>
    <w:uiPriority w:val="99"/>
    <w:unhideWhenUsed/>
    <w:rsid w:val="0037049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70496"/>
    <w:rPr>
      <w:rFonts w:ascii="Calibri" w:eastAsia="Calibri" w:hAnsi="Calibri" w:cs="Times New Roman"/>
    </w:rPr>
  </w:style>
  <w:style w:type="paragraph" w:styleId="Piedepgina">
    <w:name w:val="footer"/>
    <w:basedOn w:val="Normal"/>
    <w:link w:val="PiedepginaCar"/>
    <w:uiPriority w:val="99"/>
    <w:unhideWhenUsed/>
    <w:rsid w:val="003704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70496"/>
    <w:rPr>
      <w:rFonts w:ascii="Calibri" w:eastAsia="Calibri" w:hAnsi="Calibri" w:cs="Times New Roman"/>
    </w:rPr>
  </w:style>
  <w:style w:type="paragraph" w:styleId="NormalWeb">
    <w:name w:val="Normal (Web)"/>
    <w:basedOn w:val="Normal"/>
    <w:uiPriority w:val="99"/>
    <w:unhideWhenUsed/>
    <w:rsid w:val="001B1942"/>
    <w:pPr>
      <w:spacing w:before="100" w:beforeAutospacing="1" w:after="100" w:afterAutospacing="1" w:line="240" w:lineRule="auto"/>
    </w:pPr>
    <w:rPr>
      <w:rFonts w:ascii="Times New Roman" w:eastAsia="Times New Roman" w:hAnsi="Times New Roman"/>
      <w:sz w:val="24"/>
      <w:szCs w:val="24"/>
      <w:lang w:eastAsia="es-CR"/>
    </w:rPr>
  </w:style>
  <w:style w:type="paragraph" w:styleId="Textodeglobo">
    <w:name w:val="Balloon Text"/>
    <w:basedOn w:val="Normal"/>
    <w:link w:val="TextodegloboCar"/>
    <w:uiPriority w:val="99"/>
    <w:semiHidden/>
    <w:unhideWhenUsed/>
    <w:rsid w:val="00513C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3CB2"/>
    <w:rPr>
      <w:rFonts w:ascii="Tahoma" w:eastAsia="Calibri" w:hAnsi="Tahoma" w:cs="Tahoma"/>
      <w:sz w:val="16"/>
      <w:szCs w:val="16"/>
    </w:rPr>
  </w:style>
  <w:style w:type="character" w:styleId="Hipervnculo">
    <w:name w:val="Hyperlink"/>
    <w:uiPriority w:val="99"/>
    <w:unhideWhenUsed/>
    <w:rsid w:val="00513CB2"/>
    <w:rPr>
      <w:color w:val="0000FF"/>
      <w:u w:val="single"/>
    </w:rPr>
  </w:style>
  <w:style w:type="paragraph" w:styleId="TtulodeTDC">
    <w:name w:val="TOC Heading"/>
    <w:basedOn w:val="Ttulo1"/>
    <w:next w:val="Normal"/>
    <w:uiPriority w:val="39"/>
    <w:unhideWhenUsed/>
    <w:qFormat/>
    <w:rsid w:val="00513CB2"/>
    <w:pPr>
      <w:spacing w:line="276" w:lineRule="auto"/>
      <w:jc w:val="left"/>
      <w:outlineLvl w:val="9"/>
    </w:pPr>
    <w:rPr>
      <w:rFonts w:eastAsia="Times New Roman"/>
      <w:color w:val="365F91"/>
      <w:sz w:val="28"/>
      <w:szCs w:val="28"/>
      <w:lang w:val="es-MX" w:eastAsia="es-MX"/>
    </w:rPr>
  </w:style>
  <w:style w:type="paragraph" w:styleId="TDC1">
    <w:name w:val="toc 1"/>
    <w:basedOn w:val="Normal"/>
    <w:next w:val="Normal"/>
    <w:autoRedefine/>
    <w:uiPriority w:val="39"/>
    <w:unhideWhenUsed/>
    <w:qFormat/>
    <w:rsid w:val="00AD1855"/>
    <w:pPr>
      <w:tabs>
        <w:tab w:val="left" w:pos="440"/>
        <w:tab w:val="right" w:leader="dot" w:pos="9962"/>
      </w:tabs>
      <w:spacing w:before="120"/>
      <w:jc w:val="left"/>
    </w:pPr>
    <w:rPr>
      <w:rFonts w:asciiTheme="minorHAnsi" w:hAnsiTheme="minorHAnsi"/>
      <w:b/>
      <w:bCs/>
      <w:caps/>
      <w:sz w:val="20"/>
      <w:szCs w:val="20"/>
    </w:rPr>
  </w:style>
  <w:style w:type="paragraph" w:styleId="TDC2">
    <w:name w:val="toc 2"/>
    <w:basedOn w:val="Normal"/>
    <w:next w:val="Normal"/>
    <w:autoRedefine/>
    <w:uiPriority w:val="39"/>
    <w:unhideWhenUsed/>
    <w:qFormat/>
    <w:rsid w:val="000E2533"/>
    <w:pPr>
      <w:tabs>
        <w:tab w:val="left" w:pos="660"/>
        <w:tab w:val="right" w:leader="dot" w:pos="9508"/>
      </w:tabs>
      <w:spacing w:after="0"/>
      <w:ind w:left="220"/>
      <w:jc w:val="left"/>
    </w:pPr>
    <w:rPr>
      <w:rFonts w:asciiTheme="minorHAnsi" w:hAnsiTheme="minorHAnsi"/>
      <w:b/>
      <w:smallCaps/>
      <w:noProof/>
      <w:sz w:val="20"/>
      <w:szCs w:val="20"/>
    </w:rPr>
  </w:style>
  <w:style w:type="paragraph" w:styleId="TDC3">
    <w:name w:val="toc 3"/>
    <w:basedOn w:val="Normal"/>
    <w:next w:val="Normal"/>
    <w:autoRedefine/>
    <w:uiPriority w:val="39"/>
    <w:unhideWhenUsed/>
    <w:qFormat/>
    <w:rsid w:val="00513CB2"/>
    <w:pPr>
      <w:spacing w:after="0"/>
      <w:ind w:left="440"/>
      <w:jc w:val="left"/>
    </w:pPr>
    <w:rPr>
      <w:rFonts w:asciiTheme="minorHAnsi" w:hAnsiTheme="minorHAnsi"/>
      <w:i/>
      <w:iCs/>
      <w:sz w:val="20"/>
      <w:szCs w:val="20"/>
    </w:rPr>
  </w:style>
  <w:style w:type="paragraph" w:styleId="Textonotapie">
    <w:name w:val="footnote text"/>
    <w:basedOn w:val="Normal"/>
    <w:link w:val="TextonotapieCar"/>
    <w:uiPriority w:val="99"/>
    <w:semiHidden/>
    <w:unhideWhenUsed/>
    <w:rsid w:val="00B63E6B"/>
    <w:rPr>
      <w:sz w:val="20"/>
      <w:szCs w:val="20"/>
    </w:rPr>
  </w:style>
  <w:style w:type="character" w:customStyle="1" w:styleId="TextonotapieCar">
    <w:name w:val="Texto nota pie Car"/>
    <w:basedOn w:val="Fuentedeprrafopredeter"/>
    <w:link w:val="Textonotapie"/>
    <w:uiPriority w:val="99"/>
    <w:semiHidden/>
    <w:rsid w:val="00B63E6B"/>
    <w:rPr>
      <w:rFonts w:ascii="Calibri" w:eastAsia="Calibri" w:hAnsi="Calibri" w:cs="Times New Roman"/>
      <w:sz w:val="20"/>
      <w:szCs w:val="20"/>
    </w:rPr>
  </w:style>
  <w:style w:type="character" w:styleId="Refdenotaalpie">
    <w:name w:val="footnote reference"/>
    <w:uiPriority w:val="99"/>
    <w:semiHidden/>
    <w:unhideWhenUsed/>
    <w:rsid w:val="00B63E6B"/>
    <w:rPr>
      <w:vertAlign w:val="superscript"/>
    </w:rPr>
  </w:style>
  <w:style w:type="paragraph" w:customStyle="1" w:styleId="inciso">
    <w:name w:val="inciso"/>
    <w:basedOn w:val="Normal"/>
    <w:rsid w:val="001A5A5B"/>
    <w:pPr>
      <w:numPr>
        <w:numId w:val="3"/>
      </w:numPr>
    </w:pPr>
  </w:style>
  <w:style w:type="paragraph" w:customStyle="1" w:styleId="Default">
    <w:name w:val="Default"/>
    <w:rsid w:val="00866C7A"/>
    <w:pPr>
      <w:autoSpaceDE w:val="0"/>
      <w:autoSpaceDN w:val="0"/>
      <w:adjustRightInd w:val="0"/>
      <w:ind w:left="0" w:firstLine="0"/>
    </w:pPr>
    <w:rPr>
      <w:rFonts w:ascii="Arial" w:eastAsia="Calibri" w:hAnsi="Arial" w:cs="Arial"/>
      <w:color w:val="000000"/>
      <w:sz w:val="24"/>
      <w:szCs w:val="24"/>
      <w:lang w:eastAsia="es-CR"/>
    </w:rPr>
  </w:style>
  <w:style w:type="table" w:customStyle="1" w:styleId="Estilo1">
    <w:name w:val="Estilo1"/>
    <w:basedOn w:val="Tablanormal"/>
    <w:uiPriority w:val="99"/>
    <w:qFormat/>
    <w:rsid w:val="00866C7A"/>
    <w:pPr>
      <w:ind w:left="0" w:firstLine="0"/>
      <w:jc w:val="center"/>
    </w:pPr>
    <w:rPr>
      <w:rFonts w:eastAsiaTheme="minorEastAsia"/>
      <w:lang w:eastAsia="es-CR"/>
    </w:rPr>
    <w:tblPr>
      <w:tblBorders>
        <w:top w:val="single" w:sz="4" w:space="0" w:color="auto"/>
        <w:bottom w:val="single" w:sz="4" w:space="0" w:color="auto"/>
      </w:tblBorders>
    </w:tblPr>
    <w:tcPr>
      <w:vAlign w:val="center"/>
    </w:tcPr>
    <w:tblStylePr w:type="firstRow">
      <w:tblPr/>
      <w:tcPr>
        <w:shd w:val="clear" w:color="auto" w:fill="EDEDED" w:themeFill="accent3" w:themeFillTint="33"/>
      </w:tcPr>
    </w:tblStylePr>
    <w:tblStylePr w:type="lastRow">
      <w:tblPr/>
      <w:tcPr>
        <w:tcBorders>
          <w:top w:val="single" w:sz="4" w:space="0" w:color="auto"/>
          <w:left w:val="nil"/>
          <w:bottom w:val="single" w:sz="4" w:space="0" w:color="auto"/>
          <w:right w:val="nil"/>
          <w:insideH w:val="nil"/>
          <w:insideV w:val="nil"/>
        </w:tcBorders>
      </w:tcPr>
    </w:tblStylePr>
  </w:style>
  <w:style w:type="character" w:customStyle="1" w:styleId="Ttulo3Car">
    <w:name w:val="Título 3 Car"/>
    <w:basedOn w:val="Fuentedeprrafopredeter"/>
    <w:link w:val="Ttulo3"/>
    <w:rsid w:val="00925948"/>
    <w:rPr>
      <w:rFonts w:asciiTheme="majorHAnsi" w:eastAsiaTheme="majorEastAsia" w:hAnsiTheme="majorHAnsi" w:cstheme="majorBidi"/>
      <w:b/>
      <w:bCs/>
      <w:color w:val="4472C4" w:themeColor="accent5"/>
      <w:sz w:val="36"/>
    </w:rPr>
  </w:style>
  <w:style w:type="character" w:customStyle="1" w:styleId="Ttulo4Car">
    <w:name w:val="Título 4 Car"/>
    <w:basedOn w:val="Fuentedeprrafopredeter"/>
    <w:link w:val="Ttulo4"/>
    <w:uiPriority w:val="9"/>
    <w:rsid w:val="00460053"/>
    <w:rPr>
      <w:rFonts w:ascii="Arial" w:eastAsia="Times New Roman" w:hAnsi="Arial" w:cs="Times New Roman"/>
      <w:b/>
      <w:bCs/>
      <w:iCs/>
      <w:color w:val="002060"/>
      <w:szCs w:val="24"/>
      <w:lang w:eastAsia="zh-CN"/>
    </w:rPr>
  </w:style>
  <w:style w:type="character" w:customStyle="1" w:styleId="Ttulo5Car">
    <w:name w:val="Título 5 Car"/>
    <w:basedOn w:val="Fuentedeprrafopredeter"/>
    <w:link w:val="Ttulo5"/>
    <w:rsid w:val="004F4FF9"/>
    <w:rPr>
      <w:rFonts w:ascii="Times New Roman" w:eastAsia="Times New Roman" w:hAnsi="Times New Roman" w:cs="Times New Roman"/>
      <w:b/>
      <w:bCs/>
      <w:iCs/>
      <w:sz w:val="26"/>
      <w:szCs w:val="26"/>
      <w:lang w:val="es-ES" w:eastAsia="es-ES"/>
    </w:rPr>
  </w:style>
  <w:style w:type="character" w:customStyle="1" w:styleId="Ttulo6Car">
    <w:name w:val="Título 6 Car"/>
    <w:basedOn w:val="Fuentedeprrafopredeter"/>
    <w:link w:val="Ttulo6"/>
    <w:uiPriority w:val="9"/>
    <w:semiHidden/>
    <w:rsid w:val="00460053"/>
    <w:rPr>
      <w:rFonts w:asciiTheme="majorHAnsi" w:eastAsiaTheme="majorEastAsia" w:hAnsiTheme="majorHAnsi" w:cstheme="majorBidi"/>
      <w:i/>
      <w:iCs/>
      <w:color w:val="000000"/>
      <w:sz w:val="21"/>
      <w:lang w:eastAsia="es-CR"/>
    </w:rPr>
  </w:style>
  <w:style w:type="character" w:customStyle="1" w:styleId="Ttulo7Car">
    <w:name w:val="Título 7 Car"/>
    <w:basedOn w:val="Fuentedeprrafopredeter"/>
    <w:link w:val="Ttulo7"/>
    <w:uiPriority w:val="9"/>
    <w:semiHidden/>
    <w:rsid w:val="00460053"/>
    <w:rPr>
      <w:rFonts w:asciiTheme="majorHAnsi" w:eastAsiaTheme="majorEastAsia" w:hAnsiTheme="majorHAnsi" w:cstheme="majorBidi"/>
      <w:i/>
      <w:iCs/>
      <w:color w:val="000000"/>
      <w:sz w:val="21"/>
      <w:lang w:eastAsia="es-CR"/>
    </w:rPr>
  </w:style>
  <w:style w:type="character" w:customStyle="1" w:styleId="Ttulo8Car">
    <w:name w:val="Título 8 Car"/>
    <w:basedOn w:val="Fuentedeprrafopredeter"/>
    <w:link w:val="Ttulo8"/>
    <w:uiPriority w:val="9"/>
    <w:semiHidden/>
    <w:rsid w:val="00460053"/>
    <w:rPr>
      <w:rFonts w:asciiTheme="majorHAnsi" w:eastAsiaTheme="majorEastAsia" w:hAnsiTheme="majorHAnsi" w:cstheme="majorBidi"/>
      <w:color w:val="000000"/>
      <w:sz w:val="20"/>
      <w:szCs w:val="20"/>
      <w:lang w:eastAsia="es-CR"/>
    </w:rPr>
  </w:style>
  <w:style w:type="character" w:customStyle="1" w:styleId="Ttulo9Car">
    <w:name w:val="Título 9 Car"/>
    <w:basedOn w:val="Fuentedeprrafopredeter"/>
    <w:link w:val="Ttulo9"/>
    <w:uiPriority w:val="9"/>
    <w:semiHidden/>
    <w:rsid w:val="00460053"/>
    <w:rPr>
      <w:rFonts w:asciiTheme="majorHAnsi" w:eastAsiaTheme="majorEastAsia" w:hAnsiTheme="majorHAnsi" w:cstheme="majorBidi"/>
      <w:i/>
      <w:iCs/>
      <w:color w:val="000000"/>
      <w:sz w:val="20"/>
      <w:szCs w:val="20"/>
      <w:lang w:eastAsia="es-CR"/>
    </w:rPr>
  </w:style>
  <w:style w:type="paragraph" w:styleId="Sinespaciado">
    <w:name w:val="No Spacing"/>
    <w:link w:val="SinespaciadoCar"/>
    <w:uiPriority w:val="1"/>
    <w:qFormat/>
    <w:rsid w:val="00460053"/>
    <w:pPr>
      <w:ind w:left="0" w:firstLine="0"/>
    </w:pPr>
    <w:rPr>
      <w:rFonts w:ascii="Calibri" w:eastAsia="Calibri" w:hAnsi="Calibri" w:cs="Times New Roman"/>
    </w:rPr>
  </w:style>
  <w:style w:type="numbering" w:customStyle="1" w:styleId="Sinlista1">
    <w:name w:val="Sin lista1"/>
    <w:next w:val="Sinlista"/>
    <w:uiPriority w:val="99"/>
    <w:semiHidden/>
    <w:unhideWhenUsed/>
    <w:rsid w:val="00460053"/>
  </w:style>
  <w:style w:type="table" w:styleId="Tablaclsica3">
    <w:name w:val="Table Classic 3"/>
    <w:aliases w:val="Tabla MIDEPLAN"/>
    <w:basedOn w:val="Tablanormal"/>
    <w:rsid w:val="00460053"/>
    <w:pPr>
      <w:ind w:left="0" w:firstLine="0"/>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titulosdetablas">
    <w:name w:val="titulos de tablas"/>
    <w:basedOn w:val="Normal"/>
    <w:link w:val="titulosdetablasChar"/>
    <w:autoRedefine/>
    <w:qFormat/>
    <w:rsid w:val="00460053"/>
    <w:pPr>
      <w:spacing w:after="0" w:line="240" w:lineRule="auto"/>
    </w:pPr>
    <w:rPr>
      <w:rFonts w:ascii="Arial Narrow" w:eastAsia="Times New Roman" w:hAnsi="Arial Narrow"/>
      <w:bCs/>
      <w:iCs/>
      <w:color w:val="FFFFFF"/>
      <w:szCs w:val="40"/>
      <w:lang w:val="es-ES" w:eastAsia="ja-JP"/>
    </w:rPr>
  </w:style>
  <w:style w:type="character" w:customStyle="1" w:styleId="titulosdetablasChar">
    <w:name w:val="titulos de tablas Char"/>
    <w:link w:val="titulosdetablas"/>
    <w:rsid w:val="00460053"/>
    <w:rPr>
      <w:rFonts w:ascii="Arial Narrow" w:eastAsia="Times New Roman" w:hAnsi="Arial Narrow" w:cs="Times New Roman"/>
      <w:bCs/>
      <w:iCs/>
      <w:color w:val="FFFFFF"/>
      <w:szCs w:val="40"/>
      <w:lang w:val="es-ES" w:eastAsia="ja-JP"/>
    </w:rPr>
  </w:style>
  <w:style w:type="paragraph" w:customStyle="1" w:styleId="Prrafodelista1">
    <w:name w:val="Párrafo de lista1"/>
    <w:basedOn w:val="Normal"/>
    <w:qFormat/>
    <w:rsid w:val="00460053"/>
    <w:pPr>
      <w:ind w:left="720"/>
      <w:contextualSpacing/>
    </w:pPr>
  </w:style>
  <w:style w:type="table" w:customStyle="1" w:styleId="Tablaconcuadrcula1">
    <w:name w:val="Tabla con cuadrícula1"/>
    <w:basedOn w:val="Tablanormal"/>
    <w:next w:val="Tablaconcuadrcula"/>
    <w:uiPriority w:val="59"/>
    <w:rsid w:val="00460053"/>
    <w:pPr>
      <w:ind w:left="0" w:firstLine="0"/>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10">
    <w:name w:val="Título1"/>
    <w:basedOn w:val="Normal"/>
    <w:link w:val="TtuloCar"/>
    <w:uiPriority w:val="10"/>
    <w:qFormat/>
    <w:rsid w:val="00460053"/>
    <w:pPr>
      <w:spacing w:after="0" w:line="360" w:lineRule="auto"/>
      <w:ind w:left="360"/>
      <w:jc w:val="center"/>
    </w:pPr>
    <w:rPr>
      <w:rFonts w:ascii="Arial" w:eastAsia="Arial Unicode MS" w:hAnsi="Arial"/>
      <w:b/>
      <w:bCs/>
      <w:color w:val="020000"/>
      <w:sz w:val="28"/>
      <w:szCs w:val="20"/>
      <w:lang w:eastAsia="es-ES"/>
    </w:rPr>
  </w:style>
  <w:style w:type="character" w:customStyle="1" w:styleId="TtuloCar">
    <w:name w:val="Título Car"/>
    <w:link w:val="Ttulo10"/>
    <w:rsid w:val="00460053"/>
    <w:rPr>
      <w:rFonts w:ascii="Arial" w:eastAsia="Arial Unicode MS" w:hAnsi="Arial" w:cs="Times New Roman"/>
      <w:b/>
      <w:bCs/>
      <w:color w:val="020000"/>
      <w:sz w:val="28"/>
      <w:szCs w:val="20"/>
      <w:lang w:eastAsia="es-ES"/>
    </w:rPr>
  </w:style>
  <w:style w:type="paragraph" w:styleId="Textoindependiente">
    <w:name w:val="Body Text"/>
    <w:basedOn w:val="Normal"/>
    <w:link w:val="TextoindependienteCar"/>
    <w:unhideWhenUsed/>
    <w:rsid w:val="00460053"/>
    <w:rPr>
      <w:sz w:val="20"/>
      <w:szCs w:val="20"/>
    </w:rPr>
  </w:style>
  <w:style w:type="character" w:customStyle="1" w:styleId="TextoindependienteCar">
    <w:name w:val="Texto independiente Car"/>
    <w:basedOn w:val="Fuentedeprrafopredeter"/>
    <w:link w:val="Textoindependiente"/>
    <w:rsid w:val="00460053"/>
    <w:rPr>
      <w:rFonts w:ascii="Calibri" w:eastAsia="Calibri" w:hAnsi="Calibri" w:cs="Times New Roman"/>
      <w:sz w:val="20"/>
      <w:szCs w:val="20"/>
    </w:rPr>
  </w:style>
  <w:style w:type="character" w:styleId="Refdecomentario">
    <w:name w:val="annotation reference"/>
    <w:uiPriority w:val="99"/>
    <w:semiHidden/>
    <w:unhideWhenUsed/>
    <w:rsid w:val="00460053"/>
    <w:rPr>
      <w:sz w:val="16"/>
      <w:szCs w:val="16"/>
    </w:rPr>
  </w:style>
  <w:style w:type="paragraph" w:styleId="Textocomentario">
    <w:name w:val="annotation text"/>
    <w:basedOn w:val="Normal"/>
    <w:link w:val="TextocomentarioCar"/>
    <w:uiPriority w:val="99"/>
    <w:unhideWhenUsed/>
    <w:rsid w:val="00460053"/>
    <w:rPr>
      <w:sz w:val="20"/>
      <w:szCs w:val="20"/>
    </w:rPr>
  </w:style>
  <w:style w:type="character" w:customStyle="1" w:styleId="TextocomentarioCar">
    <w:name w:val="Texto comentario Car"/>
    <w:basedOn w:val="Fuentedeprrafopredeter"/>
    <w:link w:val="Textocomentario"/>
    <w:uiPriority w:val="99"/>
    <w:rsid w:val="00460053"/>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460053"/>
    <w:rPr>
      <w:b/>
      <w:bCs/>
    </w:rPr>
  </w:style>
  <w:style w:type="character" w:customStyle="1" w:styleId="AsuntodelcomentarioCar">
    <w:name w:val="Asunto del comentario Car"/>
    <w:basedOn w:val="TextocomentarioCar"/>
    <w:link w:val="Asuntodelcomentario"/>
    <w:uiPriority w:val="99"/>
    <w:semiHidden/>
    <w:rsid w:val="00460053"/>
    <w:rPr>
      <w:rFonts w:ascii="Calibri" w:eastAsia="Calibri" w:hAnsi="Calibri" w:cs="Times New Roman"/>
      <w:b/>
      <w:bCs/>
      <w:sz w:val="20"/>
      <w:szCs w:val="20"/>
    </w:rPr>
  </w:style>
  <w:style w:type="table" w:styleId="Cuadrculaclara-nfasis4">
    <w:name w:val="Light Grid Accent 4"/>
    <w:basedOn w:val="Tablanormal"/>
    <w:uiPriority w:val="62"/>
    <w:rsid w:val="00460053"/>
    <w:pPr>
      <w:ind w:left="0" w:firstLine="0"/>
    </w:pPr>
    <w:rPr>
      <w:rFonts w:ascii="Calibri" w:eastAsia="Calibri" w:hAnsi="Calibri" w:cs="Times New Roman"/>
      <w:sz w:val="20"/>
      <w:szCs w:val="20"/>
      <w:lang w:eastAsia="es-CR"/>
    </w:rPr>
    <w:tblPr>
      <w:tblStyleRowBandSize w:val="1"/>
      <w:tblStyleColBandSize w:val="1"/>
      <w:tblBorders>
        <w:top w:val="single" w:sz="8" w:space="0" w:color="39639D"/>
        <w:left w:val="single" w:sz="8" w:space="0" w:color="39639D"/>
        <w:bottom w:val="single" w:sz="8" w:space="0" w:color="39639D"/>
        <w:right w:val="single" w:sz="8" w:space="0" w:color="39639D"/>
        <w:insideH w:val="single" w:sz="8" w:space="0" w:color="39639D"/>
        <w:insideV w:val="single" w:sz="8" w:space="0" w:color="39639D"/>
      </w:tblBorders>
    </w:tblPr>
    <w:tblStylePr w:type="firstRow">
      <w:pPr>
        <w:spacing w:before="0" w:after="0" w:line="240" w:lineRule="auto"/>
      </w:pPr>
      <w:rPr>
        <w:rFonts w:ascii="Garamond" w:eastAsia="Times New Roman" w:hAnsi="Garamond" w:cs="Times New Roman"/>
        <w:b/>
        <w:bCs/>
      </w:rPr>
      <w:tblPr/>
      <w:tcPr>
        <w:tcBorders>
          <w:top w:val="single" w:sz="8" w:space="0" w:color="39639D"/>
          <w:left w:val="single" w:sz="8" w:space="0" w:color="39639D"/>
          <w:bottom w:val="single" w:sz="18" w:space="0" w:color="39639D"/>
          <w:right w:val="single" w:sz="8" w:space="0" w:color="39639D"/>
          <w:insideH w:val="nil"/>
          <w:insideV w:val="single" w:sz="8" w:space="0" w:color="39639D"/>
        </w:tcBorders>
      </w:tcPr>
    </w:tblStylePr>
    <w:tblStylePr w:type="lastRow">
      <w:pPr>
        <w:spacing w:before="0" w:after="0" w:line="240" w:lineRule="auto"/>
      </w:pPr>
      <w:rPr>
        <w:rFonts w:ascii="Garamond" w:eastAsia="Times New Roman" w:hAnsi="Garamond" w:cs="Times New Roman"/>
        <w:b/>
        <w:bCs/>
      </w:rPr>
      <w:tblPr/>
      <w:tcPr>
        <w:tcBorders>
          <w:top w:val="double" w:sz="6" w:space="0" w:color="39639D"/>
          <w:left w:val="single" w:sz="8" w:space="0" w:color="39639D"/>
          <w:bottom w:val="single" w:sz="8" w:space="0" w:color="39639D"/>
          <w:right w:val="single" w:sz="8" w:space="0" w:color="39639D"/>
          <w:insideH w:val="nil"/>
          <w:insideV w:val="single" w:sz="8" w:space="0" w:color="39639D"/>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39639D"/>
          <w:left w:val="single" w:sz="8" w:space="0" w:color="39639D"/>
          <w:bottom w:val="single" w:sz="8" w:space="0" w:color="39639D"/>
          <w:right w:val="single" w:sz="8" w:space="0" w:color="39639D"/>
        </w:tcBorders>
      </w:tcPr>
    </w:tblStylePr>
    <w:tblStylePr w:type="band1Vert">
      <w:tblPr/>
      <w:tcPr>
        <w:tcBorders>
          <w:top w:val="single" w:sz="8" w:space="0" w:color="39639D"/>
          <w:left w:val="single" w:sz="8" w:space="0" w:color="39639D"/>
          <w:bottom w:val="single" w:sz="8" w:space="0" w:color="39639D"/>
          <w:right w:val="single" w:sz="8" w:space="0" w:color="39639D"/>
        </w:tcBorders>
        <w:shd w:val="clear" w:color="auto" w:fill="C9D7EB"/>
      </w:tcPr>
    </w:tblStylePr>
    <w:tblStylePr w:type="band1Horz">
      <w:tblPr/>
      <w:tcPr>
        <w:tcBorders>
          <w:top w:val="single" w:sz="8" w:space="0" w:color="39639D"/>
          <w:left w:val="single" w:sz="8" w:space="0" w:color="39639D"/>
          <w:bottom w:val="single" w:sz="8" w:space="0" w:color="39639D"/>
          <w:right w:val="single" w:sz="8" w:space="0" w:color="39639D"/>
          <w:insideV w:val="single" w:sz="8" w:space="0" w:color="39639D"/>
        </w:tcBorders>
        <w:shd w:val="clear" w:color="auto" w:fill="C9D7EB"/>
      </w:tcPr>
    </w:tblStylePr>
    <w:tblStylePr w:type="band2Horz">
      <w:tblPr/>
      <w:tcPr>
        <w:tcBorders>
          <w:top w:val="single" w:sz="8" w:space="0" w:color="39639D"/>
          <w:left w:val="single" w:sz="8" w:space="0" w:color="39639D"/>
          <w:bottom w:val="single" w:sz="8" w:space="0" w:color="39639D"/>
          <w:right w:val="single" w:sz="8" w:space="0" w:color="39639D"/>
          <w:insideV w:val="single" w:sz="8" w:space="0" w:color="39639D"/>
        </w:tcBorders>
      </w:tcPr>
    </w:tblStylePr>
  </w:style>
  <w:style w:type="table" w:styleId="Cuadrculaclara-nfasis6">
    <w:name w:val="Light Grid Accent 6"/>
    <w:basedOn w:val="Tablanormal"/>
    <w:uiPriority w:val="62"/>
    <w:rsid w:val="00460053"/>
    <w:pPr>
      <w:ind w:left="0" w:firstLine="0"/>
    </w:pPr>
    <w:rPr>
      <w:rFonts w:ascii="Calibri" w:eastAsia="Calibri" w:hAnsi="Calibri" w:cs="Times New Roman"/>
      <w:sz w:val="20"/>
      <w:szCs w:val="20"/>
      <w:lang w:eastAsia="es-CR"/>
    </w:rPr>
    <w:tblPr>
      <w:tblStyleRowBandSize w:val="1"/>
      <w:tblStyleColBandSize w:val="1"/>
      <w:tblBorders>
        <w:top w:val="single" w:sz="8" w:space="0" w:color="7D3C4A"/>
        <w:left w:val="single" w:sz="8" w:space="0" w:color="7D3C4A"/>
        <w:bottom w:val="single" w:sz="8" w:space="0" w:color="7D3C4A"/>
        <w:right w:val="single" w:sz="8" w:space="0" w:color="7D3C4A"/>
        <w:insideH w:val="single" w:sz="8" w:space="0" w:color="7D3C4A"/>
        <w:insideV w:val="single" w:sz="8" w:space="0" w:color="7D3C4A"/>
      </w:tblBorders>
    </w:tblPr>
    <w:tblStylePr w:type="firstRow">
      <w:pPr>
        <w:spacing w:before="0" w:after="0" w:line="240" w:lineRule="auto"/>
      </w:pPr>
      <w:rPr>
        <w:rFonts w:ascii="Garamond" w:eastAsia="Times New Roman" w:hAnsi="Garamond" w:cs="Times New Roman"/>
        <w:b/>
        <w:bCs/>
      </w:rPr>
      <w:tblPr/>
      <w:tcPr>
        <w:tcBorders>
          <w:top w:val="single" w:sz="8" w:space="0" w:color="7D3C4A"/>
          <w:left w:val="single" w:sz="8" w:space="0" w:color="7D3C4A"/>
          <w:bottom w:val="single" w:sz="18" w:space="0" w:color="7D3C4A"/>
          <w:right w:val="single" w:sz="8" w:space="0" w:color="7D3C4A"/>
          <w:insideH w:val="nil"/>
          <w:insideV w:val="single" w:sz="8" w:space="0" w:color="7D3C4A"/>
        </w:tcBorders>
      </w:tcPr>
    </w:tblStylePr>
    <w:tblStylePr w:type="lastRow">
      <w:pPr>
        <w:spacing w:before="0" w:after="0" w:line="240" w:lineRule="auto"/>
      </w:pPr>
      <w:rPr>
        <w:rFonts w:ascii="Garamond" w:eastAsia="Times New Roman" w:hAnsi="Garamond" w:cs="Times New Roman"/>
        <w:b/>
        <w:bCs/>
      </w:rPr>
      <w:tblPr/>
      <w:tcPr>
        <w:tcBorders>
          <w:top w:val="double" w:sz="6" w:space="0" w:color="7D3C4A"/>
          <w:left w:val="single" w:sz="8" w:space="0" w:color="7D3C4A"/>
          <w:bottom w:val="single" w:sz="8" w:space="0" w:color="7D3C4A"/>
          <w:right w:val="single" w:sz="8" w:space="0" w:color="7D3C4A"/>
          <w:insideH w:val="nil"/>
          <w:insideV w:val="single" w:sz="8" w:space="0" w:color="7D3C4A"/>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7D3C4A"/>
          <w:left w:val="single" w:sz="8" w:space="0" w:color="7D3C4A"/>
          <w:bottom w:val="single" w:sz="8" w:space="0" w:color="7D3C4A"/>
          <w:right w:val="single" w:sz="8" w:space="0" w:color="7D3C4A"/>
        </w:tcBorders>
      </w:tcPr>
    </w:tblStylePr>
    <w:tblStylePr w:type="band1Vert">
      <w:tblPr/>
      <w:tcPr>
        <w:tcBorders>
          <w:top w:val="single" w:sz="8" w:space="0" w:color="7D3C4A"/>
          <w:left w:val="single" w:sz="8" w:space="0" w:color="7D3C4A"/>
          <w:bottom w:val="single" w:sz="8" w:space="0" w:color="7D3C4A"/>
          <w:right w:val="single" w:sz="8" w:space="0" w:color="7D3C4A"/>
        </w:tcBorders>
        <w:shd w:val="clear" w:color="auto" w:fill="E5C8CE"/>
      </w:tcPr>
    </w:tblStylePr>
    <w:tblStylePr w:type="band1Horz">
      <w:tblPr/>
      <w:tcPr>
        <w:tcBorders>
          <w:top w:val="single" w:sz="8" w:space="0" w:color="7D3C4A"/>
          <w:left w:val="single" w:sz="8" w:space="0" w:color="7D3C4A"/>
          <w:bottom w:val="single" w:sz="8" w:space="0" w:color="7D3C4A"/>
          <w:right w:val="single" w:sz="8" w:space="0" w:color="7D3C4A"/>
          <w:insideV w:val="single" w:sz="8" w:space="0" w:color="7D3C4A"/>
        </w:tcBorders>
        <w:shd w:val="clear" w:color="auto" w:fill="E5C8CE"/>
      </w:tcPr>
    </w:tblStylePr>
    <w:tblStylePr w:type="band2Horz">
      <w:tblPr/>
      <w:tcPr>
        <w:tcBorders>
          <w:top w:val="single" w:sz="8" w:space="0" w:color="7D3C4A"/>
          <w:left w:val="single" w:sz="8" w:space="0" w:color="7D3C4A"/>
          <w:bottom w:val="single" w:sz="8" w:space="0" w:color="7D3C4A"/>
          <w:right w:val="single" w:sz="8" w:space="0" w:color="7D3C4A"/>
          <w:insideV w:val="single" w:sz="8" w:space="0" w:color="7D3C4A"/>
        </w:tcBorders>
      </w:tcPr>
    </w:tblStylePr>
  </w:style>
  <w:style w:type="paragraph" w:styleId="Sangra3detindependiente">
    <w:name w:val="Body Text Indent 3"/>
    <w:basedOn w:val="Normal"/>
    <w:link w:val="Sangra3detindependienteCar"/>
    <w:rsid w:val="00460053"/>
    <w:pPr>
      <w:spacing w:after="0" w:line="360" w:lineRule="auto"/>
      <w:ind w:left="1080"/>
    </w:pPr>
    <w:rPr>
      <w:rFonts w:ascii="Arial" w:eastAsia="Times New Roman" w:hAnsi="Arial"/>
      <w:sz w:val="24"/>
      <w:szCs w:val="24"/>
      <w:lang w:val="es-MX" w:eastAsia="es-ES"/>
    </w:rPr>
  </w:style>
  <w:style w:type="character" w:customStyle="1" w:styleId="Sangra3detindependienteCar">
    <w:name w:val="Sangría 3 de t. independiente Car"/>
    <w:basedOn w:val="Fuentedeprrafopredeter"/>
    <w:link w:val="Sangra3detindependiente"/>
    <w:rsid w:val="00460053"/>
    <w:rPr>
      <w:rFonts w:ascii="Arial" w:eastAsia="Times New Roman" w:hAnsi="Arial" w:cs="Times New Roman"/>
      <w:sz w:val="24"/>
      <w:szCs w:val="24"/>
      <w:lang w:val="es-MX" w:eastAsia="es-ES"/>
    </w:rPr>
  </w:style>
  <w:style w:type="paragraph" w:customStyle="1" w:styleId="texto">
    <w:name w:val="texto"/>
    <w:basedOn w:val="Normal"/>
    <w:rsid w:val="00460053"/>
    <w:pPr>
      <w:spacing w:before="100" w:beforeAutospacing="1" w:after="100" w:afterAutospacing="1" w:line="240" w:lineRule="auto"/>
    </w:pPr>
    <w:rPr>
      <w:rFonts w:ascii="Arial" w:eastAsia="Times New Roman" w:hAnsi="Arial"/>
      <w:szCs w:val="24"/>
      <w:lang w:eastAsia="es-CR"/>
    </w:rPr>
  </w:style>
  <w:style w:type="paragraph" w:customStyle="1" w:styleId="estilo291">
    <w:name w:val="estilo291"/>
    <w:basedOn w:val="Normal"/>
    <w:rsid w:val="00460053"/>
    <w:pPr>
      <w:spacing w:before="100" w:beforeAutospacing="1" w:after="100" w:afterAutospacing="1" w:line="240" w:lineRule="auto"/>
    </w:pPr>
    <w:rPr>
      <w:rFonts w:ascii="Arial" w:eastAsia="Times New Roman" w:hAnsi="Arial"/>
      <w:szCs w:val="24"/>
      <w:lang w:eastAsia="es-CR"/>
    </w:rPr>
  </w:style>
  <w:style w:type="character" w:customStyle="1" w:styleId="grame">
    <w:name w:val="grame"/>
    <w:rsid w:val="00460053"/>
  </w:style>
  <w:style w:type="paragraph" w:customStyle="1" w:styleId="1">
    <w:name w:val="1"/>
    <w:basedOn w:val="Normal"/>
    <w:next w:val="Ttulo10"/>
    <w:qFormat/>
    <w:rsid w:val="00460053"/>
    <w:pPr>
      <w:spacing w:after="0" w:line="360" w:lineRule="auto"/>
      <w:ind w:left="360"/>
      <w:jc w:val="center"/>
    </w:pPr>
    <w:rPr>
      <w:rFonts w:ascii="Arial" w:eastAsia="Arial Unicode MS" w:hAnsi="Arial"/>
      <w:b/>
      <w:bCs/>
      <w:color w:val="020000"/>
      <w:sz w:val="28"/>
      <w:szCs w:val="20"/>
    </w:rPr>
  </w:style>
  <w:style w:type="paragraph" w:customStyle="1" w:styleId="Pa6">
    <w:name w:val="Pa6"/>
    <w:basedOn w:val="Default"/>
    <w:next w:val="Default"/>
    <w:uiPriority w:val="99"/>
    <w:rsid w:val="00460053"/>
    <w:pPr>
      <w:spacing w:line="201" w:lineRule="atLeast"/>
    </w:pPr>
    <w:rPr>
      <w:rFonts w:ascii="Times New Roman" w:hAnsi="Times New Roman" w:cs="Times New Roman"/>
      <w:color w:val="auto"/>
    </w:rPr>
  </w:style>
  <w:style w:type="character" w:customStyle="1" w:styleId="apple-converted-space">
    <w:name w:val="apple-converted-space"/>
    <w:rsid w:val="00460053"/>
  </w:style>
  <w:style w:type="character" w:customStyle="1" w:styleId="PuestoCar">
    <w:name w:val="Puesto Car"/>
    <w:uiPriority w:val="10"/>
    <w:rsid w:val="00460053"/>
    <w:rPr>
      <w:rFonts w:ascii="Calibri Light" w:eastAsia="Times New Roman" w:hAnsi="Calibri Light" w:cs="Times New Roman"/>
      <w:spacing w:val="-10"/>
      <w:kern w:val="28"/>
      <w:sz w:val="56"/>
      <w:szCs w:val="56"/>
    </w:rPr>
  </w:style>
  <w:style w:type="character" w:customStyle="1" w:styleId="SinespaciadoCar">
    <w:name w:val="Sin espaciado Car"/>
    <w:link w:val="Sinespaciado"/>
    <w:uiPriority w:val="1"/>
    <w:rsid w:val="00460053"/>
    <w:rPr>
      <w:rFonts w:ascii="Calibri" w:eastAsia="Calibri" w:hAnsi="Calibri" w:cs="Times New Roman"/>
    </w:rPr>
  </w:style>
  <w:style w:type="paragraph" w:styleId="Textonotaalfinal">
    <w:name w:val="endnote text"/>
    <w:basedOn w:val="Normal"/>
    <w:link w:val="TextonotaalfinalCar"/>
    <w:uiPriority w:val="99"/>
    <w:semiHidden/>
    <w:unhideWhenUsed/>
    <w:rsid w:val="00460053"/>
    <w:rPr>
      <w:sz w:val="20"/>
      <w:szCs w:val="20"/>
    </w:rPr>
  </w:style>
  <w:style w:type="character" w:customStyle="1" w:styleId="TextonotaalfinalCar">
    <w:name w:val="Texto nota al final Car"/>
    <w:basedOn w:val="Fuentedeprrafopredeter"/>
    <w:link w:val="Textonotaalfinal"/>
    <w:uiPriority w:val="99"/>
    <w:semiHidden/>
    <w:rsid w:val="00460053"/>
    <w:rPr>
      <w:rFonts w:ascii="Calibri" w:eastAsia="Calibri" w:hAnsi="Calibri" w:cs="Times New Roman"/>
      <w:sz w:val="20"/>
      <w:szCs w:val="20"/>
    </w:rPr>
  </w:style>
  <w:style w:type="paragraph" w:customStyle="1" w:styleId="Pa8">
    <w:name w:val="Pa8"/>
    <w:basedOn w:val="Normal"/>
    <w:next w:val="Normal"/>
    <w:uiPriority w:val="99"/>
    <w:rsid w:val="00460053"/>
    <w:pPr>
      <w:autoSpaceDE w:val="0"/>
      <w:autoSpaceDN w:val="0"/>
      <w:adjustRightInd w:val="0"/>
      <w:spacing w:after="0" w:line="201" w:lineRule="atLeast"/>
    </w:pPr>
    <w:rPr>
      <w:rFonts w:ascii="Times New Roman" w:hAnsi="Times New Roman"/>
      <w:sz w:val="24"/>
      <w:szCs w:val="24"/>
    </w:rPr>
  </w:style>
  <w:style w:type="paragraph" w:styleId="TDC4">
    <w:name w:val="toc 4"/>
    <w:basedOn w:val="Normal"/>
    <w:next w:val="Normal"/>
    <w:autoRedefine/>
    <w:uiPriority w:val="39"/>
    <w:unhideWhenUsed/>
    <w:rsid w:val="00460053"/>
    <w:pPr>
      <w:spacing w:after="0"/>
      <w:ind w:left="660"/>
      <w:jc w:val="left"/>
    </w:pPr>
    <w:rPr>
      <w:rFonts w:asciiTheme="minorHAnsi" w:hAnsiTheme="minorHAnsi"/>
      <w:sz w:val="18"/>
      <w:szCs w:val="18"/>
    </w:rPr>
  </w:style>
  <w:style w:type="paragraph" w:styleId="TDC5">
    <w:name w:val="toc 5"/>
    <w:basedOn w:val="Normal"/>
    <w:next w:val="Normal"/>
    <w:autoRedefine/>
    <w:uiPriority w:val="39"/>
    <w:unhideWhenUsed/>
    <w:rsid w:val="00460053"/>
    <w:pPr>
      <w:spacing w:after="0"/>
      <w:ind w:left="880"/>
      <w:jc w:val="left"/>
    </w:pPr>
    <w:rPr>
      <w:rFonts w:asciiTheme="minorHAnsi" w:hAnsiTheme="minorHAnsi"/>
      <w:sz w:val="18"/>
      <w:szCs w:val="18"/>
    </w:rPr>
  </w:style>
  <w:style w:type="paragraph" w:styleId="TDC6">
    <w:name w:val="toc 6"/>
    <w:basedOn w:val="Normal"/>
    <w:next w:val="Normal"/>
    <w:autoRedefine/>
    <w:uiPriority w:val="39"/>
    <w:unhideWhenUsed/>
    <w:rsid w:val="00460053"/>
    <w:pPr>
      <w:spacing w:after="0"/>
      <w:ind w:left="1100"/>
      <w:jc w:val="left"/>
    </w:pPr>
    <w:rPr>
      <w:rFonts w:asciiTheme="minorHAnsi" w:hAnsiTheme="minorHAnsi"/>
      <w:sz w:val="18"/>
      <w:szCs w:val="18"/>
    </w:rPr>
  </w:style>
  <w:style w:type="paragraph" w:styleId="TDC7">
    <w:name w:val="toc 7"/>
    <w:basedOn w:val="Normal"/>
    <w:next w:val="Normal"/>
    <w:autoRedefine/>
    <w:uiPriority w:val="39"/>
    <w:unhideWhenUsed/>
    <w:rsid w:val="00460053"/>
    <w:pPr>
      <w:spacing w:after="0"/>
      <w:ind w:left="1320"/>
      <w:jc w:val="left"/>
    </w:pPr>
    <w:rPr>
      <w:rFonts w:asciiTheme="minorHAnsi" w:hAnsiTheme="minorHAnsi"/>
      <w:sz w:val="18"/>
      <w:szCs w:val="18"/>
    </w:rPr>
  </w:style>
  <w:style w:type="paragraph" w:styleId="TDC8">
    <w:name w:val="toc 8"/>
    <w:basedOn w:val="Normal"/>
    <w:next w:val="Normal"/>
    <w:autoRedefine/>
    <w:uiPriority w:val="39"/>
    <w:unhideWhenUsed/>
    <w:rsid w:val="00460053"/>
    <w:pPr>
      <w:spacing w:after="0"/>
      <w:ind w:left="1540"/>
      <w:jc w:val="left"/>
    </w:pPr>
    <w:rPr>
      <w:rFonts w:asciiTheme="minorHAnsi" w:hAnsiTheme="minorHAnsi"/>
      <w:sz w:val="18"/>
      <w:szCs w:val="18"/>
    </w:rPr>
  </w:style>
  <w:style w:type="paragraph" w:styleId="TDC9">
    <w:name w:val="toc 9"/>
    <w:basedOn w:val="Normal"/>
    <w:next w:val="Normal"/>
    <w:autoRedefine/>
    <w:uiPriority w:val="39"/>
    <w:unhideWhenUsed/>
    <w:rsid w:val="00460053"/>
    <w:pPr>
      <w:spacing w:after="0"/>
      <w:ind w:left="1760"/>
      <w:jc w:val="left"/>
    </w:pPr>
    <w:rPr>
      <w:rFonts w:asciiTheme="minorHAnsi" w:hAnsiTheme="minorHAnsi"/>
      <w:sz w:val="18"/>
      <w:szCs w:val="18"/>
    </w:rPr>
  </w:style>
  <w:style w:type="character" w:styleId="Hipervnculovisitado">
    <w:name w:val="FollowedHyperlink"/>
    <w:uiPriority w:val="99"/>
    <w:semiHidden/>
    <w:unhideWhenUsed/>
    <w:rsid w:val="00460053"/>
    <w:rPr>
      <w:color w:val="800080"/>
      <w:u w:val="single"/>
    </w:rPr>
  </w:style>
  <w:style w:type="paragraph" w:customStyle="1" w:styleId="font5">
    <w:name w:val="font5"/>
    <w:basedOn w:val="Normal"/>
    <w:rsid w:val="00460053"/>
    <w:pPr>
      <w:spacing w:before="100" w:beforeAutospacing="1" w:after="100" w:afterAutospacing="1" w:line="240" w:lineRule="auto"/>
    </w:pPr>
    <w:rPr>
      <w:rFonts w:eastAsia="Times New Roman" w:cs="Calibri"/>
      <w:b/>
      <w:bCs/>
      <w:color w:val="000000"/>
      <w:sz w:val="20"/>
      <w:szCs w:val="20"/>
      <w:u w:val="single"/>
      <w:lang w:eastAsia="es-CR"/>
    </w:rPr>
  </w:style>
  <w:style w:type="paragraph" w:customStyle="1" w:styleId="xl67">
    <w:name w:val="xl67"/>
    <w:basedOn w:val="Normal"/>
    <w:rsid w:val="00460053"/>
    <w:pP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68">
    <w:name w:val="xl68"/>
    <w:basedOn w:val="Normal"/>
    <w:rsid w:val="00460053"/>
    <w:pP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69">
    <w:name w:val="xl69"/>
    <w:basedOn w:val="Normal"/>
    <w:rsid w:val="00460053"/>
    <w:pPr>
      <w:spacing w:before="100" w:beforeAutospacing="1" w:after="100" w:afterAutospacing="1" w:line="240" w:lineRule="auto"/>
      <w:jc w:val="center"/>
      <w:textAlignment w:val="center"/>
    </w:pPr>
    <w:rPr>
      <w:rFonts w:ascii="Times New Roman" w:eastAsia="Times New Roman" w:hAnsi="Times New Roman"/>
      <w:sz w:val="24"/>
      <w:szCs w:val="24"/>
      <w:lang w:eastAsia="es-CR"/>
    </w:rPr>
  </w:style>
  <w:style w:type="paragraph" w:customStyle="1" w:styleId="xl70">
    <w:name w:val="xl70"/>
    <w:basedOn w:val="Normal"/>
    <w:rsid w:val="00460053"/>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1">
    <w:name w:val="xl71"/>
    <w:basedOn w:val="Normal"/>
    <w:rsid w:val="00460053"/>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2">
    <w:name w:val="xl72"/>
    <w:basedOn w:val="Normal"/>
    <w:rsid w:val="00460053"/>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3">
    <w:name w:val="xl73"/>
    <w:basedOn w:val="Normal"/>
    <w:rsid w:val="00460053"/>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4">
    <w:name w:val="xl74"/>
    <w:basedOn w:val="Normal"/>
    <w:rsid w:val="00460053"/>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5">
    <w:name w:val="xl75"/>
    <w:basedOn w:val="Normal"/>
    <w:rsid w:val="00460053"/>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6">
    <w:name w:val="xl76"/>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77">
    <w:name w:val="xl77"/>
    <w:basedOn w:val="Normal"/>
    <w:rsid w:val="00460053"/>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78">
    <w:name w:val="xl78"/>
    <w:basedOn w:val="Normal"/>
    <w:rsid w:val="00460053"/>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79">
    <w:name w:val="xl79"/>
    <w:basedOn w:val="Normal"/>
    <w:rsid w:val="0046005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80">
    <w:name w:val="xl80"/>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1">
    <w:name w:val="xl81"/>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2">
    <w:name w:val="xl82"/>
    <w:basedOn w:val="Normal"/>
    <w:rsid w:val="00460053"/>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3">
    <w:name w:val="xl83"/>
    <w:basedOn w:val="Normal"/>
    <w:rsid w:val="00460053"/>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4">
    <w:name w:val="xl84"/>
    <w:basedOn w:val="Normal"/>
    <w:rsid w:val="00460053"/>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5">
    <w:name w:val="xl85"/>
    <w:basedOn w:val="Normal"/>
    <w:rsid w:val="00460053"/>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6">
    <w:name w:val="xl86"/>
    <w:basedOn w:val="Normal"/>
    <w:rsid w:val="00460053"/>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7">
    <w:name w:val="xl87"/>
    <w:basedOn w:val="Normal"/>
    <w:rsid w:val="00460053"/>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8">
    <w:name w:val="xl88"/>
    <w:basedOn w:val="Normal"/>
    <w:rsid w:val="00460053"/>
    <w:pPr>
      <w:pBdr>
        <w:top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9">
    <w:name w:val="xl89"/>
    <w:basedOn w:val="Normal"/>
    <w:rsid w:val="00460053"/>
    <w:pPr>
      <w:pBdr>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0">
    <w:name w:val="xl90"/>
    <w:basedOn w:val="Normal"/>
    <w:rsid w:val="00460053"/>
    <w:pPr>
      <w:pBdr>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1">
    <w:name w:val="xl91"/>
    <w:basedOn w:val="Normal"/>
    <w:rsid w:val="00460053"/>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2">
    <w:name w:val="xl92"/>
    <w:basedOn w:val="Normal"/>
    <w:rsid w:val="0046005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93">
    <w:name w:val="xl93"/>
    <w:basedOn w:val="Normal"/>
    <w:rsid w:val="0046005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4">
    <w:name w:val="xl94"/>
    <w:basedOn w:val="Normal"/>
    <w:rsid w:val="00460053"/>
    <w:pPr>
      <w:pBdr>
        <w:lef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5">
    <w:name w:val="xl95"/>
    <w:basedOn w:val="Normal"/>
    <w:rsid w:val="00460053"/>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6">
    <w:name w:val="xl96"/>
    <w:basedOn w:val="Normal"/>
    <w:rsid w:val="00460053"/>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7">
    <w:name w:val="xl97"/>
    <w:basedOn w:val="Normal"/>
    <w:rsid w:val="00460053"/>
    <w:pPr>
      <w:pBdr>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8">
    <w:name w:val="xl98"/>
    <w:basedOn w:val="Normal"/>
    <w:rsid w:val="0046005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9">
    <w:name w:val="xl99"/>
    <w:basedOn w:val="Normal"/>
    <w:rsid w:val="00460053"/>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0">
    <w:name w:val="xl100"/>
    <w:basedOn w:val="Normal"/>
    <w:rsid w:val="00460053"/>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1">
    <w:name w:val="xl101"/>
    <w:basedOn w:val="Normal"/>
    <w:rsid w:val="00460053"/>
    <w:pPr>
      <w:pBdr>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2">
    <w:name w:val="xl102"/>
    <w:basedOn w:val="Normal"/>
    <w:rsid w:val="00460053"/>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3">
    <w:name w:val="xl103"/>
    <w:basedOn w:val="Normal"/>
    <w:rsid w:val="00460053"/>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4">
    <w:name w:val="xl104"/>
    <w:basedOn w:val="Normal"/>
    <w:rsid w:val="00460053"/>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5">
    <w:name w:val="xl105"/>
    <w:basedOn w:val="Normal"/>
    <w:rsid w:val="00460053"/>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6">
    <w:name w:val="xl106"/>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7">
    <w:name w:val="xl107"/>
    <w:basedOn w:val="Normal"/>
    <w:rsid w:val="00460053"/>
    <w:pPr>
      <w:pBdr>
        <w:left w:val="single" w:sz="4" w:space="0" w:color="auto"/>
        <w:bottom w:val="single" w:sz="4" w:space="0" w:color="auto"/>
        <w:right w:val="single" w:sz="4" w:space="0" w:color="auto"/>
      </w:pBdr>
      <w:shd w:val="clear" w:color="000000" w:fill="CCC0DA"/>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8">
    <w:name w:val="xl108"/>
    <w:basedOn w:val="Normal"/>
    <w:rsid w:val="00460053"/>
    <w:pPr>
      <w:pBdr>
        <w:left w:val="single" w:sz="8"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9">
    <w:name w:val="xl109"/>
    <w:basedOn w:val="Normal"/>
    <w:rsid w:val="00460053"/>
    <w:pPr>
      <w:pBdr>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0">
    <w:name w:val="xl110"/>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1">
    <w:name w:val="xl111"/>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2">
    <w:name w:val="xl112"/>
    <w:basedOn w:val="Normal"/>
    <w:rsid w:val="00460053"/>
    <w:pPr>
      <w:pBdr>
        <w:left w:val="single" w:sz="4"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3">
    <w:name w:val="xl113"/>
    <w:basedOn w:val="Normal"/>
    <w:rsid w:val="00460053"/>
    <w:pPr>
      <w:pBdr>
        <w:left w:val="single" w:sz="8"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4">
    <w:name w:val="xl114"/>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FFFFFF"/>
      <w:sz w:val="20"/>
      <w:szCs w:val="20"/>
      <w:lang w:eastAsia="es-CR"/>
    </w:rPr>
  </w:style>
  <w:style w:type="paragraph" w:customStyle="1" w:styleId="xl115">
    <w:name w:val="xl115"/>
    <w:basedOn w:val="Normal"/>
    <w:rsid w:val="00460053"/>
    <w:pPr>
      <w:pBdr>
        <w:left w:val="single" w:sz="4"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FFFFFF"/>
      <w:sz w:val="20"/>
      <w:szCs w:val="20"/>
      <w:lang w:eastAsia="es-CR"/>
    </w:rPr>
  </w:style>
  <w:style w:type="paragraph" w:customStyle="1" w:styleId="xl116">
    <w:name w:val="xl116"/>
    <w:basedOn w:val="Normal"/>
    <w:rsid w:val="00460053"/>
    <w:pPr>
      <w:pBdr>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7">
    <w:name w:val="xl117"/>
    <w:basedOn w:val="Normal"/>
    <w:rsid w:val="00460053"/>
    <w:pPr>
      <w:pBdr>
        <w:left w:val="single" w:sz="4"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FFFFFF"/>
      <w:sz w:val="20"/>
      <w:szCs w:val="20"/>
      <w:lang w:eastAsia="es-CR"/>
    </w:rPr>
  </w:style>
  <w:style w:type="paragraph" w:customStyle="1" w:styleId="xl118">
    <w:name w:val="xl118"/>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9">
    <w:name w:val="xl119"/>
    <w:basedOn w:val="Normal"/>
    <w:rsid w:val="00460053"/>
    <w:pPr>
      <w:pBdr>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0">
    <w:name w:val="xl120"/>
    <w:basedOn w:val="Normal"/>
    <w:rsid w:val="00460053"/>
    <w:pPr>
      <w:pBdr>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1">
    <w:name w:val="xl121"/>
    <w:basedOn w:val="Normal"/>
    <w:rsid w:val="00460053"/>
    <w:pPr>
      <w:pBdr>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2">
    <w:name w:val="xl122"/>
    <w:basedOn w:val="Normal"/>
    <w:rsid w:val="0046005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23">
    <w:name w:val="xl123"/>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4">
    <w:name w:val="xl124"/>
    <w:basedOn w:val="Normal"/>
    <w:rsid w:val="00460053"/>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5">
    <w:name w:val="xl125"/>
    <w:basedOn w:val="Normal"/>
    <w:rsid w:val="00460053"/>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6">
    <w:name w:val="xl126"/>
    <w:basedOn w:val="Normal"/>
    <w:rsid w:val="00460053"/>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7">
    <w:name w:val="xl127"/>
    <w:basedOn w:val="Normal"/>
    <w:rsid w:val="00460053"/>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8">
    <w:name w:val="xl128"/>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9">
    <w:name w:val="xl129"/>
    <w:basedOn w:val="Normal"/>
    <w:rsid w:val="00460053"/>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0">
    <w:name w:val="xl130"/>
    <w:basedOn w:val="Normal"/>
    <w:rsid w:val="00460053"/>
    <w:pPr>
      <w:pBdr>
        <w:left w:val="single" w:sz="8" w:space="0" w:color="auto"/>
        <w:bottom w:val="single" w:sz="4" w:space="0" w:color="auto"/>
        <w:right w:val="single" w:sz="4" w:space="0" w:color="auto"/>
      </w:pBdr>
      <w:shd w:val="clear" w:color="000000" w:fill="1D1B10"/>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1">
    <w:name w:val="xl131"/>
    <w:basedOn w:val="Normal"/>
    <w:rsid w:val="00460053"/>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2">
    <w:name w:val="xl132"/>
    <w:basedOn w:val="Normal"/>
    <w:rsid w:val="00460053"/>
    <w:pP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3">
    <w:name w:val="xl133"/>
    <w:basedOn w:val="Normal"/>
    <w:rsid w:val="00460053"/>
    <w:pPr>
      <w:pBdr>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4">
    <w:name w:val="xl134"/>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5">
    <w:name w:val="xl135"/>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36">
    <w:name w:val="xl136"/>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7">
    <w:name w:val="xl137"/>
    <w:basedOn w:val="Normal"/>
    <w:rsid w:val="0046005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8">
    <w:name w:val="xl138"/>
    <w:basedOn w:val="Normal"/>
    <w:rsid w:val="0046005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9">
    <w:name w:val="xl139"/>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0">
    <w:name w:val="xl140"/>
    <w:basedOn w:val="Normal"/>
    <w:rsid w:val="00460053"/>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1">
    <w:name w:val="xl141"/>
    <w:basedOn w:val="Normal"/>
    <w:rsid w:val="00460053"/>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2">
    <w:name w:val="xl142"/>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3">
    <w:name w:val="xl143"/>
    <w:basedOn w:val="Normal"/>
    <w:rsid w:val="00460053"/>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4">
    <w:name w:val="xl144"/>
    <w:basedOn w:val="Normal"/>
    <w:rsid w:val="0046005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5">
    <w:name w:val="xl145"/>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6">
    <w:name w:val="xl146"/>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7">
    <w:name w:val="xl147"/>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8">
    <w:name w:val="xl148"/>
    <w:basedOn w:val="Normal"/>
    <w:rsid w:val="00460053"/>
    <w:pPr>
      <w:pBdr>
        <w:top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9">
    <w:name w:val="xl149"/>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0">
    <w:name w:val="xl150"/>
    <w:basedOn w:val="Normal"/>
    <w:rsid w:val="00460053"/>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1">
    <w:name w:val="xl151"/>
    <w:basedOn w:val="Normal"/>
    <w:rsid w:val="00460053"/>
    <w:pPr>
      <w:pBdr>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2">
    <w:name w:val="xl152"/>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53">
    <w:name w:val="xl153"/>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4">
    <w:name w:val="xl154"/>
    <w:basedOn w:val="Normal"/>
    <w:rsid w:val="00460053"/>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5">
    <w:name w:val="xl155"/>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6">
    <w:name w:val="xl156"/>
    <w:basedOn w:val="Normal"/>
    <w:rsid w:val="00460053"/>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7">
    <w:name w:val="xl157"/>
    <w:basedOn w:val="Normal"/>
    <w:rsid w:val="0046005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8">
    <w:name w:val="xl158"/>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9">
    <w:name w:val="xl159"/>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0">
    <w:name w:val="xl160"/>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1">
    <w:name w:val="xl161"/>
    <w:basedOn w:val="Normal"/>
    <w:rsid w:val="00460053"/>
    <w:pPr>
      <w:pBdr>
        <w:top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2">
    <w:name w:val="xl162"/>
    <w:basedOn w:val="Normal"/>
    <w:rsid w:val="00460053"/>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3">
    <w:name w:val="xl163"/>
    <w:basedOn w:val="Normal"/>
    <w:rsid w:val="00460053"/>
    <w:pPr>
      <w:pBdr>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4">
    <w:name w:val="xl164"/>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5">
    <w:name w:val="xl165"/>
    <w:basedOn w:val="Normal"/>
    <w:rsid w:val="00460053"/>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6">
    <w:name w:val="xl166"/>
    <w:basedOn w:val="Normal"/>
    <w:rsid w:val="0046005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7">
    <w:name w:val="xl167"/>
    <w:basedOn w:val="Normal"/>
    <w:rsid w:val="0046005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8">
    <w:name w:val="xl168"/>
    <w:basedOn w:val="Normal"/>
    <w:rsid w:val="00460053"/>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9">
    <w:name w:val="xl169"/>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0">
    <w:name w:val="xl170"/>
    <w:basedOn w:val="Normal"/>
    <w:rsid w:val="00460053"/>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1">
    <w:name w:val="xl171"/>
    <w:basedOn w:val="Normal"/>
    <w:rsid w:val="00460053"/>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2">
    <w:name w:val="xl172"/>
    <w:basedOn w:val="Normal"/>
    <w:rsid w:val="0046005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3">
    <w:name w:val="xl173"/>
    <w:basedOn w:val="Normal"/>
    <w:rsid w:val="00460053"/>
    <w:pPr>
      <w:pBdr>
        <w:top w:val="single" w:sz="4"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4">
    <w:name w:val="xl174"/>
    <w:basedOn w:val="Normal"/>
    <w:rsid w:val="00460053"/>
    <w:pPr>
      <w:pBdr>
        <w:top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5">
    <w:name w:val="xl175"/>
    <w:basedOn w:val="Normal"/>
    <w:rsid w:val="00460053"/>
    <w:pPr>
      <w:pBdr>
        <w:top w:val="single" w:sz="4"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6">
    <w:name w:val="xl176"/>
    <w:basedOn w:val="Normal"/>
    <w:rsid w:val="00460053"/>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77">
    <w:name w:val="xl177"/>
    <w:basedOn w:val="Normal"/>
    <w:rsid w:val="0046005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8">
    <w:name w:val="xl178"/>
    <w:basedOn w:val="Normal"/>
    <w:rsid w:val="0046005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9">
    <w:name w:val="xl179"/>
    <w:basedOn w:val="Normal"/>
    <w:rsid w:val="0046005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0">
    <w:name w:val="xl180"/>
    <w:basedOn w:val="Normal"/>
    <w:rsid w:val="00460053"/>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1">
    <w:name w:val="xl181"/>
    <w:basedOn w:val="Normal"/>
    <w:rsid w:val="00460053"/>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2">
    <w:name w:val="xl182"/>
    <w:basedOn w:val="Normal"/>
    <w:rsid w:val="00460053"/>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3">
    <w:name w:val="xl183"/>
    <w:basedOn w:val="Normal"/>
    <w:rsid w:val="00460053"/>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4">
    <w:name w:val="xl184"/>
    <w:basedOn w:val="Normal"/>
    <w:rsid w:val="0046005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5">
    <w:name w:val="xl185"/>
    <w:basedOn w:val="Normal"/>
    <w:rsid w:val="00460053"/>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6">
    <w:name w:val="xl186"/>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87">
    <w:name w:val="xl187"/>
    <w:basedOn w:val="Normal"/>
    <w:rsid w:val="00460053"/>
    <w:pPr>
      <w:pBdr>
        <w:top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88">
    <w:name w:val="xl188"/>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89">
    <w:name w:val="xl189"/>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Times New Roman" w:eastAsia="Times New Roman" w:hAnsi="Times New Roman"/>
      <w:sz w:val="20"/>
      <w:szCs w:val="20"/>
      <w:lang w:eastAsia="es-CR"/>
    </w:rPr>
  </w:style>
  <w:style w:type="paragraph" w:customStyle="1" w:styleId="xl190">
    <w:name w:val="xl190"/>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1">
    <w:name w:val="xl191"/>
    <w:basedOn w:val="Normal"/>
    <w:rsid w:val="00460053"/>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2">
    <w:name w:val="xl192"/>
    <w:basedOn w:val="Normal"/>
    <w:rsid w:val="00460053"/>
    <w:pPr>
      <w:pBdr>
        <w:top w:val="single" w:sz="4" w:space="0" w:color="auto"/>
        <w:left w:val="single" w:sz="8"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3">
    <w:name w:val="xl193"/>
    <w:basedOn w:val="Normal"/>
    <w:rsid w:val="0046005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4">
    <w:name w:val="xl194"/>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5">
    <w:name w:val="xl195"/>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6">
    <w:name w:val="xl196"/>
    <w:basedOn w:val="Normal"/>
    <w:rsid w:val="0046005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7">
    <w:name w:val="xl197"/>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8">
    <w:name w:val="xl198"/>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9">
    <w:name w:val="xl199"/>
    <w:basedOn w:val="Normal"/>
    <w:rsid w:val="0046005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0">
    <w:name w:val="xl200"/>
    <w:basedOn w:val="Normal"/>
    <w:rsid w:val="00460053"/>
    <w:pPr>
      <w:pBdr>
        <w:top w:val="single" w:sz="4" w:space="0" w:color="auto"/>
        <w:left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1">
    <w:name w:val="xl201"/>
    <w:basedOn w:val="Normal"/>
    <w:rsid w:val="00460053"/>
    <w:pPr>
      <w:pBdr>
        <w:top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2">
    <w:name w:val="xl202"/>
    <w:basedOn w:val="Normal"/>
    <w:rsid w:val="00460053"/>
    <w:pPr>
      <w:pBdr>
        <w:top w:val="single" w:sz="4" w:space="0" w:color="auto"/>
        <w:left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3">
    <w:name w:val="xl203"/>
    <w:basedOn w:val="Normal"/>
    <w:rsid w:val="00460053"/>
    <w:pPr>
      <w:pBdr>
        <w:top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4">
    <w:name w:val="xl204"/>
    <w:basedOn w:val="Normal"/>
    <w:rsid w:val="00460053"/>
    <w:pPr>
      <w:pBdr>
        <w:top w:val="single" w:sz="4" w:space="0" w:color="auto"/>
        <w:left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5">
    <w:name w:val="xl205"/>
    <w:basedOn w:val="Normal"/>
    <w:rsid w:val="0046005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6">
    <w:name w:val="xl206"/>
    <w:basedOn w:val="Normal"/>
    <w:rsid w:val="00460053"/>
    <w:pPr>
      <w:pBdr>
        <w:top w:val="single" w:sz="4" w:space="0" w:color="auto"/>
        <w:lef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7">
    <w:name w:val="xl207"/>
    <w:basedOn w:val="Normal"/>
    <w:rsid w:val="00460053"/>
    <w:pPr>
      <w:pBdr>
        <w:top w:val="single" w:sz="4" w:space="0" w:color="auto"/>
        <w:left w:val="single" w:sz="8" w:space="0" w:color="auto"/>
        <w:bottom w:val="single" w:sz="8"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8">
    <w:name w:val="xl208"/>
    <w:basedOn w:val="Normal"/>
    <w:rsid w:val="00460053"/>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9">
    <w:name w:val="xl209"/>
    <w:basedOn w:val="Normal"/>
    <w:rsid w:val="0046005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0">
    <w:name w:val="xl210"/>
    <w:basedOn w:val="Normal"/>
    <w:rsid w:val="00460053"/>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1">
    <w:name w:val="xl211"/>
    <w:basedOn w:val="Normal"/>
    <w:rsid w:val="00460053"/>
    <w:pPr>
      <w:pBdr>
        <w:top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2">
    <w:name w:val="xl212"/>
    <w:basedOn w:val="Normal"/>
    <w:rsid w:val="00460053"/>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3">
    <w:name w:val="xl213"/>
    <w:basedOn w:val="Normal"/>
    <w:rsid w:val="0046005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4">
    <w:name w:val="xl214"/>
    <w:basedOn w:val="Normal"/>
    <w:rsid w:val="00460053"/>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5">
    <w:name w:val="xl215"/>
    <w:basedOn w:val="Normal"/>
    <w:rsid w:val="00460053"/>
    <w:pPr>
      <w:pBdr>
        <w:top w:val="single" w:sz="8" w:space="0" w:color="auto"/>
        <w:left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6">
    <w:name w:val="xl216"/>
    <w:basedOn w:val="Normal"/>
    <w:rsid w:val="00460053"/>
    <w:pPr>
      <w:pBdr>
        <w:top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7">
    <w:name w:val="xl217"/>
    <w:basedOn w:val="Normal"/>
    <w:rsid w:val="00460053"/>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8">
    <w:name w:val="xl218"/>
    <w:basedOn w:val="Normal"/>
    <w:rsid w:val="00460053"/>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9">
    <w:name w:val="xl219"/>
    <w:basedOn w:val="Normal"/>
    <w:rsid w:val="00460053"/>
    <w:pPr>
      <w:pBdr>
        <w:top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0">
    <w:name w:val="xl220"/>
    <w:basedOn w:val="Normal"/>
    <w:rsid w:val="00460053"/>
    <w:pPr>
      <w:pBdr>
        <w:top w:val="single" w:sz="8"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1">
    <w:name w:val="xl221"/>
    <w:basedOn w:val="Normal"/>
    <w:rsid w:val="00460053"/>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2">
    <w:name w:val="xl222"/>
    <w:basedOn w:val="Normal"/>
    <w:rsid w:val="00460053"/>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3">
    <w:name w:val="xl223"/>
    <w:basedOn w:val="Normal"/>
    <w:rsid w:val="00460053"/>
    <w:pPr>
      <w:pBdr>
        <w:top w:val="single" w:sz="4" w:space="0" w:color="auto"/>
        <w:left w:val="single" w:sz="8"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4">
    <w:name w:val="xl224"/>
    <w:basedOn w:val="Normal"/>
    <w:rsid w:val="00460053"/>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5">
    <w:name w:val="xl225"/>
    <w:basedOn w:val="Normal"/>
    <w:rsid w:val="00460053"/>
    <w:pPr>
      <w:pBdr>
        <w:top w:val="single" w:sz="4" w:space="0" w:color="auto"/>
        <w:left w:val="single" w:sz="8"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6">
    <w:name w:val="xl226"/>
    <w:basedOn w:val="Normal"/>
    <w:rsid w:val="00460053"/>
    <w:pPr>
      <w:pBdr>
        <w:top w:val="single" w:sz="4" w:space="0" w:color="auto"/>
        <w:left w:val="single" w:sz="8"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7">
    <w:name w:val="xl227"/>
    <w:basedOn w:val="Normal"/>
    <w:rsid w:val="00460053"/>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8">
    <w:name w:val="xl228"/>
    <w:basedOn w:val="Normal"/>
    <w:rsid w:val="00460053"/>
    <w:pPr>
      <w:pBdr>
        <w:top w:val="single" w:sz="4"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9">
    <w:name w:val="xl229"/>
    <w:basedOn w:val="Normal"/>
    <w:rsid w:val="00460053"/>
    <w:pPr>
      <w:pBdr>
        <w:top w:val="single" w:sz="4" w:space="0" w:color="auto"/>
        <w:left w:val="single" w:sz="8"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30">
    <w:name w:val="xl230"/>
    <w:basedOn w:val="Normal"/>
    <w:rsid w:val="00460053"/>
    <w:pPr>
      <w:pBdr>
        <w:top w:val="single" w:sz="4" w:space="0" w:color="auto"/>
        <w:lef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31">
    <w:name w:val="xl231"/>
    <w:basedOn w:val="Normal"/>
    <w:rsid w:val="00460053"/>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32">
    <w:name w:val="xl232"/>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233">
    <w:name w:val="xl233"/>
    <w:basedOn w:val="Normal"/>
    <w:rsid w:val="0046005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234">
    <w:name w:val="xl234"/>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235">
    <w:name w:val="xl235"/>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es-CR"/>
    </w:rPr>
  </w:style>
  <w:style w:type="paragraph" w:customStyle="1" w:styleId="xl236">
    <w:name w:val="xl236"/>
    <w:basedOn w:val="Normal"/>
    <w:rsid w:val="00460053"/>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37">
    <w:name w:val="xl237"/>
    <w:basedOn w:val="Normal"/>
    <w:rsid w:val="00460053"/>
    <w:pPr>
      <w:pBdr>
        <w:top w:val="single" w:sz="8" w:space="0" w:color="auto"/>
        <w:left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38">
    <w:name w:val="xl238"/>
    <w:basedOn w:val="Normal"/>
    <w:rsid w:val="00460053"/>
    <w:pPr>
      <w:pBdr>
        <w:top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39">
    <w:name w:val="xl239"/>
    <w:basedOn w:val="Normal"/>
    <w:rsid w:val="00460053"/>
    <w:pPr>
      <w:pBdr>
        <w:top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0">
    <w:name w:val="xl240"/>
    <w:basedOn w:val="Normal"/>
    <w:rsid w:val="00460053"/>
    <w:pPr>
      <w:pBdr>
        <w:top w:val="single" w:sz="8" w:space="0" w:color="auto"/>
        <w:left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1">
    <w:name w:val="xl241"/>
    <w:basedOn w:val="Normal"/>
    <w:rsid w:val="00460053"/>
    <w:pPr>
      <w:pBdr>
        <w:left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2">
    <w:name w:val="xl242"/>
    <w:basedOn w:val="Normal"/>
    <w:rsid w:val="00460053"/>
    <w:pPr>
      <w:pBdr>
        <w:top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3">
    <w:name w:val="xl243"/>
    <w:basedOn w:val="Normal"/>
    <w:rsid w:val="00460053"/>
    <w:pPr>
      <w:pBdr>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4">
    <w:name w:val="xl244"/>
    <w:basedOn w:val="Normal"/>
    <w:rsid w:val="00460053"/>
    <w:pPr>
      <w:pBdr>
        <w:top w:val="single" w:sz="8" w:space="0" w:color="auto"/>
        <w:lef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5">
    <w:name w:val="xl245"/>
    <w:basedOn w:val="Normal"/>
    <w:rsid w:val="00460053"/>
    <w:pPr>
      <w:pBdr>
        <w:top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6">
    <w:name w:val="xl246"/>
    <w:basedOn w:val="Normal"/>
    <w:rsid w:val="00460053"/>
    <w:pPr>
      <w:pBdr>
        <w:top w:val="single" w:sz="8" w:space="0" w:color="auto"/>
        <w:left w:val="single" w:sz="8" w:space="0" w:color="auto"/>
        <w:bottom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7">
    <w:name w:val="xl247"/>
    <w:basedOn w:val="Normal"/>
    <w:rsid w:val="00460053"/>
    <w:pPr>
      <w:pBdr>
        <w:top w:val="single" w:sz="8" w:space="0" w:color="auto"/>
        <w:bottom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8">
    <w:name w:val="xl248"/>
    <w:basedOn w:val="Normal"/>
    <w:rsid w:val="00460053"/>
    <w:pPr>
      <w:pBdr>
        <w:top w:val="single" w:sz="8" w:space="0" w:color="auto"/>
        <w:bottom w:val="single" w:sz="8" w:space="0" w:color="auto"/>
        <w:right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9">
    <w:name w:val="xl249"/>
    <w:basedOn w:val="Normal"/>
    <w:rsid w:val="00460053"/>
    <w:pPr>
      <w:pBdr>
        <w:top w:val="single" w:sz="8" w:space="0" w:color="auto"/>
        <w:left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50">
    <w:name w:val="xl250"/>
    <w:basedOn w:val="Normal"/>
    <w:rsid w:val="00460053"/>
    <w:pPr>
      <w:pBdr>
        <w:top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51">
    <w:name w:val="xl251"/>
    <w:basedOn w:val="Normal"/>
    <w:rsid w:val="00460053"/>
    <w:pPr>
      <w:pBdr>
        <w:top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character" w:styleId="Textodelmarcadordeposicin">
    <w:name w:val="Placeholder Text"/>
    <w:basedOn w:val="Fuentedeprrafopredeter"/>
    <w:uiPriority w:val="99"/>
    <w:semiHidden/>
    <w:rsid w:val="00460053"/>
    <w:rPr>
      <w:color w:val="808080"/>
    </w:rPr>
  </w:style>
  <w:style w:type="paragraph" w:styleId="Ttulo">
    <w:name w:val="Title"/>
    <w:basedOn w:val="Normal"/>
    <w:next w:val="Normal"/>
    <w:link w:val="TtuloCar1"/>
    <w:uiPriority w:val="10"/>
    <w:qFormat/>
    <w:rsid w:val="0046005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uiPriority w:val="10"/>
    <w:rsid w:val="00460053"/>
    <w:rPr>
      <w:rFonts w:asciiTheme="majorHAnsi" w:eastAsiaTheme="majorEastAsia" w:hAnsiTheme="majorHAnsi" w:cstheme="majorBidi"/>
      <w:spacing w:val="-10"/>
      <w:kern w:val="28"/>
      <w:sz w:val="56"/>
      <w:szCs w:val="56"/>
    </w:rPr>
  </w:style>
  <w:style w:type="paragraph" w:customStyle="1" w:styleId="font6">
    <w:name w:val="font6"/>
    <w:basedOn w:val="Normal"/>
    <w:rsid w:val="00460053"/>
    <w:pPr>
      <w:spacing w:before="100" w:beforeAutospacing="1" w:after="100" w:afterAutospacing="1" w:line="240" w:lineRule="auto"/>
    </w:pPr>
    <w:rPr>
      <w:rFonts w:ascii="Tahoma" w:eastAsia="Times New Roman" w:hAnsi="Tahoma" w:cs="Tahoma"/>
      <w:b/>
      <w:bCs/>
      <w:color w:val="000000"/>
      <w:sz w:val="18"/>
      <w:szCs w:val="18"/>
      <w:lang w:eastAsia="es-CR"/>
    </w:rPr>
  </w:style>
  <w:style w:type="paragraph" w:customStyle="1" w:styleId="xl65">
    <w:name w:val="xl65"/>
    <w:basedOn w:val="Normal"/>
    <w:rsid w:val="00460053"/>
    <w:pP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66">
    <w:name w:val="xl66"/>
    <w:basedOn w:val="Normal"/>
    <w:rsid w:val="00460053"/>
    <w:pPr>
      <w:spacing w:before="100" w:beforeAutospacing="1" w:after="100" w:afterAutospacing="1" w:line="240" w:lineRule="auto"/>
      <w:jc w:val="center"/>
      <w:textAlignment w:val="center"/>
    </w:pPr>
    <w:rPr>
      <w:rFonts w:ascii="Times New Roman" w:eastAsia="Times New Roman" w:hAnsi="Times New Roman"/>
      <w:sz w:val="24"/>
      <w:szCs w:val="24"/>
      <w:lang w:eastAsia="es-CR"/>
    </w:rPr>
  </w:style>
  <w:style w:type="character" w:styleId="nfasis">
    <w:name w:val="Emphasis"/>
    <w:basedOn w:val="Fuentedeprrafopredeter"/>
    <w:uiPriority w:val="20"/>
    <w:qFormat/>
    <w:rsid w:val="00460053"/>
    <w:rPr>
      <w:i/>
      <w:iCs/>
      <w:color w:val="auto"/>
    </w:rPr>
  </w:style>
  <w:style w:type="paragraph" w:styleId="Epgrafe">
    <w:name w:val="caption"/>
    <w:basedOn w:val="Normal"/>
    <w:next w:val="Normal"/>
    <w:unhideWhenUsed/>
    <w:qFormat/>
    <w:rsid w:val="00460053"/>
    <w:pPr>
      <w:spacing w:line="240" w:lineRule="auto"/>
    </w:pPr>
    <w:rPr>
      <w:rFonts w:asciiTheme="minorHAnsi" w:eastAsiaTheme="minorEastAsia" w:hAnsiTheme="minorHAnsi" w:cstheme="minorBidi"/>
      <w:b/>
      <w:bCs/>
      <w:color w:val="44546A" w:themeColor="text2"/>
      <w:sz w:val="18"/>
      <w:szCs w:val="18"/>
      <w:lang w:eastAsia="es-CR"/>
    </w:rPr>
  </w:style>
  <w:style w:type="paragraph" w:styleId="Subttulo">
    <w:name w:val="Subtitle"/>
    <w:basedOn w:val="Normal"/>
    <w:next w:val="Normal"/>
    <w:link w:val="SubttuloCar"/>
    <w:uiPriority w:val="11"/>
    <w:qFormat/>
    <w:rsid w:val="00460053"/>
    <w:rPr>
      <w:rFonts w:asciiTheme="minorHAnsi" w:eastAsiaTheme="majorEastAsia" w:hAnsiTheme="minorHAnsi" w:cstheme="majorBidi"/>
      <w:iCs/>
      <w:color w:val="000000" w:themeColor="text1"/>
      <w:spacing w:val="15"/>
      <w:sz w:val="24"/>
      <w:szCs w:val="24"/>
      <w:lang w:eastAsia="es-CR"/>
    </w:rPr>
  </w:style>
  <w:style w:type="character" w:customStyle="1" w:styleId="SubttuloCar">
    <w:name w:val="Subtítulo Car"/>
    <w:basedOn w:val="Fuentedeprrafopredeter"/>
    <w:link w:val="Subttulo"/>
    <w:uiPriority w:val="11"/>
    <w:rsid w:val="00460053"/>
    <w:rPr>
      <w:rFonts w:eastAsiaTheme="majorEastAsia" w:cstheme="majorBidi"/>
      <w:iCs/>
      <w:color w:val="000000" w:themeColor="text1"/>
      <w:spacing w:val="15"/>
      <w:sz w:val="24"/>
      <w:szCs w:val="24"/>
      <w:lang w:eastAsia="es-CR"/>
    </w:rPr>
  </w:style>
  <w:style w:type="paragraph" w:styleId="Cita">
    <w:name w:val="Quote"/>
    <w:basedOn w:val="Normal"/>
    <w:next w:val="Normal"/>
    <w:link w:val="CitaCar"/>
    <w:uiPriority w:val="29"/>
    <w:qFormat/>
    <w:rsid w:val="00460053"/>
    <w:pPr>
      <w:spacing w:before="160" w:after="160" w:line="300" w:lineRule="auto"/>
      <w:ind w:left="144" w:right="144"/>
      <w:jc w:val="center"/>
    </w:pPr>
    <w:rPr>
      <w:rFonts w:asciiTheme="majorHAnsi" w:eastAsiaTheme="minorEastAsia" w:hAnsiTheme="majorHAnsi" w:cstheme="minorBidi"/>
      <w:i/>
      <w:iCs/>
      <w:color w:val="5B9BD5" w:themeColor="accent1"/>
      <w:sz w:val="24"/>
      <w:lang w:eastAsia="es-CR"/>
    </w:rPr>
  </w:style>
  <w:style w:type="character" w:customStyle="1" w:styleId="CitaCar">
    <w:name w:val="Cita Car"/>
    <w:basedOn w:val="Fuentedeprrafopredeter"/>
    <w:link w:val="Cita"/>
    <w:uiPriority w:val="29"/>
    <w:rsid w:val="00460053"/>
    <w:rPr>
      <w:rFonts w:asciiTheme="majorHAnsi" w:eastAsiaTheme="minorEastAsia" w:hAnsiTheme="majorHAnsi"/>
      <w:i/>
      <w:iCs/>
      <w:color w:val="5B9BD5" w:themeColor="accent1"/>
      <w:sz w:val="24"/>
      <w:lang w:eastAsia="es-CR"/>
    </w:rPr>
  </w:style>
  <w:style w:type="paragraph" w:styleId="Citadestacada">
    <w:name w:val="Intense Quote"/>
    <w:basedOn w:val="Normal"/>
    <w:next w:val="Normal"/>
    <w:link w:val="CitadestacadaCar"/>
    <w:uiPriority w:val="30"/>
    <w:qFormat/>
    <w:rsid w:val="00460053"/>
    <w:pPr>
      <w:pBdr>
        <w:top w:val="single" w:sz="36" w:space="8" w:color="5B9BD5" w:themeColor="accent1"/>
        <w:left w:val="single" w:sz="36" w:space="8" w:color="5B9BD5" w:themeColor="accent1"/>
        <w:bottom w:val="single" w:sz="36" w:space="8" w:color="5B9BD5" w:themeColor="accent1"/>
        <w:right w:val="single" w:sz="36" w:space="8" w:color="5B9BD5" w:themeColor="accent1"/>
      </w:pBdr>
      <w:shd w:val="clear" w:color="auto" w:fill="5B9BD5" w:themeFill="accent1"/>
      <w:spacing w:before="200" w:after="280" w:line="300" w:lineRule="auto"/>
      <w:ind w:left="936" w:right="936"/>
      <w:jc w:val="center"/>
    </w:pPr>
    <w:rPr>
      <w:rFonts w:asciiTheme="majorHAnsi" w:eastAsiaTheme="majorEastAsia" w:hAnsiTheme="majorHAnsi" w:cstheme="minorBidi"/>
      <w:bCs/>
      <w:i/>
      <w:iCs/>
      <w:color w:val="000000"/>
      <w:sz w:val="24"/>
      <w:lang w:eastAsia="es-CR"/>
    </w:rPr>
  </w:style>
  <w:style w:type="character" w:customStyle="1" w:styleId="CitadestacadaCar">
    <w:name w:val="Cita destacada Car"/>
    <w:basedOn w:val="Fuentedeprrafopredeter"/>
    <w:link w:val="Citadestacada"/>
    <w:uiPriority w:val="30"/>
    <w:rsid w:val="00460053"/>
    <w:rPr>
      <w:rFonts w:asciiTheme="majorHAnsi" w:eastAsiaTheme="majorEastAsia" w:hAnsiTheme="majorHAnsi"/>
      <w:bCs/>
      <w:i/>
      <w:iCs/>
      <w:color w:val="000000"/>
      <w:sz w:val="24"/>
      <w:shd w:val="clear" w:color="auto" w:fill="5B9BD5" w:themeFill="accent1"/>
      <w:lang w:eastAsia="es-CR"/>
    </w:rPr>
  </w:style>
  <w:style w:type="character" w:styleId="nfasissutil">
    <w:name w:val="Subtle Emphasis"/>
    <w:basedOn w:val="Fuentedeprrafopredeter"/>
    <w:uiPriority w:val="19"/>
    <w:qFormat/>
    <w:rsid w:val="00460053"/>
    <w:rPr>
      <w:i/>
      <w:iCs/>
      <w:color w:val="auto"/>
    </w:rPr>
  </w:style>
  <w:style w:type="character" w:styleId="nfasisintenso">
    <w:name w:val="Intense Emphasis"/>
    <w:basedOn w:val="Fuentedeprrafopredeter"/>
    <w:uiPriority w:val="21"/>
    <w:qFormat/>
    <w:rsid w:val="00460053"/>
    <w:rPr>
      <w:b/>
      <w:bCs/>
      <w:i/>
      <w:iCs/>
      <w:caps w:val="0"/>
      <w:smallCaps w:val="0"/>
      <w:color w:val="auto"/>
    </w:rPr>
  </w:style>
  <w:style w:type="character" w:styleId="Referenciasutil">
    <w:name w:val="Subtle Reference"/>
    <w:basedOn w:val="Fuentedeprrafopredeter"/>
    <w:uiPriority w:val="31"/>
    <w:qFormat/>
    <w:rsid w:val="00460053"/>
    <w:rPr>
      <w:smallCaps/>
      <w:color w:val="auto"/>
      <w:u w:val="single"/>
    </w:rPr>
  </w:style>
  <w:style w:type="character" w:styleId="Referenciaintensa">
    <w:name w:val="Intense Reference"/>
    <w:basedOn w:val="Fuentedeprrafopredeter"/>
    <w:uiPriority w:val="32"/>
    <w:qFormat/>
    <w:rsid w:val="00460053"/>
    <w:rPr>
      <w:b/>
      <w:bCs/>
      <w:caps w:val="0"/>
      <w:smallCaps w:val="0"/>
      <w:color w:val="auto"/>
      <w:spacing w:val="5"/>
      <w:u w:val="single"/>
    </w:rPr>
  </w:style>
  <w:style w:type="character" w:styleId="Ttulodellibro">
    <w:name w:val="Book Title"/>
    <w:basedOn w:val="Fuentedeprrafopredeter"/>
    <w:uiPriority w:val="33"/>
    <w:qFormat/>
    <w:rsid w:val="00460053"/>
    <w:rPr>
      <w:b/>
      <w:bCs/>
      <w:caps w:val="0"/>
      <w:smallCaps/>
      <w:spacing w:val="10"/>
    </w:rPr>
  </w:style>
  <w:style w:type="table" w:customStyle="1" w:styleId="Listaclara-nfasis11">
    <w:name w:val="Lista clara - Énfasis 11"/>
    <w:basedOn w:val="Tablanormal"/>
    <w:uiPriority w:val="61"/>
    <w:unhideWhenUsed/>
    <w:rsid w:val="00460053"/>
    <w:pPr>
      <w:ind w:left="0" w:firstLine="0"/>
    </w:pPr>
    <w:rPr>
      <w:rFonts w:eastAsiaTheme="minorEastAsia"/>
      <w:lang w:eastAsia="es-C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Lines="0" w:beforeAutospacing="0" w:afterLines="0" w:afterAutospacing="0" w:line="240" w:lineRule="auto"/>
      </w:pPr>
      <w:rPr>
        <w:b/>
        <w:bCs/>
        <w:color w:val="FFFFFF" w:themeColor="background1"/>
      </w:rPr>
      <w:tblPr/>
      <w:tcPr>
        <w:shd w:val="clear" w:color="auto" w:fill="5B9BD5" w:themeFill="accent1"/>
      </w:tcPr>
    </w:tblStylePr>
    <w:tblStylePr w:type="lastRow">
      <w:pPr>
        <w:spacing w:beforeLines="0" w:beforeAutospacing="0" w:afterLines="0" w:afterAutospacing="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Sombreadomedio2-nfasis11">
    <w:name w:val="Sombreado medio 2 - Énfasis 11"/>
    <w:basedOn w:val="Tablanormal"/>
    <w:uiPriority w:val="64"/>
    <w:unhideWhenUsed/>
    <w:rsid w:val="00460053"/>
    <w:pPr>
      <w:ind w:left="0" w:firstLine="0"/>
    </w:pPr>
    <w:rPr>
      <w:rFonts w:eastAsiaTheme="minorEastAsia"/>
      <w:lang w:eastAsia="es-CR"/>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vistosa-nfasis1">
    <w:name w:val="Colorful Grid Accent 1"/>
    <w:basedOn w:val="Tablanormal"/>
    <w:uiPriority w:val="73"/>
    <w:unhideWhenUsed/>
    <w:rsid w:val="00460053"/>
    <w:pPr>
      <w:ind w:left="0" w:firstLine="0"/>
    </w:pPr>
    <w:rPr>
      <w:rFonts w:eastAsiaTheme="minorEastAsia"/>
      <w:color w:val="000000" w:themeColor="text1"/>
      <w:lang w:eastAsia="es-CR"/>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Listaconvietas">
    <w:name w:val="List Bullet"/>
    <w:basedOn w:val="Normal"/>
    <w:uiPriority w:val="6"/>
    <w:unhideWhenUsed/>
    <w:rsid w:val="00460053"/>
    <w:pPr>
      <w:numPr>
        <w:numId w:val="10"/>
      </w:numPr>
      <w:spacing w:after="0" w:line="264" w:lineRule="auto"/>
      <w:contextualSpacing/>
    </w:pPr>
    <w:rPr>
      <w:rFonts w:asciiTheme="minorHAnsi" w:eastAsiaTheme="minorHAnsi" w:hAnsiTheme="minorHAnsi" w:cstheme="minorBidi"/>
      <w:sz w:val="21"/>
      <w:lang w:eastAsia="es-CR"/>
    </w:rPr>
  </w:style>
  <w:style w:type="paragraph" w:customStyle="1" w:styleId="font7">
    <w:name w:val="font7"/>
    <w:basedOn w:val="Normal"/>
    <w:rsid w:val="00460053"/>
    <w:pPr>
      <w:spacing w:before="100" w:beforeAutospacing="1" w:after="100" w:afterAutospacing="1" w:line="240" w:lineRule="auto"/>
    </w:pPr>
    <w:rPr>
      <w:rFonts w:ascii="Arial" w:eastAsia="Times New Roman" w:hAnsi="Arial" w:cs="Arial"/>
      <w:b/>
      <w:bCs/>
      <w:sz w:val="16"/>
      <w:szCs w:val="16"/>
      <w:lang w:eastAsia="es-CR"/>
    </w:rPr>
  </w:style>
  <w:style w:type="paragraph" w:customStyle="1" w:styleId="font8">
    <w:name w:val="font8"/>
    <w:basedOn w:val="Normal"/>
    <w:rsid w:val="00460053"/>
    <w:pPr>
      <w:spacing w:before="100" w:beforeAutospacing="1" w:after="100" w:afterAutospacing="1" w:line="240" w:lineRule="auto"/>
    </w:pPr>
    <w:rPr>
      <w:rFonts w:ascii="Arial" w:eastAsia="Times New Roman" w:hAnsi="Arial" w:cs="Arial"/>
      <w:color w:val="000000"/>
      <w:sz w:val="16"/>
      <w:szCs w:val="16"/>
      <w:lang w:eastAsia="es-CR"/>
    </w:rPr>
  </w:style>
  <w:style w:type="paragraph" w:customStyle="1" w:styleId="font9">
    <w:name w:val="font9"/>
    <w:basedOn w:val="Normal"/>
    <w:rsid w:val="00460053"/>
    <w:pPr>
      <w:spacing w:before="100" w:beforeAutospacing="1" w:after="100" w:afterAutospacing="1" w:line="240" w:lineRule="auto"/>
    </w:pPr>
    <w:rPr>
      <w:rFonts w:ascii="Arial" w:eastAsia="Times New Roman" w:hAnsi="Arial" w:cs="Arial"/>
      <w:b/>
      <w:bCs/>
      <w:color w:val="000000"/>
      <w:sz w:val="16"/>
      <w:szCs w:val="16"/>
      <w:lang w:eastAsia="es-CR"/>
    </w:rPr>
  </w:style>
  <w:style w:type="paragraph" w:customStyle="1" w:styleId="font10">
    <w:name w:val="font10"/>
    <w:basedOn w:val="Normal"/>
    <w:rsid w:val="00460053"/>
    <w:pPr>
      <w:spacing w:before="100" w:beforeAutospacing="1" w:after="100" w:afterAutospacing="1" w:line="240" w:lineRule="auto"/>
    </w:pPr>
    <w:rPr>
      <w:rFonts w:ascii="Arial" w:eastAsia="Times New Roman" w:hAnsi="Arial" w:cs="Arial"/>
      <w:b/>
      <w:bCs/>
      <w:color w:val="003366"/>
      <w:sz w:val="16"/>
      <w:szCs w:val="16"/>
      <w:lang w:eastAsia="es-CR"/>
    </w:rPr>
  </w:style>
  <w:style w:type="paragraph" w:customStyle="1" w:styleId="font11">
    <w:name w:val="font11"/>
    <w:basedOn w:val="Normal"/>
    <w:rsid w:val="00460053"/>
    <w:pPr>
      <w:spacing w:before="100" w:beforeAutospacing="1" w:after="100" w:afterAutospacing="1" w:line="240" w:lineRule="auto"/>
    </w:pPr>
    <w:rPr>
      <w:rFonts w:ascii="Arial" w:eastAsia="Times New Roman" w:hAnsi="Arial" w:cs="Arial"/>
      <w:color w:val="FF0000"/>
      <w:sz w:val="16"/>
      <w:szCs w:val="16"/>
      <w:lang w:eastAsia="es-CR"/>
    </w:rPr>
  </w:style>
  <w:style w:type="paragraph" w:customStyle="1" w:styleId="font12">
    <w:name w:val="font12"/>
    <w:basedOn w:val="Normal"/>
    <w:rsid w:val="00460053"/>
    <w:pPr>
      <w:spacing w:before="100" w:beforeAutospacing="1" w:after="100" w:afterAutospacing="1" w:line="240" w:lineRule="auto"/>
    </w:pPr>
    <w:rPr>
      <w:rFonts w:ascii="Arial" w:eastAsia="Times New Roman" w:hAnsi="Arial" w:cs="Arial"/>
      <w:color w:val="003366"/>
      <w:sz w:val="16"/>
      <w:szCs w:val="16"/>
      <w:lang w:eastAsia="es-CR"/>
    </w:rPr>
  </w:style>
  <w:style w:type="paragraph" w:customStyle="1" w:styleId="font13">
    <w:name w:val="font13"/>
    <w:basedOn w:val="Normal"/>
    <w:rsid w:val="00460053"/>
    <w:pPr>
      <w:spacing w:before="100" w:beforeAutospacing="1" w:after="100" w:afterAutospacing="1" w:line="240" w:lineRule="auto"/>
    </w:pPr>
    <w:rPr>
      <w:rFonts w:ascii="Arial" w:eastAsia="Times New Roman" w:hAnsi="Arial" w:cs="Arial"/>
      <w:b/>
      <w:bCs/>
      <w:color w:val="003366"/>
      <w:sz w:val="16"/>
      <w:szCs w:val="16"/>
      <w:u w:val="single"/>
      <w:lang w:eastAsia="es-CR"/>
    </w:rPr>
  </w:style>
  <w:style w:type="table" w:styleId="Listaclara-nfasis1">
    <w:name w:val="Light List Accent 1"/>
    <w:basedOn w:val="Tablanormal"/>
    <w:uiPriority w:val="61"/>
    <w:semiHidden/>
    <w:unhideWhenUsed/>
    <w:rsid w:val="005323DA"/>
    <w:pPr>
      <w:ind w:left="0" w:firstLine="0"/>
      <w:jc w:val="left"/>
    </w:pPr>
    <w:rPr>
      <w:rFonts w:eastAsiaTheme="minorEastAsia"/>
      <w:lang w:eastAsia="es-C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5B9BD5" w:themeFill="accent1"/>
      </w:tcPr>
    </w:tblStylePr>
    <w:tblStylePr w:type="lastRow">
      <w:pPr>
        <w:spacing w:beforeLines="0" w:before="0" w:beforeAutospacing="0" w:afterLines="0" w:after="0" w:afterAutospacing="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Sombreadomedio2-nfasis1">
    <w:name w:val="Medium Shading 2 Accent 1"/>
    <w:basedOn w:val="Tablanormal"/>
    <w:uiPriority w:val="64"/>
    <w:semiHidden/>
    <w:unhideWhenUsed/>
    <w:rsid w:val="005323DA"/>
    <w:pPr>
      <w:ind w:left="0" w:firstLine="0"/>
      <w:jc w:val="left"/>
    </w:pPr>
    <w:rPr>
      <w:rFonts w:eastAsiaTheme="minorEastAsia"/>
      <w:lang w:eastAsia="es-CR"/>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dice1">
    <w:name w:val="index 1"/>
    <w:basedOn w:val="Normal"/>
    <w:next w:val="Normal"/>
    <w:autoRedefine/>
    <w:uiPriority w:val="99"/>
    <w:unhideWhenUsed/>
    <w:rsid w:val="00FF6FA5"/>
    <w:pPr>
      <w:tabs>
        <w:tab w:val="right" w:leader="dot" w:pos="9962"/>
      </w:tabs>
      <w:spacing w:after="0"/>
      <w:jc w:val="left"/>
    </w:pPr>
    <w:rPr>
      <w:rFonts w:ascii="Cambria" w:hAnsi="Cambria" w:cstheme="minorHAnsi"/>
      <w:szCs w:val="18"/>
    </w:rPr>
  </w:style>
  <w:style w:type="paragraph" w:styleId="ndice2">
    <w:name w:val="index 2"/>
    <w:basedOn w:val="Normal"/>
    <w:next w:val="Normal"/>
    <w:autoRedefine/>
    <w:uiPriority w:val="99"/>
    <w:unhideWhenUsed/>
    <w:rsid w:val="00666FC7"/>
    <w:pPr>
      <w:spacing w:after="0"/>
      <w:ind w:left="440" w:hanging="220"/>
      <w:jc w:val="left"/>
    </w:pPr>
    <w:rPr>
      <w:rFonts w:asciiTheme="minorHAnsi" w:hAnsiTheme="minorHAnsi" w:cstheme="minorHAnsi"/>
      <w:sz w:val="20"/>
      <w:szCs w:val="20"/>
    </w:rPr>
  </w:style>
  <w:style w:type="paragraph" w:styleId="ndice3">
    <w:name w:val="index 3"/>
    <w:basedOn w:val="Normal"/>
    <w:next w:val="Normal"/>
    <w:autoRedefine/>
    <w:uiPriority w:val="99"/>
    <w:unhideWhenUsed/>
    <w:rsid w:val="00666FC7"/>
    <w:pPr>
      <w:spacing w:after="0"/>
      <w:ind w:left="660" w:hanging="220"/>
      <w:jc w:val="left"/>
    </w:pPr>
    <w:rPr>
      <w:rFonts w:asciiTheme="minorHAnsi" w:hAnsiTheme="minorHAnsi" w:cstheme="minorHAnsi"/>
      <w:sz w:val="20"/>
      <w:szCs w:val="20"/>
    </w:rPr>
  </w:style>
  <w:style w:type="paragraph" w:styleId="ndice4">
    <w:name w:val="index 4"/>
    <w:basedOn w:val="Normal"/>
    <w:next w:val="Normal"/>
    <w:autoRedefine/>
    <w:uiPriority w:val="99"/>
    <w:unhideWhenUsed/>
    <w:rsid w:val="00666FC7"/>
    <w:pPr>
      <w:spacing w:after="0"/>
      <w:ind w:left="880" w:hanging="220"/>
      <w:jc w:val="left"/>
    </w:pPr>
    <w:rPr>
      <w:rFonts w:asciiTheme="minorHAnsi" w:hAnsiTheme="minorHAnsi" w:cstheme="minorHAnsi"/>
      <w:sz w:val="20"/>
      <w:szCs w:val="20"/>
    </w:rPr>
  </w:style>
  <w:style w:type="paragraph" w:styleId="ndice5">
    <w:name w:val="index 5"/>
    <w:basedOn w:val="Normal"/>
    <w:next w:val="Normal"/>
    <w:autoRedefine/>
    <w:uiPriority w:val="99"/>
    <w:unhideWhenUsed/>
    <w:rsid w:val="00666FC7"/>
    <w:pPr>
      <w:spacing w:after="0"/>
      <w:ind w:left="1100" w:hanging="220"/>
      <w:jc w:val="left"/>
    </w:pPr>
    <w:rPr>
      <w:rFonts w:asciiTheme="minorHAnsi" w:hAnsiTheme="minorHAnsi" w:cstheme="minorHAnsi"/>
      <w:sz w:val="20"/>
      <w:szCs w:val="20"/>
    </w:rPr>
  </w:style>
  <w:style w:type="paragraph" w:styleId="ndice6">
    <w:name w:val="index 6"/>
    <w:basedOn w:val="Normal"/>
    <w:next w:val="Normal"/>
    <w:autoRedefine/>
    <w:uiPriority w:val="99"/>
    <w:unhideWhenUsed/>
    <w:rsid w:val="00666FC7"/>
    <w:pPr>
      <w:spacing w:after="0"/>
      <w:ind w:left="1320" w:hanging="220"/>
      <w:jc w:val="left"/>
    </w:pPr>
    <w:rPr>
      <w:rFonts w:asciiTheme="minorHAnsi" w:hAnsiTheme="minorHAnsi" w:cstheme="minorHAnsi"/>
      <w:sz w:val="20"/>
      <w:szCs w:val="20"/>
    </w:rPr>
  </w:style>
  <w:style w:type="paragraph" w:styleId="ndice7">
    <w:name w:val="index 7"/>
    <w:basedOn w:val="Normal"/>
    <w:next w:val="Normal"/>
    <w:autoRedefine/>
    <w:uiPriority w:val="99"/>
    <w:unhideWhenUsed/>
    <w:rsid w:val="00666FC7"/>
    <w:pPr>
      <w:spacing w:after="0"/>
      <w:ind w:left="1540" w:hanging="220"/>
      <w:jc w:val="left"/>
    </w:pPr>
    <w:rPr>
      <w:rFonts w:asciiTheme="minorHAnsi" w:hAnsiTheme="minorHAnsi" w:cstheme="minorHAnsi"/>
      <w:sz w:val="20"/>
      <w:szCs w:val="20"/>
    </w:rPr>
  </w:style>
  <w:style w:type="paragraph" w:styleId="ndice8">
    <w:name w:val="index 8"/>
    <w:basedOn w:val="Normal"/>
    <w:next w:val="Normal"/>
    <w:autoRedefine/>
    <w:uiPriority w:val="99"/>
    <w:unhideWhenUsed/>
    <w:rsid w:val="00666FC7"/>
    <w:pPr>
      <w:spacing w:after="0"/>
      <w:ind w:left="1760" w:hanging="220"/>
      <w:jc w:val="left"/>
    </w:pPr>
    <w:rPr>
      <w:rFonts w:asciiTheme="minorHAnsi" w:hAnsiTheme="minorHAnsi" w:cstheme="minorHAnsi"/>
      <w:sz w:val="20"/>
      <w:szCs w:val="20"/>
    </w:rPr>
  </w:style>
  <w:style w:type="paragraph" w:styleId="ndice9">
    <w:name w:val="index 9"/>
    <w:basedOn w:val="Normal"/>
    <w:next w:val="Normal"/>
    <w:autoRedefine/>
    <w:uiPriority w:val="99"/>
    <w:unhideWhenUsed/>
    <w:rsid w:val="00666FC7"/>
    <w:pPr>
      <w:spacing w:after="0"/>
      <w:ind w:left="1980" w:hanging="220"/>
      <w:jc w:val="left"/>
    </w:pPr>
    <w:rPr>
      <w:rFonts w:asciiTheme="minorHAnsi" w:hAnsiTheme="minorHAnsi" w:cstheme="minorHAnsi"/>
      <w:sz w:val="20"/>
      <w:szCs w:val="20"/>
    </w:rPr>
  </w:style>
  <w:style w:type="paragraph" w:styleId="Ttulodendice">
    <w:name w:val="index heading"/>
    <w:basedOn w:val="Normal"/>
    <w:next w:val="ndice1"/>
    <w:uiPriority w:val="99"/>
    <w:unhideWhenUsed/>
    <w:rsid w:val="00666FC7"/>
    <w:pPr>
      <w:spacing w:before="120"/>
      <w:jc w:val="left"/>
    </w:pPr>
    <w:rPr>
      <w:rFonts w:asciiTheme="minorHAnsi" w:hAnsiTheme="minorHAnsi" w:cstheme="minorHAnsi"/>
      <w:b/>
      <w:bCs/>
      <w:i/>
      <w:iCs/>
      <w:sz w:val="20"/>
      <w:szCs w:val="20"/>
    </w:rPr>
  </w:style>
  <w:style w:type="paragraph" w:styleId="Textoconsangra">
    <w:name w:val="table of authorities"/>
    <w:basedOn w:val="Normal"/>
    <w:next w:val="Normal"/>
    <w:uiPriority w:val="99"/>
    <w:unhideWhenUsed/>
    <w:rsid w:val="00842AFD"/>
    <w:pPr>
      <w:spacing w:after="0"/>
      <w:ind w:left="220" w:hanging="220"/>
      <w:jc w:val="left"/>
    </w:pPr>
    <w:rPr>
      <w:rFonts w:asciiTheme="minorHAnsi" w:hAnsiTheme="minorHAnsi" w:cstheme="minorHAnsi"/>
      <w:sz w:val="20"/>
      <w:szCs w:val="20"/>
    </w:rPr>
  </w:style>
  <w:style w:type="paragraph" w:styleId="Encabezadodelista">
    <w:name w:val="toa heading"/>
    <w:basedOn w:val="Normal"/>
    <w:next w:val="Normal"/>
    <w:uiPriority w:val="99"/>
    <w:unhideWhenUsed/>
    <w:rsid w:val="00842AFD"/>
    <w:pPr>
      <w:spacing w:before="120"/>
      <w:jc w:val="left"/>
    </w:pPr>
    <w:rPr>
      <w:rFonts w:asciiTheme="minorHAnsi" w:hAnsiTheme="minorHAnsi" w:cstheme="minorHAnsi"/>
      <w:sz w:val="20"/>
      <w:szCs w:val="20"/>
      <w:u w:val="single"/>
    </w:rPr>
  </w:style>
  <w:style w:type="paragraph" w:styleId="Sangra2detindependiente">
    <w:name w:val="Body Text Indent 2"/>
    <w:basedOn w:val="Normal"/>
    <w:link w:val="Sangra2detindependienteCar"/>
    <w:uiPriority w:val="99"/>
    <w:semiHidden/>
    <w:unhideWhenUsed/>
    <w:rsid w:val="00FB47CC"/>
    <w:pPr>
      <w:spacing w:line="480" w:lineRule="auto"/>
      <w:ind w:left="283"/>
      <w:jc w:val="left"/>
    </w:pPr>
    <w:rPr>
      <w:rFonts w:asciiTheme="minorHAnsi" w:eastAsiaTheme="minorHAnsi" w:hAnsiTheme="minorHAnsi" w:cstheme="minorBidi"/>
    </w:rPr>
  </w:style>
  <w:style w:type="character" w:customStyle="1" w:styleId="Sangra2detindependienteCar">
    <w:name w:val="Sangría 2 de t. independiente Car"/>
    <w:basedOn w:val="Fuentedeprrafopredeter"/>
    <w:link w:val="Sangra2detindependiente"/>
    <w:uiPriority w:val="99"/>
    <w:semiHidden/>
    <w:rsid w:val="00FB47C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R" w:eastAsia="en-US" w:bidi="ar-SA"/>
      </w:rPr>
    </w:rPrDefault>
    <w:pPrDefault>
      <w:pPr>
        <w:ind w:left="703" w:hanging="703"/>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6"/>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Classic 3"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532A"/>
    <w:pPr>
      <w:spacing w:after="120" w:line="276" w:lineRule="auto"/>
      <w:ind w:left="0" w:firstLine="0"/>
    </w:pPr>
    <w:rPr>
      <w:rFonts w:ascii="Calibri" w:eastAsia="Calibri" w:hAnsi="Calibri" w:cs="Times New Roman"/>
    </w:rPr>
  </w:style>
  <w:style w:type="paragraph" w:styleId="Ttulo1">
    <w:name w:val="heading 1"/>
    <w:basedOn w:val="Normal"/>
    <w:next w:val="Normal"/>
    <w:link w:val="Ttulo1Car"/>
    <w:uiPriority w:val="9"/>
    <w:qFormat/>
    <w:rsid w:val="00AD1855"/>
    <w:pPr>
      <w:keepNext/>
      <w:keepLines/>
      <w:spacing w:after="0" w:line="240" w:lineRule="auto"/>
      <w:outlineLvl w:val="0"/>
    </w:pPr>
    <w:rPr>
      <w:rFonts w:ascii="Cambria" w:eastAsia="MS Gothic" w:hAnsi="Cambria"/>
      <w:b/>
      <w:bCs/>
      <w:color w:val="010E43"/>
      <w:sz w:val="32"/>
      <w:szCs w:val="32"/>
      <w:lang w:val="es-ES_tradnl"/>
    </w:rPr>
  </w:style>
  <w:style w:type="paragraph" w:styleId="Ttulo2">
    <w:name w:val="heading 2"/>
    <w:basedOn w:val="Normal"/>
    <w:next w:val="Normal"/>
    <w:link w:val="Ttulo2Car"/>
    <w:uiPriority w:val="9"/>
    <w:unhideWhenUsed/>
    <w:qFormat/>
    <w:rsid w:val="00AB7A19"/>
    <w:pPr>
      <w:keepNext/>
      <w:spacing w:before="120" w:after="0" w:line="240" w:lineRule="auto"/>
      <w:outlineLvl w:val="1"/>
    </w:pPr>
    <w:rPr>
      <w:rFonts w:ascii="Calibri Light" w:eastAsia="Times New Roman" w:hAnsi="Calibri Light"/>
      <w:b/>
      <w:bCs/>
      <w:i/>
      <w:iCs/>
      <w:color w:val="30562F"/>
      <w:sz w:val="28"/>
      <w:szCs w:val="28"/>
    </w:rPr>
  </w:style>
  <w:style w:type="paragraph" w:styleId="Ttulo3">
    <w:name w:val="heading 3"/>
    <w:basedOn w:val="Normal"/>
    <w:next w:val="Normal"/>
    <w:link w:val="Ttulo3Car"/>
    <w:unhideWhenUsed/>
    <w:qFormat/>
    <w:rsid w:val="00925948"/>
    <w:pPr>
      <w:keepNext/>
      <w:keepLines/>
      <w:spacing w:before="120"/>
      <w:outlineLvl w:val="2"/>
    </w:pPr>
    <w:rPr>
      <w:rFonts w:asciiTheme="majorHAnsi" w:eastAsiaTheme="majorEastAsia" w:hAnsiTheme="majorHAnsi" w:cstheme="majorBidi"/>
      <w:b/>
      <w:bCs/>
      <w:color w:val="4472C4" w:themeColor="accent5"/>
      <w:sz w:val="36"/>
    </w:rPr>
  </w:style>
  <w:style w:type="paragraph" w:styleId="Ttulo4">
    <w:name w:val="heading 4"/>
    <w:basedOn w:val="Normal"/>
    <w:next w:val="Normal"/>
    <w:link w:val="Ttulo4Car"/>
    <w:uiPriority w:val="9"/>
    <w:unhideWhenUsed/>
    <w:qFormat/>
    <w:rsid w:val="00460053"/>
    <w:pPr>
      <w:keepNext/>
      <w:keepLines/>
      <w:spacing w:before="200" w:after="0" w:line="240" w:lineRule="auto"/>
      <w:outlineLvl w:val="3"/>
    </w:pPr>
    <w:rPr>
      <w:rFonts w:ascii="Arial" w:eastAsia="Times New Roman" w:hAnsi="Arial"/>
      <w:b/>
      <w:bCs/>
      <w:iCs/>
      <w:color w:val="002060"/>
      <w:szCs w:val="24"/>
      <w:lang w:eastAsia="zh-CN"/>
    </w:rPr>
  </w:style>
  <w:style w:type="paragraph" w:styleId="Ttulo5">
    <w:name w:val="heading 5"/>
    <w:basedOn w:val="Normal"/>
    <w:next w:val="Normal"/>
    <w:link w:val="Ttulo5Car"/>
    <w:qFormat/>
    <w:rsid w:val="004F4FF9"/>
    <w:pPr>
      <w:spacing w:line="240" w:lineRule="auto"/>
      <w:outlineLvl w:val="4"/>
    </w:pPr>
    <w:rPr>
      <w:rFonts w:ascii="Times New Roman" w:eastAsia="Times New Roman" w:hAnsi="Times New Roman"/>
      <w:b/>
      <w:bCs/>
      <w:iCs/>
      <w:sz w:val="26"/>
      <w:szCs w:val="26"/>
      <w:lang w:val="es-ES" w:eastAsia="es-ES"/>
    </w:rPr>
  </w:style>
  <w:style w:type="paragraph" w:styleId="Ttulo6">
    <w:name w:val="heading 6"/>
    <w:basedOn w:val="Normal"/>
    <w:next w:val="Normal"/>
    <w:link w:val="Ttulo6Car"/>
    <w:uiPriority w:val="9"/>
    <w:semiHidden/>
    <w:unhideWhenUsed/>
    <w:qFormat/>
    <w:rsid w:val="00460053"/>
    <w:pPr>
      <w:keepNext/>
      <w:keepLines/>
      <w:spacing w:before="200" w:after="0" w:line="264" w:lineRule="auto"/>
      <w:outlineLvl w:val="5"/>
    </w:pPr>
    <w:rPr>
      <w:rFonts w:asciiTheme="majorHAnsi" w:eastAsiaTheme="majorEastAsia" w:hAnsiTheme="majorHAnsi" w:cstheme="majorBidi"/>
      <w:i/>
      <w:iCs/>
      <w:color w:val="000000"/>
      <w:sz w:val="21"/>
      <w:lang w:eastAsia="es-CR"/>
    </w:rPr>
  </w:style>
  <w:style w:type="paragraph" w:styleId="Ttulo7">
    <w:name w:val="heading 7"/>
    <w:basedOn w:val="Normal"/>
    <w:next w:val="Normal"/>
    <w:link w:val="Ttulo7Car"/>
    <w:uiPriority w:val="9"/>
    <w:semiHidden/>
    <w:unhideWhenUsed/>
    <w:qFormat/>
    <w:rsid w:val="00460053"/>
    <w:pPr>
      <w:keepNext/>
      <w:keepLines/>
      <w:spacing w:before="200" w:after="0" w:line="264" w:lineRule="auto"/>
      <w:outlineLvl w:val="6"/>
    </w:pPr>
    <w:rPr>
      <w:rFonts w:asciiTheme="majorHAnsi" w:eastAsiaTheme="majorEastAsia" w:hAnsiTheme="majorHAnsi" w:cstheme="majorBidi"/>
      <w:i/>
      <w:iCs/>
      <w:color w:val="000000"/>
      <w:sz w:val="21"/>
      <w:lang w:eastAsia="es-CR"/>
    </w:rPr>
  </w:style>
  <w:style w:type="paragraph" w:styleId="Ttulo8">
    <w:name w:val="heading 8"/>
    <w:basedOn w:val="Normal"/>
    <w:next w:val="Normal"/>
    <w:link w:val="Ttulo8Car"/>
    <w:uiPriority w:val="9"/>
    <w:semiHidden/>
    <w:unhideWhenUsed/>
    <w:qFormat/>
    <w:rsid w:val="00460053"/>
    <w:pPr>
      <w:keepNext/>
      <w:keepLines/>
      <w:spacing w:before="200" w:after="0" w:line="264" w:lineRule="auto"/>
      <w:outlineLvl w:val="7"/>
    </w:pPr>
    <w:rPr>
      <w:rFonts w:asciiTheme="majorHAnsi" w:eastAsiaTheme="majorEastAsia" w:hAnsiTheme="majorHAnsi" w:cstheme="majorBidi"/>
      <w:color w:val="000000"/>
      <w:sz w:val="20"/>
      <w:szCs w:val="20"/>
      <w:lang w:eastAsia="es-CR"/>
    </w:rPr>
  </w:style>
  <w:style w:type="paragraph" w:styleId="Ttulo9">
    <w:name w:val="heading 9"/>
    <w:basedOn w:val="Normal"/>
    <w:next w:val="Normal"/>
    <w:link w:val="Ttulo9Car"/>
    <w:uiPriority w:val="9"/>
    <w:semiHidden/>
    <w:unhideWhenUsed/>
    <w:qFormat/>
    <w:rsid w:val="00460053"/>
    <w:pPr>
      <w:keepNext/>
      <w:keepLines/>
      <w:spacing w:before="200" w:after="0" w:line="264" w:lineRule="auto"/>
      <w:outlineLvl w:val="8"/>
    </w:pPr>
    <w:rPr>
      <w:rFonts w:asciiTheme="majorHAnsi" w:eastAsiaTheme="majorEastAsia" w:hAnsiTheme="majorHAnsi" w:cstheme="majorBidi"/>
      <w:i/>
      <w:iCs/>
      <w:color w:val="000000"/>
      <w:sz w:val="20"/>
      <w:szCs w:val="20"/>
      <w:lang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D1855"/>
    <w:rPr>
      <w:rFonts w:ascii="Cambria" w:eastAsia="MS Gothic" w:hAnsi="Cambria" w:cs="Times New Roman"/>
      <w:b/>
      <w:bCs/>
      <w:color w:val="010E43"/>
      <w:sz w:val="32"/>
      <w:szCs w:val="32"/>
      <w:lang w:val="es-ES_tradnl"/>
    </w:rPr>
  </w:style>
  <w:style w:type="character" w:customStyle="1" w:styleId="Ttulo2Car">
    <w:name w:val="Título 2 Car"/>
    <w:basedOn w:val="Fuentedeprrafopredeter"/>
    <w:link w:val="Ttulo2"/>
    <w:uiPriority w:val="9"/>
    <w:rsid w:val="00032008"/>
    <w:rPr>
      <w:rFonts w:ascii="Calibri Light" w:eastAsia="Times New Roman" w:hAnsi="Calibri Light" w:cs="Times New Roman"/>
      <w:b/>
      <w:bCs/>
      <w:i/>
      <w:iCs/>
      <w:color w:val="30562F"/>
      <w:sz w:val="28"/>
      <w:szCs w:val="28"/>
    </w:rPr>
  </w:style>
  <w:style w:type="table" w:styleId="Tablaconcuadrcula">
    <w:name w:val="Table Grid"/>
    <w:basedOn w:val="Tablanormal"/>
    <w:uiPriority w:val="39"/>
    <w:rsid w:val="00F461AE"/>
    <w:rPr>
      <w:rFonts w:ascii="Calibri" w:eastAsia="Calibri" w:hAnsi="Calibri"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F461AE"/>
    <w:pPr>
      <w:ind w:left="720"/>
      <w:contextualSpacing/>
    </w:pPr>
  </w:style>
  <w:style w:type="paragraph" w:customStyle="1" w:styleId="ObjetivosSectoriales">
    <w:name w:val="Objetivos Sectoriales"/>
    <w:basedOn w:val="Normal"/>
    <w:autoRedefine/>
    <w:qFormat/>
    <w:rsid w:val="00E606C4"/>
    <w:pPr>
      <w:spacing w:after="0" w:line="240" w:lineRule="auto"/>
      <w:ind w:left="700" w:hanging="360"/>
    </w:pPr>
    <w:rPr>
      <w:rFonts w:ascii="Arial Narrow" w:hAnsi="Arial Narrow"/>
      <w:sz w:val="32"/>
      <w:szCs w:val="40"/>
      <w:lang w:val="es-ES"/>
    </w:rPr>
  </w:style>
  <w:style w:type="character" w:customStyle="1" w:styleId="PrrafodelistaCar">
    <w:name w:val="Párrafo de lista Car"/>
    <w:link w:val="Prrafodelista"/>
    <w:uiPriority w:val="34"/>
    <w:locked/>
    <w:rsid w:val="00F461AE"/>
    <w:rPr>
      <w:rFonts w:ascii="Calibri" w:eastAsia="Calibri" w:hAnsi="Calibri" w:cs="Times New Roman"/>
    </w:rPr>
  </w:style>
  <w:style w:type="table" w:styleId="Listavistosa-nfasis3">
    <w:name w:val="Colorful List Accent 3"/>
    <w:basedOn w:val="Tablanormal"/>
    <w:uiPriority w:val="72"/>
    <w:semiHidden/>
    <w:unhideWhenUsed/>
    <w:rsid w:val="00F461AE"/>
    <w:rPr>
      <w:rFonts w:eastAsiaTheme="minorEastAsia"/>
      <w:color w:val="000000" w:themeColor="text1"/>
      <w:lang w:eastAsia="es-CR"/>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paragraph" w:styleId="Encabezado">
    <w:name w:val="header"/>
    <w:basedOn w:val="Normal"/>
    <w:link w:val="EncabezadoCar"/>
    <w:uiPriority w:val="99"/>
    <w:unhideWhenUsed/>
    <w:rsid w:val="0037049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70496"/>
    <w:rPr>
      <w:rFonts w:ascii="Calibri" w:eastAsia="Calibri" w:hAnsi="Calibri" w:cs="Times New Roman"/>
    </w:rPr>
  </w:style>
  <w:style w:type="paragraph" w:styleId="Piedepgina">
    <w:name w:val="footer"/>
    <w:basedOn w:val="Normal"/>
    <w:link w:val="PiedepginaCar"/>
    <w:uiPriority w:val="99"/>
    <w:unhideWhenUsed/>
    <w:rsid w:val="003704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70496"/>
    <w:rPr>
      <w:rFonts w:ascii="Calibri" w:eastAsia="Calibri" w:hAnsi="Calibri" w:cs="Times New Roman"/>
    </w:rPr>
  </w:style>
  <w:style w:type="paragraph" w:styleId="NormalWeb">
    <w:name w:val="Normal (Web)"/>
    <w:basedOn w:val="Normal"/>
    <w:uiPriority w:val="99"/>
    <w:unhideWhenUsed/>
    <w:rsid w:val="001B1942"/>
    <w:pPr>
      <w:spacing w:before="100" w:beforeAutospacing="1" w:after="100" w:afterAutospacing="1" w:line="240" w:lineRule="auto"/>
    </w:pPr>
    <w:rPr>
      <w:rFonts w:ascii="Times New Roman" w:eastAsia="Times New Roman" w:hAnsi="Times New Roman"/>
      <w:sz w:val="24"/>
      <w:szCs w:val="24"/>
      <w:lang w:eastAsia="es-CR"/>
    </w:rPr>
  </w:style>
  <w:style w:type="paragraph" w:styleId="Textodeglobo">
    <w:name w:val="Balloon Text"/>
    <w:basedOn w:val="Normal"/>
    <w:link w:val="TextodegloboCar"/>
    <w:uiPriority w:val="99"/>
    <w:semiHidden/>
    <w:unhideWhenUsed/>
    <w:rsid w:val="00513C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3CB2"/>
    <w:rPr>
      <w:rFonts w:ascii="Tahoma" w:eastAsia="Calibri" w:hAnsi="Tahoma" w:cs="Tahoma"/>
      <w:sz w:val="16"/>
      <w:szCs w:val="16"/>
    </w:rPr>
  </w:style>
  <w:style w:type="character" w:styleId="Hipervnculo">
    <w:name w:val="Hyperlink"/>
    <w:uiPriority w:val="99"/>
    <w:unhideWhenUsed/>
    <w:rsid w:val="00513CB2"/>
    <w:rPr>
      <w:color w:val="0000FF"/>
      <w:u w:val="single"/>
    </w:rPr>
  </w:style>
  <w:style w:type="paragraph" w:styleId="TtulodeTDC">
    <w:name w:val="TOC Heading"/>
    <w:basedOn w:val="Ttulo1"/>
    <w:next w:val="Normal"/>
    <w:uiPriority w:val="39"/>
    <w:unhideWhenUsed/>
    <w:qFormat/>
    <w:rsid w:val="00513CB2"/>
    <w:pPr>
      <w:spacing w:line="276" w:lineRule="auto"/>
      <w:jc w:val="left"/>
      <w:outlineLvl w:val="9"/>
    </w:pPr>
    <w:rPr>
      <w:rFonts w:eastAsia="Times New Roman"/>
      <w:color w:val="365F91"/>
      <w:sz w:val="28"/>
      <w:szCs w:val="28"/>
      <w:lang w:val="es-MX" w:eastAsia="es-MX"/>
    </w:rPr>
  </w:style>
  <w:style w:type="paragraph" w:styleId="TDC1">
    <w:name w:val="toc 1"/>
    <w:basedOn w:val="Normal"/>
    <w:next w:val="Normal"/>
    <w:autoRedefine/>
    <w:uiPriority w:val="39"/>
    <w:unhideWhenUsed/>
    <w:qFormat/>
    <w:rsid w:val="00AD1855"/>
    <w:pPr>
      <w:tabs>
        <w:tab w:val="left" w:pos="440"/>
        <w:tab w:val="right" w:leader="dot" w:pos="9962"/>
      </w:tabs>
      <w:spacing w:before="120"/>
      <w:jc w:val="left"/>
    </w:pPr>
    <w:rPr>
      <w:rFonts w:asciiTheme="minorHAnsi" w:hAnsiTheme="minorHAnsi"/>
      <w:b/>
      <w:bCs/>
      <w:caps/>
      <w:sz w:val="20"/>
      <w:szCs w:val="20"/>
    </w:rPr>
  </w:style>
  <w:style w:type="paragraph" w:styleId="TDC2">
    <w:name w:val="toc 2"/>
    <w:basedOn w:val="Normal"/>
    <w:next w:val="Normal"/>
    <w:autoRedefine/>
    <w:uiPriority w:val="39"/>
    <w:unhideWhenUsed/>
    <w:qFormat/>
    <w:rsid w:val="000E2533"/>
    <w:pPr>
      <w:tabs>
        <w:tab w:val="left" w:pos="660"/>
        <w:tab w:val="right" w:leader="dot" w:pos="9508"/>
      </w:tabs>
      <w:spacing w:after="0"/>
      <w:ind w:left="220"/>
      <w:jc w:val="left"/>
    </w:pPr>
    <w:rPr>
      <w:rFonts w:asciiTheme="minorHAnsi" w:hAnsiTheme="minorHAnsi"/>
      <w:b/>
      <w:smallCaps/>
      <w:noProof/>
      <w:sz w:val="20"/>
      <w:szCs w:val="20"/>
    </w:rPr>
  </w:style>
  <w:style w:type="paragraph" w:styleId="TDC3">
    <w:name w:val="toc 3"/>
    <w:basedOn w:val="Normal"/>
    <w:next w:val="Normal"/>
    <w:autoRedefine/>
    <w:uiPriority w:val="39"/>
    <w:unhideWhenUsed/>
    <w:qFormat/>
    <w:rsid w:val="00513CB2"/>
    <w:pPr>
      <w:spacing w:after="0"/>
      <w:ind w:left="440"/>
      <w:jc w:val="left"/>
    </w:pPr>
    <w:rPr>
      <w:rFonts w:asciiTheme="minorHAnsi" w:hAnsiTheme="minorHAnsi"/>
      <w:i/>
      <w:iCs/>
      <w:sz w:val="20"/>
      <w:szCs w:val="20"/>
    </w:rPr>
  </w:style>
  <w:style w:type="paragraph" w:styleId="Textonotapie">
    <w:name w:val="footnote text"/>
    <w:basedOn w:val="Normal"/>
    <w:link w:val="TextonotapieCar"/>
    <w:uiPriority w:val="99"/>
    <w:semiHidden/>
    <w:unhideWhenUsed/>
    <w:rsid w:val="00B63E6B"/>
    <w:rPr>
      <w:sz w:val="20"/>
      <w:szCs w:val="20"/>
    </w:rPr>
  </w:style>
  <w:style w:type="character" w:customStyle="1" w:styleId="TextonotapieCar">
    <w:name w:val="Texto nota pie Car"/>
    <w:basedOn w:val="Fuentedeprrafopredeter"/>
    <w:link w:val="Textonotapie"/>
    <w:uiPriority w:val="99"/>
    <w:semiHidden/>
    <w:rsid w:val="00B63E6B"/>
    <w:rPr>
      <w:rFonts w:ascii="Calibri" w:eastAsia="Calibri" w:hAnsi="Calibri" w:cs="Times New Roman"/>
      <w:sz w:val="20"/>
      <w:szCs w:val="20"/>
    </w:rPr>
  </w:style>
  <w:style w:type="character" w:styleId="Refdenotaalpie">
    <w:name w:val="footnote reference"/>
    <w:uiPriority w:val="99"/>
    <w:semiHidden/>
    <w:unhideWhenUsed/>
    <w:rsid w:val="00B63E6B"/>
    <w:rPr>
      <w:vertAlign w:val="superscript"/>
    </w:rPr>
  </w:style>
  <w:style w:type="paragraph" w:customStyle="1" w:styleId="inciso">
    <w:name w:val="inciso"/>
    <w:basedOn w:val="Normal"/>
    <w:rsid w:val="001A5A5B"/>
    <w:pPr>
      <w:numPr>
        <w:numId w:val="3"/>
      </w:numPr>
    </w:pPr>
  </w:style>
  <w:style w:type="paragraph" w:customStyle="1" w:styleId="Default">
    <w:name w:val="Default"/>
    <w:rsid w:val="00866C7A"/>
    <w:pPr>
      <w:autoSpaceDE w:val="0"/>
      <w:autoSpaceDN w:val="0"/>
      <w:adjustRightInd w:val="0"/>
      <w:ind w:left="0" w:firstLine="0"/>
    </w:pPr>
    <w:rPr>
      <w:rFonts w:ascii="Arial" w:eastAsia="Calibri" w:hAnsi="Arial" w:cs="Arial"/>
      <w:color w:val="000000"/>
      <w:sz w:val="24"/>
      <w:szCs w:val="24"/>
      <w:lang w:eastAsia="es-CR"/>
    </w:rPr>
  </w:style>
  <w:style w:type="table" w:customStyle="1" w:styleId="Estilo1">
    <w:name w:val="Estilo1"/>
    <w:basedOn w:val="Tablanormal"/>
    <w:uiPriority w:val="99"/>
    <w:qFormat/>
    <w:rsid w:val="00866C7A"/>
    <w:pPr>
      <w:ind w:left="0" w:firstLine="0"/>
      <w:jc w:val="center"/>
    </w:pPr>
    <w:rPr>
      <w:rFonts w:eastAsiaTheme="minorEastAsia"/>
      <w:lang w:eastAsia="es-CR"/>
    </w:rPr>
    <w:tblPr>
      <w:tblBorders>
        <w:top w:val="single" w:sz="4" w:space="0" w:color="auto"/>
        <w:bottom w:val="single" w:sz="4" w:space="0" w:color="auto"/>
      </w:tblBorders>
    </w:tblPr>
    <w:tcPr>
      <w:vAlign w:val="center"/>
    </w:tcPr>
    <w:tblStylePr w:type="firstRow">
      <w:tblPr/>
      <w:tcPr>
        <w:shd w:val="clear" w:color="auto" w:fill="EDEDED" w:themeFill="accent3" w:themeFillTint="33"/>
      </w:tcPr>
    </w:tblStylePr>
    <w:tblStylePr w:type="lastRow">
      <w:tblPr/>
      <w:tcPr>
        <w:tcBorders>
          <w:top w:val="single" w:sz="4" w:space="0" w:color="auto"/>
          <w:left w:val="nil"/>
          <w:bottom w:val="single" w:sz="4" w:space="0" w:color="auto"/>
          <w:right w:val="nil"/>
          <w:insideH w:val="nil"/>
          <w:insideV w:val="nil"/>
        </w:tcBorders>
      </w:tcPr>
    </w:tblStylePr>
  </w:style>
  <w:style w:type="character" w:customStyle="1" w:styleId="Ttulo3Car">
    <w:name w:val="Título 3 Car"/>
    <w:basedOn w:val="Fuentedeprrafopredeter"/>
    <w:link w:val="Ttulo3"/>
    <w:rsid w:val="00925948"/>
    <w:rPr>
      <w:rFonts w:asciiTheme="majorHAnsi" w:eastAsiaTheme="majorEastAsia" w:hAnsiTheme="majorHAnsi" w:cstheme="majorBidi"/>
      <w:b/>
      <w:bCs/>
      <w:color w:val="4472C4" w:themeColor="accent5"/>
      <w:sz w:val="36"/>
    </w:rPr>
  </w:style>
  <w:style w:type="character" w:customStyle="1" w:styleId="Ttulo4Car">
    <w:name w:val="Título 4 Car"/>
    <w:basedOn w:val="Fuentedeprrafopredeter"/>
    <w:link w:val="Ttulo4"/>
    <w:uiPriority w:val="9"/>
    <w:rsid w:val="00460053"/>
    <w:rPr>
      <w:rFonts w:ascii="Arial" w:eastAsia="Times New Roman" w:hAnsi="Arial" w:cs="Times New Roman"/>
      <w:b/>
      <w:bCs/>
      <w:iCs/>
      <w:color w:val="002060"/>
      <w:szCs w:val="24"/>
      <w:lang w:eastAsia="zh-CN"/>
    </w:rPr>
  </w:style>
  <w:style w:type="character" w:customStyle="1" w:styleId="Ttulo5Car">
    <w:name w:val="Título 5 Car"/>
    <w:basedOn w:val="Fuentedeprrafopredeter"/>
    <w:link w:val="Ttulo5"/>
    <w:rsid w:val="004F4FF9"/>
    <w:rPr>
      <w:rFonts w:ascii="Times New Roman" w:eastAsia="Times New Roman" w:hAnsi="Times New Roman" w:cs="Times New Roman"/>
      <w:b/>
      <w:bCs/>
      <w:iCs/>
      <w:sz w:val="26"/>
      <w:szCs w:val="26"/>
      <w:lang w:val="es-ES" w:eastAsia="es-ES"/>
    </w:rPr>
  </w:style>
  <w:style w:type="character" w:customStyle="1" w:styleId="Ttulo6Car">
    <w:name w:val="Título 6 Car"/>
    <w:basedOn w:val="Fuentedeprrafopredeter"/>
    <w:link w:val="Ttulo6"/>
    <w:uiPriority w:val="9"/>
    <w:semiHidden/>
    <w:rsid w:val="00460053"/>
    <w:rPr>
      <w:rFonts w:asciiTheme="majorHAnsi" w:eastAsiaTheme="majorEastAsia" w:hAnsiTheme="majorHAnsi" w:cstheme="majorBidi"/>
      <w:i/>
      <w:iCs/>
      <w:color w:val="000000"/>
      <w:sz w:val="21"/>
      <w:lang w:eastAsia="es-CR"/>
    </w:rPr>
  </w:style>
  <w:style w:type="character" w:customStyle="1" w:styleId="Ttulo7Car">
    <w:name w:val="Título 7 Car"/>
    <w:basedOn w:val="Fuentedeprrafopredeter"/>
    <w:link w:val="Ttulo7"/>
    <w:uiPriority w:val="9"/>
    <w:semiHidden/>
    <w:rsid w:val="00460053"/>
    <w:rPr>
      <w:rFonts w:asciiTheme="majorHAnsi" w:eastAsiaTheme="majorEastAsia" w:hAnsiTheme="majorHAnsi" w:cstheme="majorBidi"/>
      <w:i/>
      <w:iCs/>
      <w:color w:val="000000"/>
      <w:sz w:val="21"/>
      <w:lang w:eastAsia="es-CR"/>
    </w:rPr>
  </w:style>
  <w:style w:type="character" w:customStyle="1" w:styleId="Ttulo8Car">
    <w:name w:val="Título 8 Car"/>
    <w:basedOn w:val="Fuentedeprrafopredeter"/>
    <w:link w:val="Ttulo8"/>
    <w:uiPriority w:val="9"/>
    <w:semiHidden/>
    <w:rsid w:val="00460053"/>
    <w:rPr>
      <w:rFonts w:asciiTheme="majorHAnsi" w:eastAsiaTheme="majorEastAsia" w:hAnsiTheme="majorHAnsi" w:cstheme="majorBidi"/>
      <w:color w:val="000000"/>
      <w:sz w:val="20"/>
      <w:szCs w:val="20"/>
      <w:lang w:eastAsia="es-CR"/>
    </w:rPr>
  </w:style>
  <w:style w:type="character" w:customStyle="1" w:styleId="Ttulo9Car">
    <w:name w:val="Título 9 Car"/>
    <w:basedOn w:val="Fuentedeprrafopredeter"/>
    <w:link w:val="Ttulo9"/>
    <w:uiPriority w:val="9"/>
    <w:semiHidden/>
    <w:rsid w:val="00460053"/>
    <w:rPr>
      <w:rFonts w:asciiTheme="majorHAnsi" w:eastAsiaTheme="majorEastAsia" w:hAnsiTheme="majorHAnsi" w:cstheme="majorBidi"/>
      <w:i/>
      <w:iCs/>
      <w:color w:val="000000"/>
      <w:sz w:val="20"/>
      <w:szCs w:val="20"/>
      <w:lang w:eastAsia="es-CR"/>
    </w:rPr>
  </w:style>
  <w:style w:type="paragraph" w:styleId="Sinespaciado">
    <w:name w:val="No Spacing"/>
    <w:link w:val="SinespaciadoCar"/>
    <w:uiPriority w:val="1"/>
    <w:qFormat/>
    <w:rsid w:val="00460053"/>
    <w:pPr>
      <w:ind w:left="0" w:firstLine="0"/>
    </w:pPr>
    <w:rPr>
      <w:rFonts w:ascii="Calibri" w:eastAsia="Calibri" w:hAnsi="Calibri" w:cs="Times New Roman"/>
    </w:rPr>
  </w:style>
  <w:style w:type="numbering" w:customStyle="1" w:styleId="Sinlista1">
    <w:name w:val="Sin lista1"/>
    <w:next w:val="Sinlista"/>
    <w:uiPriority w:val="99"/>
    <w:semiHidden/>
    <w:unhideWhenUsed/>
    <w:rsid w:val="00460053"/>
  </w:style>
  <w:style w:type="table" w:styleId="Tablaclsica3">
    <w:name w:val="Table Classic 3"/>
    <w:aliases w:val="Tabla MIDEPLAN"/>
    <w:basedOn w:val="Tablanormal"/>
    <w:rsid w:val="00460053"/>
    <w:pPr>
      <w:ind w:left="0" w:firstLine="0"/>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titulosdetablas">
    <w:name w:val="titulos de tablas"/>
    <w:basedOn w:val="Normal"/>
    <w:link w:val="titulosdetablasChar"/>
    <w:autoRedefine/>
    <w:qFormat/>
    <w:rsid w:val="00460053"/>
    <w:pPr>
      <w:spacing w:after="0" w:line="240" w:lineRule="auto"/>
    </w:pPr>
    <w:rPr>
      <w:rFonts w:ascii="Arial Narrow" w:eastAsia="Times New Roman" w:hAnsi="Arial Narrow"/>
      <w:bCs/>
      <w:iCs/>
      <w:color w:val="FFFFFF"/>
      <w:szCs w:val="40"/>
      <w:lang w:val="es-ES" w:eastAsia="ja-JP"/>
    </w:rPr>
  </w:style>
  <w:style w:type="character" w:customStyle="1" w:styleId="titulosdetablasChar">
    <w:name w:val="titulos de tablas Char"/>
    <w:link w:val="titulosdetablas"/>
    <w:rsid w:val="00460053"/>
    <w:rPr>
      <w:rFonts w:ascii="Arial Narrow" w:eastAsia="Times New Roman" w:hAnsi="Arial Narrow" w:cs="Times New Roman"/>
      <w:bCs/>
      <w:iCs/>
      <w:color w:val="FFFFFF"/>
      <w:szCs w:val="40"/>
      <w:lang w:val="es-ES" w:eastAsia="ja-JP"/>
    </w:rPr>
  </w:style>
  <w:style w:type="paragraph" w:customStyle="1" w:styleId="Prrafodelista1">
    <w:name w:val="Párrafo de lista1"/>
    <w:basedOn w:val="Normal"/>
    <w:qFormat/>
    <w:rsid w:val="00460053"/>
    <w:pPr>
      <w:ind w:left="720"/>
      <w:contextualSpacing/>
    </w:pPr>
  </w:style>
  <w:style w:type="table" w:customStyle="1" w:styleId="Tablaconcuadrcula1">
    <w:name w:val="Tabla con cuadrícula1"/>
    <w:basedOn w:val="Tablanormal"/>
    <w:next w:val="Tablaconcuadrcula"/>
    <w:uiPriority w:val="59"/>
    <w:rsid w:val="00460053"/>
    <w:pPr>
      <w:ind w:left="0" w:firstLine="0"/>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10">
    <w:name w:val="Título1"/>
    <w:basedOn w:val="Normal"/>
    <w:link w:val="TtuloCar"/>
    <w:uiPriority w:val="10"/>
    <w:qFormat/>
    <w:rsid w:val="00460053"/>
    <w:pPr>
      <w:spacing w:after="0" w:line="360" w:lineRule="auto"/>
      <w:ind w:left="360"/>
      <w:jc w:val="center"/>
    </w:pPr>
    <w:rPr>
      <w:rFonts w:ascii="Arial" w:eastAsia="Arial Unicode MS" w:hAnsi="Arial"/>
      <w:b/>
      <w:bCs/>
      <w:color w:val="020000"/>
      <w:sz w:val="28"/>
      <w:szCs w:val="20"/>
      <w:lang w:eastAsia="es-ES"/>
    </w:rPr>
  </w:style>
  <w:style w:type="character" w:customStyle="1" w:styleId="TtuloCar">
    <w:name w:val="Título Car"/>
    <w:link w:val="Ttulo10"/>
    <w:rsid w:val="00460053"/>
    <w:rPr>
      <w:rFonts w:ascii="Arial" w:eastAsia="Arial Unicode MS" w:hAnsi="Arial" w:cs="Times New Roman"/>
      <w:b/>
      <w:bCs/>
      <w:color w:val="020000"/>
      <w:sz w:val="28"/>
      <w:szCs w:val="20"/>
      <w:lang w:eastAsia="es-ES"/>
    </w:rPr>
  </w:style>
  <w:style w:type="paragraph" w:styleId="Textoindependiente">
    <w:name w:val="Body Text"/>
    <w:basedOn w:val="Normal"/>
    <w:link w:val="TextoindependienteCar"/>
    <w:unhideWhenUsed/>
    <w:rsid w:val="00460053"/>
    <w:rPr>
      <w:sz w:val="20"/>
      <w:szCs w:val="20"/>
    </w:rPr>
  </w:style>
  <w:style w:type="character" w:customStyle="1" w:styleId="TextoindependienteCar">
    <w:name w:val="Texto independiente Car"/>
    <w:basedOn w:val="Fuentedeprrafopredeter"/>
    <w:link w:val="Textoindependiente"/>
    <w:rsid w:val="00460053"/>
    <w:rPr>
      <w:rFonts w:ascii="Calibri" w:eastAsia="Calibri" w:hAnsi="Calibri" w:cs="Times New Roman"/>
      <w:sz w:val="20"/>
      <w:szCs w:val="20"/>
    </w:rPr>
  </w:style>
  <w:style w:type="character" w:styleId="Refdecomentario">
    <w:name w:val="annotation reference"/>
    <w:uiPriority w:val="99"/>
    <w:semiHidden/>
    <w:unhideWhenUsed/>
    <w:rsid w:val="00460053"/>
    <w:rPr>
      <w:sz w:val="16"/>
      <w:szCs w:val="16"/>
    </w:rPr>
  </w:style>
  <w:style w:type="paragraph" w:styleId="Textocomentario">
    <w:name w:val="annotation text"/>
    <w:basedOn w:val="Normal"/>
    <w:link w:val="TextocomentarioCar"/>
    <w:uiPriority w:val="99"/>
    <w:unhideWhenUsed/>
    <w:rsid w:val="00460053"/>
    <w:rPr>
      <w:sz w:val="20"/>
      <w:szCs w:val="20"/>
    </w:rPr>
  </w:style>
  <w:style w:type="character" w:customStyle="1" w:styleId="TextocomentarioCar">
    <w:name w:val="Texto comentario Car"/>
    <w:basedOn w:val="Fuentedeprrafopredeter"/>
    <w:link w:val="Textocomentario"/>
    <w:uiPriority w:val="99"/>
    <w:rsid w:val="00460053"/>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460053"/>
    <w:rPr>
      <w:b/>
      <w:bCs/>
    </w:rPr>
  </w:style>
  <w:style w:type="character" w:customStyle="1" w:styleId="AsuntodelcomentarioCar">
    <w:name w:val="Asunto del comentario Car"/>
    <w:basedOn w:val="TextocomentarioCar"/>
    <w:link w:val="Asuntodelcomentario"/>
    <w:uiPriority w:val="99"/>
    <w:semiHidden/>
    <w:rsid w:val="00460053"/>
    <w:rPr>
      <w:rFonts w:ascii="Calibri" w:eastAsia="Calibri" w:hAnsi="Calibri" w:cs="Times New Roman"/>
      <w:b/>
      <w:bCs/>
      <w:sz w:val="20"/>
      <w:szCs w:val="20"/>
    </w:rPr>
  </w:style>
  <w:style w:type="table" w:styleId="Cuadrculaclara-nfasis4">
    <w:name w:val="Light Grid Accent 4"/>
    <w:basedOn w:val="Tablanormal"/>
    <w:uiPriority w:val="62"/>
    <w:rsid w:val="00460053"/>
    <w:pPr>
      <w:ind w:left="0" w:firstLine="0"/>
    </w:pPr>
    <w:rPr>
      <w:rFonts w:ascii="Calibri" w:eastAsia="Calibri" w:hAnsi="Calibri" w:cs="Times New Roman"/>
      <w:sz w:val="20"/>
      <w:szCs w:val="20"/>
      <w:lang w:eastAsia="es-CR"/>
    </w:rPr>
    <w:tblPr>
      <w:tblStyleRowBandSize w:val="1"/>
      <w:tblStyleColBandSize w:val="1"/>
      <w:tblBorders>
        <w:top w:val="single" w:sz="8" w:space="0" w:color="39639D"/>
        <w:left w:val="single" w:sz="8" w:space="0" w:color="39639D"/>
        <w:bottom w:val="single" w:sz="8" w:space="0" w:color="39639D"/>
        <w:right w:val="single" w:sz="8" w:space="0" w:color="39639D"/>
        <w:insideH w:val="single" w:sz="8" w:space="0" w:color="39639D"/>
        <w:insideV w:val="single" w:sz="8" w:space="0" w:color="39639D"/>
      </w:tblBorders>
    </w:tblPr>
    <w:tblStylePr w:type="firstRow">
      <w:pPr>
        <w:spacing w:before="0" w:after="0" w:line="240" w:lineRule="auto"/>
      </w:pPr>
      <w:rPr>
        <w:rFonts w:ascii="Garamond" w:eastAsia="Times New Roman" w:hAnsi="Garamond" w:cs="Times New Roman"/>
        <w:b/>
        <w:bCs/>
      </w:rPr>
      <w:tblPr/>
      <w:tcPr>
        <w:tcBorders>
          <w:top w:val="single" w:sz="8" w:space="0" w:color="39639D"/>
          <w:left w:val="single" w:sz="8" w:space="0" w:color="39639D"/>
          <w:bottom w:val="single" w:sz="18" w:space="0" w:color="39639D"/>
          <w:right w:val="single" w:sz="8" w:space="0" w:color="39639D"/>
          <w:insideH w:val="nil"/>
          <w:insideV w:val="single" w:sz="8" w:space="0" w:color="39639D"/>
        </w:tcBorders>
      </w:tcPr>
    </w:tblStylePr>
    <w:tblStylePr w:type="lastRow">
      <w:pPr>
        <w:spacing w:before="0" w:after="0" w:line="240" w:lineRule="auto"/>
      </w:pPr>
      <w:rPr>
        <w:rFonts w:ascii="Garamond" w:eastAsia="Times New Roman" w:hAnsi="Garamond" w:cs="Times New Roman"/>
        <w:b/>
        <w:bCs/>
      </w:rPr>
      <w:tblPr/>
      <w:tcPr>
        <w:tcBorders>
          <w:top w:val="double" w:sz="6" w:space="0" w:color="39639D"/>
          <w:left w:val="single" w:sz="8" w:space="0" w:color="39639D"/>
          <w:bottom w:val="single" w:sz="8" w:space="0" w:color="39639D"/>
          <w:right w:val="single" w:sz="8" w:space="0" w:color="39639D"/>
          <w:insideH w:val="nil"/>
          <w:insideV w:val="single" w:sz="8" w:space="0" w:color="39639D"/>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39639D"/>
          <w:left w:val="single" w:sz="8" w:space="0" w:color="39639D"/>
          <w:bottom w:val="single" w:sz="8" w:space="0" w:color="39639D"/>
          <w:right w:val="single" w:sz="8" w:space="0" w:color="39639D"/>
        </w:tcBorders>
      </w:tcPr>
    </w:tblStylePr>
    <w:tblStylePr w:type="band1Vert">
      <w:tblPr/>
      <w:tcPr>
        <w:tcBorders>
          <w:top w:val="single" w:sz="8" w:space="0" w:color="39639D"/>
          <w:left w:val="single" w:sz="8" w:space="0" w:color="39639D"/>
          <w:bottom w:val="single" w:sz="8" w:space="0" w:color="39639D"/>
          <w:right w:val="single" w:sz="8" w:space="0" w:color="39639D"/>
        </w:tcBorders>
        <w:shd w:val="clear" w:color="auto" w:fill="C9D7EB"/>
      </w:tcPr>
    </w:tblStylePr>
    <w:tblStylePr w:type="band1Horz">
      <w:tblPr/>
      <w:tcPr>
        <w:tcBorders>
          <w:top w:val="single" w:sz="8" w:space="0" w:color="39639D"/>
          <w:left w:val="single" w:sz="8" w:space="0" w:color="39639D"/>
          <w:bottom w:val="single" w:sz="8" w:space="0" w:color="39639D"/>
          <w:right w:val="single" w:sz="8" w:space="0" w:color="39639D"/>
          <w:insideV w:val="single" w:sz="8" w:space="0" w:color="39639D"/>
        </w:tcBorders>
        <w:shd w:val="clear" w:color="auto" w:fill="C9D7EB"/>
      </w:tcPr>
    </w:tblStylePr>
    <w:tblStylePr w:type="band2Horz">
      <w:tblPr/>
      <w:tcPr>
        <w:tcBorders>
          <w:top w:val="single" w:sz="8" w:space="0" w:color="39639D"/>
          <w:left w:val="single" w:sz="8" w:space="0" w:color="39639D"/>
          <w:bottom w:val="single" w:sz="8" w:space="0" w:color="39639D"/>
          <w:right w:val="single" w:sz="8" w:space="0" w:color="39639D"/>
          <w:insideV w:val="single" w:sz="8" w:space="0" w:color="39639D"/>
        </w:tcBorders>
      </w:tcPr>
    </w:tblStylePr>
  </w:style>
  <w:style w:type="table" w:styleId="Cuadrculaclara-nfasis6">
    <w:name w:val="Light Grid Accent 6"/>
    <w:basedOn w:val="Tablanormal"/>
    <w:uiPriority w:val="62"/>
    <w:rsid w:val="00460053"/>
    <w:pPr>
      <w:ind w:left="0" w:firstLine="0"/>
    </w:pPr>
    <w:rPr>
      <w:rFonts w:ascii="Calibri" w:eastAsia="Calibri" w:hAnsi="Calibri" w:cs="Times New Roman"/>
      <w:sz w:val="20"/>
      <w:szCs w:val="20"/>
      <w:lang w:eastAsia="es-CR"/>
    </w:rPr>
    <w:tblPr>
      <w:tblStyleRowBandSize w:val="1"/>
      <w:tblStyleColBandSize w:val="1"/>
      <w:tblBorders>
        <w:top w:val="single" w:sz="8" w:space="0" w:color="7D3C4A"/>
        <w:left w:val="single" w:sz="8" w:space="0" w:color="7D3C4A"/>
        <w:bottom w:val="single" w:sz="8" w:space="0" w:color="7D3C4A"/>
        <w:right w:val="single" w:sz="8" w:space="0" w:color="7D3C4A"/>
        <w:insideH w:val="single" w:sz="8" w:space="0" w:color="7D3C4A"/>
        <w:insideV w:val="single" w:sz="8" w:space="0" w:color="7D3C4A"/>
      </w:tblBorders>
    </w:tblPr>
    <w:tblStylePr w:type="firstRow">
      <w:pPr>
        <w:spacing w:before="0" w:after="0" w:line="240" w:lineRule="auto"/>
      </w:pPr>
      <w:rPr>
        <w:rFonts w:ascii="Garamond" w:eastAsia="Times New Roman" w:hAnsi="Garamond" w:cs="Times New Roman"/>
        <w:b/>
        <w:bCs/>
      </w:rPr>
      <w:tblPr/>
      <w:tcPr>
        <w:tcBorders>
          <w:top w:val="single" w:sz="8" w:space="0" w:color="7D3C4A"/>
          <w:left w:val="single" w:sz="8" w:space="0" w:color="7D3C4A"/>
          <w:bottom w:val="single" w:sz="18" w:space="0" w:color="7D3C4A"/>
          <w:right w:val="single" w:sz="8" w:space="0" w:color="7D3C4A"/>
          <w:insideH w:val="nil"/>
          <w:insideV w:val="single" w:sz="8" w:space="0" w:color="7D3C4A"/>
        </w:tcBorders>
      </w:tcPr>
    </w:tblStylePr>
    <w:tblStylePr w:type="lastRow">
      <w:pPr>
        <w:spacing w:before="0" w:after="0" w:line="240" w:lineRule="auto"/>
      </w:pPr>
      <w:rPr>
        <w:rFonts w:ascii="Garamond" w:eastAsia="Times New Roman" w:hAnsi="Garamond" w:cs="Times New Roman"/>
        <w:b/>
        <w:bCs/>
      </w:rPr>
      <w:tblPr/>
      <w:tcPr>
        <w:tcBorders>
          <w:top w:val="double" w:sz="6" w:space="0" w:color="7D3C4A"/>
          <w:left w:val="single" w:sz="8" w:space="0" w:color="7D3C4A"/>
          <w:bottom w:val="single" w:sz="8" w:space="0" w:color="7D3C4A"/>
          <w:right w:val="single" w:sz="8" w:space="0" w:color="7D3C4A"/>
          <w:insideH w:val="nil"/>
          <w:insideV w:val="single" w:sz="8" w:space="0" w:color="7D3C4A"/>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7D3C4A"/>
          <w:left w:val="single" w:sz="8" w:space="0" w:color="7D3C4A"/>
          <w:bottom w:val="single" w:sz="8" w:space="0" w:color="7D3C4A"/>
          <w:right w:val="single" w:sz="8" w:space="0" w:color="7D3C4A"/>
        </w:tcBorders>
      </w:tcPr>
    </w:tblStylePr>
    <w:tblStylePr w:type="band1Vert">
      <w:tblPr/>
      <w:tcPr>
        <w:tcBorders>
          <w:top w:val="single" w:sz="8" w:space="0" w:color="7D3C4A"/>
          <w:left w:val="single" w:sz="8" w:space="0" w:color="7D3C4A"/>
          <w:bottom w:val="single" w:sz="8" w:space="0" w:color="7D3C4A"/>
          <w:right w:val="single" w:sz="8" w:space="0" w:color="7D3C4A"/>
        </w:tcBorders>
        <w:shd w:val="clear" w:color="auto" w:fill="E5C8CE"/>
      </w:tcPr>
    </w:tblStylePr>
    <w:tblStylePr w:type="band1Horz">
      <w:tblPr/>
      <w:tcPr>
        <w:tcBorders>
          <w:top w:val="single" w:sz="8" w:space="0" w:color="7D3C4A"/>
          <w:left w:val="single" w:sz="8" w:space="0" w:color="7D3C4A"/>
          <w:bottom w:val="single" w:sz="8" w:space="0" w:color="7D3C4A"/>
          <w:right w:val="single" w:sz="8" w:space="0" w:color="7D3C4A"/>
          <w:insideV w:val="single" w:sz="8" w:space="0" w:color="7D3C4A"/>
        </w:tcBorders>
        <w:shd w:val="clear" w:color="auto" w:fill="E5C8CE"/>
      </w:tcPr>
    </w:tblStylePr>
    <w:tblStylePr w:type="band2Horz">
      <w:tblPr/>
      <w:tcPr>
        <w:tcBorders>
          <w:top w:val="single" w:sz="8" w:space="0" w:color="7D3C4A"/>
          <w:left w:val="single" w:sz="8" w:space="0" w:color="7D3C4A"/>
          <w:bottom w:val="single" w:sz="8" w:space="0" w:color="7D3C4A"/>
          <w:right w:val="single" w:sz="8" w:space="0" w:color="7D3C4A"/>
          <w:insideV w:val="single" w:sz="8" w:space="0" w:color="7D3C4A"/>
        </w:tcBorders>
      </w:tcPr>
    </w:tblStylePr>
  </w:style>
  <w:style w:type="paragraph" w:styleId="Sangra3detindependiente">
    <w:name w:val="Body Text Indent 3"/>
    <w:basedOn w:val="Normal"/>
    <w:link w:val="Sangra3detindependienteCar"/>
    <w:rsid w:val="00460053"/>
    <w:pPr>
      <w:spacing w:after="0" w:line="360" w:lineRule="auto"/>
      <w:ind w:left="1080"/>
    </w:pPr>
    <w:rPr>
      <w:rFonts w:ascii="Arial" w:eastAsia="Times New Roman" w:hAnsi="Arial"/>
      <w:sz w:val="24"/>
      <w:szCs w:val="24"/>
      <w:lang w:val="es-MX" w:eastAsia="es-ES"/>
    </w:rPr>
  </w:style>
  <w:style w:type="character" w:customStyle="1" w:styleId="Sangra3detindependienteCar">
    <w:name w:val="Sangría 3 de t. independiente Car"/>
    <w:basedOn w:val="Fuentedeprrafopredeter"/>
    <w:link w:val="Sangra3detindependiente"/>
    <w:rsid w:val="00460053"/>
    <w:rPr>
      <w:rFonts w:ascii="Arial" w:eastAsia="Times New Roman" w:hAnsi="Arial" w:cs="Times New Roman"/>
      <w:sz w:val="24"/>
      <w:szCs w:val="24"/>
      <w:lang w:val="es-MX" w:eastAsia="es-ES"/>
    </w:rPr>
  </w:style>
  <w:style w:type="paragraph" w:customStyle="1" w:styleId="texto">
    <w:name w:val="texto"/>
    <w:basedOn w:val="Normal"/>
    <w:rsid w:val="00460053"/>
    <w:pPr>
      <w:spacing w:before="100" w:beforeAutospacing="1" w:after="100" w:afterAutospacing="1" w:line="240" w:lineRule="auto"/>
    </w:pPr>
    <w:rPr>
      <w:rFonts w:ascii="Arial" w:eastAsia="Times New Roman" w:hAnsi="Arial"/>
      <w:szCs w:val="24"/>
      <w:lang w:eastAsia="es-CR"/>
    </w:rPr>
  </w:style>
  <w:style w:type="paragraph" w:customStyle="1" w:styleId="estilo291">
    <w:name w:val="estilo291"/>
    <w:basedOn w:val="Normal"/>
    <w:rsid w:val="00460053"/>
    <w:pPr>
      <w:spacing w:before="100" w:beforeAutospacing="1" w:after="100" w:afterAutospacing="1" w:line="240" w:lineRule="auto"/>
    </w:pPr>
    <w:rPr>
      <w:rFonts w:ascii="Arial" w:eastAsia="Times New Roman" w:hAnsi="Arial"/>
      <w:szCs w:val="24"/>
      <w:lang w:eastAsia="es-CR"/>
    </w:rPr>
  </w:style>
  <w:style w:type="character" w:customStyle="1" w:styleId="grame">
    <w:name w:val="grame"/>
    <w:rsid w:val="00460053"/>
  </w:style>
  <w:style w:type="paragraph" w:customStyle="1" w:styleId="1">
    <w:name w:val="1"/>
    <w:basedOn w:val="Normal"/>
    <w:next w:val="Ttulo10"/>
    <w:qFormat/>
    <w:rsid w:val="00460053"/>
    <w:pPr>
      <w:spacing w:after="0" w:line="360" w:lineRule="auto"/>
      <w:ind w:left="360"/>
      <w:jc w:val="center"/>
    </w:pPr>
    <w:rPr>
      <w:rFonts w:ascii="Arial" w:eastAsia="Arial Unicode MS" w:hAnsi="Arial"/>
      <w:b/>
      <w:bCs/>
      <w:color w:val="020000"/>
      <w:sz w:val="28"/>
      <w:szCs w:val="20"/>
    </w:rPr>
  </w:style>
  <w:style w:type="paragraph" w:customStyle="1" w:styleId="Pa6">
    <w:name w:val="Pa6"/>
    <w:basedOn w:val="Default"/>
    <w:next w:val="Default"/>
    <w:uiPriority w:val="99"/>
    <w:rsid w:val="00460053"/>
    <w:pPr>
      <w:spacing w:line="201" w:lineRule="atLeast"/>
    </w:pPr>
    <w:rPr>
      <w:rFonts w:ascii="Times New Roman" w:hAnsi="Times New Roman" w:cs="Times New Roman"/>
      <w:color w:val="auto"/>
    </w:rPr>
  </w:style>
  <w:style w:type="character" w:customStyle="1" w:styleId="apple-converted-space">
    <w:name w:val="apple-converted-space"/>
    <w:rsid w:val="00460053"/>
  </w:style>
  <w:style w:type="character" w:customStyle="1" w:styleId="PuestoCar">
    <w:name w:val="Puesto Car"/>
    <w:uiPriority w:val="10"/>
    <w:rsid w:val="00460053"/>
    <w:rPr>
      <w:rFonts w:ascii="Calibri Light" w:eastAsia="Times New Roman" w:hAnsi="Calibri Light" w:cs="Times New Roman"/>
      <w:spacing w:val="-10"/>
      <w:kern w:val="28"/>
      <w:sz w:val="56"/>
      <w:szCs w:val="56"/>
    </w:rPr>
  </w:style>
  <w:style w:type="character" w:customStyle="1" w:styleId="SinespaciadoCar">
    <w:name w:val="Sin espaciado Car"/>
    <w:link w:val="Sinespaciado"/>
    <w:uiPriority w:val="1"/>
    <w:rsid w:val="00460053"/>
    <w:rPr>
      <w:rFonts w:ascii="Calibri" w:eastAsia="Calibri" w:hAnsi="Calibri" w:cs="Times New Roman"/>
    </w:rPr>
  </w:style>
  <w:style w:type="paragraph" w:styleId="Textonotaalfinal">
    <w:name w:val="endnote text"/>
    <w:basedOn w:val="Normal"/>
    <w:link w:val="TextonotaalfinalCar"/>
    <w:uiPriority w:val="99"/>
    <w:semiHidden/>
    <w:unhideWhenUsed/>
    <w:rsid w:val="00460053"/>
    <w:rPr>
      <w:sz w:val="20"/>
      <w:szCs w:val="20"/>
    </w:rPr>
  </w:style>
  <w:style w:type="character" w:customStyle="1" w:styleId="TextonotaalfinalCar">
    <w:name w:val="Texto nota al final Car"/>
    <w:basedOn w:val="Fuentedeprrafopredeter"/>
    <w:link w:val="Textonotaalfinal"/>
    <w:uiPriority w:val="99"/>
    <w:semiHidden/>
    <w:rsid w:val="00460053"/>
    <w:rPr>
      <w:rFonts w:ascii="Calibri" w:eastAsia="Calibri" w:hAnsi="Calibri" w:cs="Times New Roman"/>
      <w:sz w:val="20"/>
      <w:szCs w:val="20"/>
    </w:rPr>
  </w:style>
  <w:style w:type="paragraph" w:customStyle="1" w:styleId="Pa8">
    <w:name w:val="Pa8"/>
    <w:basedOn w:val="Normal"/>
    <w:next w:val="Normal"/>
    <w:uiPriority w:val="99"/>
    <w:rsid w:val="00460053"/>
    <w:pPr>
      <w:autoSpaceDE w:val="0"/>
      <w:autoSpaceDN w:val="0"/>
      <w:adjustRightInd w:val="0"/>
      <w:spacing w:after="0" w:line="201" w:lineRule="atLeast"/>
    </w:pPr>
    <w:rPr>
      <w:rFonts w:ascii="Times New Roman" w:hAnsi="Times New Roman"/>
      <w:sz w:val="24"/>
      <w:szCs w:val="24"/>
    </w:rPr>
  </w:style>
  <w:style w:type="paragraph" w:styleId="TDC4">
    <w:name w:val="toc 4"/>
    <w:basedOn w:val="Normal"/>
    <w:next w:val="Normal"/>
    <w:autoRedefine/>
    <w:uiPriority w:val="39"/>
    <w:unhideWhenUsed/>
    <w:rsid w:val="00460053"/>
    <w:pPr>
      <w:spacing w:after="0"/>
      <w:ind w:left="660"/>
      <w:jc w:val="left"/>
    </w:pPr>
    <w:rPr>
      <w:rFonts w:asciiTheme="minorHAnsi" w:hAnsiTheme="minorHAnsi"/>
      <w:sz w:val="18"/>
      <w:szCs w:val="18"/>
    </w:rPr>
  </w:style>
  <w:style w:type="paragraph" w:styleId="TDC5">
    <w:name w:val="toc 5"/>
    <w:basedOn w:val="Normal"/>
    <w:next w:val="Normal"/>
    <w:autoRedefine/>
    <w:uiPriority w:val="39"/>
    <w:unhideWhenUsed/>
    <w:rsid w:val="00460053"/>
    <w:pPr>
      <w:spacing w:after="0"/>
      <w:ind w:left="880"/>
      <w:jc w:val="left"/>
    </w:pPr>
    <w:rPr>
      <w:rFonts w:asciiTheme="minorHAnsi" w:hAnsiTheme="minorHAnsi"/>
      <w:sz w:val="18"/>
      <w:szCs w:val="18"/>
    </w:rPr>
  </w:style>
  <w:style w:type="paragraph" w:styleId="TDC6">
    <w:name w:val="toc 6"/>
    <w:basedOn w:val="Normal"/>
    <w:next w:val="Normal"/>
    <w:autoRedefine/>
    <w:uiPriority w:val="39"/>
    <w:unhideWhenUsed/>
    <w:rsid w:val="00460053"/>
    <w:pPr>
      <w:spacing w:after="0"/>
      <w:ind w:left="1100"/>
      <w:jc w:val="left"/>
    </w:pPr>
    <w:rPr>
      <w:rFonts w:asciiTheme="minorHAnsi" w:hAnsiTheme="minorHAnsi"/>
      <w:sz w:val="18"/>
      <w:szCs w:val="18"/>
    </w:rPr>
  </w:style>
  <w:style w:type="paragraph" w:styleId="TDC7">
    <w:name w:val="toc 7"/>
    <w:basedOn w:val="Normal"/>
    <w:next w:val="Normal"/>
    <w:autoRedefine/>
    <w:uiPriority w:val="39"/>
    <w:unhideWhenUsed/>
    <w:rsid w:val="00460053"/>
    <w:pPr>
      <w:spacing w:after="0"/>
      <w:ind w:left="1320"/>
      <w:jc w:val="left"/>
    </w:pPr>
    <w:rPr>
      <w:rFonts w:asciiTheme="minorHAnsi" w:hAnsiTheme="minorHAnsi"/>
      <w:sz w:val="18"/>
      <w:szCs w:val="18"/>
    </w:rPr>
  </w:style>
  <w:style w:type="paragraph" w:styleId="TDC8">
    <w:name w:val="toc 8"/>
    <w:basedOn w:val="Normal"/>
    <w:next w:val="Normal"/>
    <w:autoRedefine/>
    <w:uiPriority w:val="39"/>
    <w:unhideWhenUsed/>
    <w:rsid w:val="00460053"/>
    <w:pPr>
      <w:spacing w:after="0"/>
      <w:ind w:left="1540"/>
      <w:jc w:val="left"/>
    </w:pPr>
    <w:rPr>
      <w:rFonts w:asciiTheme="minorHAnsi" w:hAnsiTheme="minorHAnsi"/>
      <w:sz w:val="18"/>
      <w:szCs w:val="18"/>
    </w:rPr>
  </w:style>
  <w:style w:type="paragraph" w:styleId="TDC9">
    <w:name w:val="toc 9"/>
    <w:basedOn w:val="Normal"/>
    <w:next w:val="Normal"/>
    <w:autoRedefine/>
    <w:uiPriority w:val="39"/>
    <w:unhideWhenUsed/>
    <w:rsid w:val="00460053"/>
    <w:pPr>
      <w:spacing w:after="0"/>
      <w:ind w:left="1760"/>
      <w:jc w:val="left"/>
    </w:pPr>
    <w:rPr>
      <w:rFonts w:asciiTheme="minorHAnsi" w:hAnsiTheme="minorHAnsi"/>
      <w:sz w:val="18"/>
      <w:szCs w:val="18"/>
    </w:rPr>
  </w:style>
  <w:style w:type="character" w:styleId="Hipervnculovisitado">
    <w:name w:val="FollowedHyperlink"/>
    <w:uiPriority w:val="99"/>
    <w:semiHidden/>
    <w:unhideWhenUsed/>
    <w:rsid w:val="00460053"/>
    <w:rPr>
      <w:color w:val="800080"/>
      <w:u w:val="single"/>
    </w:rPr>
  </w:style>
  <w:style w:type="paragraph" w:customStyle="1" w:styleId="font5">
    <w:name w:val="font5"/>
    <w:basedOn w:val="Normal"/>
    <w:rsid w:val="00460053"/>
    <w:pPr>
      <w:spacing w:before="100" w:beforeAutospacing="1" w:after="100" w:afterAutospacing="1" w:line="240" w:lineRule="auto"/>
    </w:pPr>
    <w:rPr>
      <w:rFonts w:eastAsia="Times New Roman" w:cs="Calibri"/>
      <w:b/>
      <w:bCs/>
      <w:color w:val="000000"/>
      <w:sz w:val="20"/>
      <w:szCs w:val="20"/>
      <w:u w:val="single"/>
      <w:lang w:eastAsia="es-CR"/>
    </w:rPr>
  </w:style>
  <w:style w:type="paragraph" w:customStyle="1" w:styleId="xl67">
    <w:name w:val="xl67"/>
    <w:basedOn w:val="Normal"/>
    <w:rsid w:val="00460053"/>
    <w:pP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68">
    <w:name w:val="xl68"/>
    <w:basedOn w:val="Normal"/>
    <w:rsid w:val="00460053"/>
    <w:pP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69">
    <w:name w:val="xl69"/>
    <w:basedOn w:val="Normal"/>
    <w:rsid w:val="00460053"/>
    <w:pPr>
      <w:spacing w:before="100" w:beforeAutospacing="1" w:after="100" w:afterAutospacing="1" w:line="240" w:lineRule="auto"/>
      <w:jc w:val="center"/>
      <w:textAlignment w:val="center"/>
    </w:pPr>
    <w:rPr>
      <w:rFonts w:ascii="Times New Roman" w:eastAsia="Times New Roman" w:hAnsi="Times New Roman"/>
      <w:sz w:val="24"/>
      <w:szCs w:val="24"/>
      <w:lang w:eastAsia="es-CR"/>
    </w:rPr>
  </w:style>
  <w:style w:type="paragraph" w:customStyle="1" w:styleId="xl70">
    <w:name w:val="xl70"/>
    <w:basedOn w:val="Normal"/>
    <w:rsid w:val="00460053"/>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1">
    <w:name w:val="xl71"/>
    <w:basedOn w:val="Normal"/>
    <w:rsid w:val="00460053"/>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2">
    <w:name w:val="xl72"/>
    <w:basedOn w:val="Normal"/>
    <w:rsid w:val="00460053"/>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3">
    <w:name w:val="xl73"/>
    <w:basedOn w:val="Normal"/>
    <w:rsid w:val="00460053"/>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4">
    <w:name w:val="xl74"/>
    <w:basedOn w:val="Normal"/>
    <w:rsid w:val="00460053"/>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5">
    <w:name w:val="xl75"/>
    <w:basedOn w:val="Normal"/>
    <w:rsid w:val="00460053"/>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76">
    <w:name w:val="xl76"/>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77">
    <w:name w:val="xl77"/>
    <w:basedOn w:val="Normal"/>
    <w:rsid w:val="00460053"/>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78">
    <w:name w:val="xl78"/>
    <w:basedOn w:val="Normal"/>
    <w:rsid w:val="00460053"/>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79">
    <w:name w:val="xl79"/>
    <w:basedOn w:val="Normal"/>
    <w:rsid w:val="0046005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80">
    <w:name w:val="xl80"/>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1">
    <w:name w:val="xl81"/>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2">
    <w:name w:val="xl82"/>
    <w:basedOn w:val="Normal"/>
    <w:rsid w:val="00460053"/>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3">
    <w:name w:val="xl83"/>
    <w:basedOn w:val="Normal"/>
    <w:rsid w:val="00460053"/>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4">
    <w:name w:val="xl84"/>
    <w:basedOn w:val="Normal"/>
    <w:rsid w:val="00460053"/>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5">
    <w:name w:val="xl85"/>
    <w:basedOn w:val="Normal"/>
    <w:rsid w:val="00460053"/>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6">
    <w:name w:val="xl86"/>
    <w:basedOn w:val="Normal"/>
    <w:rsid w:val="00460053"/>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7">
    <w:name w:val="xl87"/>
    <w:basedOn w:val="Normal"/>
    <w:rsid w:val="00460053"/>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8">
    <w:name w:val="xl88"/>
    <w:basedOn w:val="Normal"/>
    <w:rsid w:val="00460053"/>
    <w:pPr>
      <w:pBdr>
        <w:top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89">
    <w:name w:val="xl89"/>
    <w:basedOn w:val="Normal"/>
    <w:rsid w:val="00460053"/>
    <w:pPr>
      <w:pBdr>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0">
    <w:name w:val="xl90"/>
    <w:basedOn w:val="Normal"/>
    <w:rsid w:val="00460053"/>
    <w:pPr>
      <w:pBdr>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1">
    <w:name w:val="xl91"/>
    <w:basedOn w:val="Normal"/>
    <w:rsid w:val="00460053"/>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2">
    <w:name w:val="xl92"/>
    <w:basedOn w:val="Normal"/>
    <w:rsid w:val="0046005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93">
    <w:name w:val="xl93"/>
    <w:basedOn w:val="Normal"/>
    <w:rsid w:val="0046005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4">
    <w:name w:val="xl94"/>
    <w:basedOn w:val="Normal"/>
    <w:rsid w:val="00460053"/>
    <w:pPr>
      <w:pBdr>
        <w:lef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5">
    <w:name w:val="xl95"/>
    <w:basedOn w:val="Normal"/>
    <w:rsid w:val="00460053"/>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6">
    <w:name w:val="xl96"/>
    <w:basedOn w:val="Normal"/>
    <w:rsid w:val="00460053"/>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7">
    <w:name w:val="xl97"/>
    <w:basedOn w:val="Normal"/>
    <w:rsid w:val="00460053"/>
    <w:pPr>
      <w:pBdr>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8">
    <w:name w:val="xl98"/>
    <w:basedOn w:val="Normal"/>
    <w:rsid w:val="0046005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99">
    <w:name w:val="xl99"/>
    <w:basedOn w:val="Normal"/>
    <w:rsid w:val="00460053"/>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0">
    <w:name w:val="xl100"/>
    <w:basedOn w:val="Normal"/>
    <w:rsid w:val="00460053"/>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1">
    <w:name w:val="xl101"/>
    <w:basedOn w:val="Normal"/>
    <w:rsid w:val="00460053"/>
    <w:pPr>
      <w:pBdr>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2">
    <w:name w:val="xl102"/>
    <w:basedOn w:val="Normal"/>
    <w:rsid w:val="00460053"/>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3">
    <w:name w:val="xl103"/>
    <w:basedOn w:val="Normal"/>
    <w:rsid w:val="00460053"/>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4">
    <w:name w:val="xl104"/>
    <w:basedOn w:val="Normal"/>
    <w:rsid w:val="00460053"/>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5">
    <w:name w:val="xl105"/>
    <w:basedOn w:val="Normal"/>
    <w:rsid w:val="00460053"/>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6">
    <w:name w:val="xl106"/>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7">
    <w:name w:val="xl107"/>
    <w:basedOn w:val="Normal"/>
    <w:rsid w:val="00460053"/>
    <w:pPr>
      <w:pBdr>
        <w:left w:val="single" w:sz="4" w:space="0" w:color="auto"/>
        <w:bottom w:val="single" w:sz="4" w:space="0" w:color="auto"/>
        <w:right w:val="single" w:sz="4" w:space="0" w:color="auto"/>
      </w:pBdr>
      <w:shd w:val="clear" w:color="000000" w:fill="CCC0DA"/>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8">
    <w:name w:val="xl108"/>
    <w:basedOn w:val="Normal"/>
    <w:rsid w:val="00460053"/>
    <w:pPr>
      <w:pBdr>
        <w:left w:val="single" w:sz="8"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09">
    <w:name w:val="xl109"/>
    <w:basedOn w:val="Normal"/>
    <w:rsid w:val="00460053"/>
    <w:pPr>
      <w:pBdr>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0">
    <w:name w:val="xl110"/>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1">
    <w:name w:val="xl111"/>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2">
    <w:name w:val="xl112"/>
    <w:basedOn w:val="Normal"/>
    <w:rsid w:val="00460053"/>
    <w:pPr>
      <w:pBdr>
        <w:left w:val="single" w:sz="4"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3">
    <w:name w:val="xl113"/>
    <w:basedOn w:val="Normal"/>
    <w:rsid w:val="00460053"/>
    <w:pPr>
      <w:pBdr>
        <w:left w:val="single" w:sz="8"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4">
    <w:name w:val="xl114"/>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FFFFFF"/>
      <w:sz w:val="20"/>
      <w:szCs w:val="20"/>
      <w:lang w:eastAsia="es-CR"/>
    </w:rPr>
  </w:style>
  <w:style w:type="paragraph" w:customStyle="1" w:styleId="xl115">
    <w:name w:val="xl115"/>
    <w:basedOn w:val="Normal"/>
    <w:rsid w:val="00460053"/>
    <w:pPr>
      <w:pBdr>
        <w:left w:val="single" w:sz="4"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FFFFFF"/>
      <w:sz w:val="20"/>
      <w:szCs w:val="20"/>
      <w:lang w:eastAsia="es-CR"/>
    </w:rPr>
  </w:style>
  <w:style w:type="paragraph" w:customStyle="1" w:styleId="xl116">
    <w:name w:val="xl116"/>
    <w:basedOn w:val="Normal"/>
    <w:rsid w:val="00460053"/>
    <w:pPr>
      <w:pBdr>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7">
    <w:name w:val="xl117"/>
    <w:basedOn w:val="Normal"/>
    <w:rsid w:val="00460053"/>
    <w:pPr>
      <w:pBdr>
        <w:left w:val="single" w:sz="4"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FFFFFF"/>
      <w:sz w:val="20"/>
      <w:szCs w:val="20"/>
      <w:lang w:eastAsia="es-CR"/>
    </w:rPr>
  </w:style>
  <w:style w:type="paragraph" w:customStyle="1" w:styleId="xl118">
    <w:name w:val="xl118"/>
    <w:basedOn w:val="Normal"/>
    <w:rsid w:val="00460053"/>
    <w:pPr>
      <w:pBdr>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19">
    <w:name w:val="xl119"/>
    <w:basedOn w:val="Normal"/>
    <w:rsid w:val="00460053"/>
    <w:pPr>
      <w:pBdr>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0">
    <w:name w:val="xl120"/>
    <w:basedOn w:val="Normal"/>
    <w:rsid w:val="00460053"/>
    <w:pPr>
      <w:pBdr>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1">
    <w:name w:val="xl121"/>
    <w:basedOn w:val="Normal"/>
    <w:rsid w:val="00460053"/>
    <w:pPr>
      <w:pBdr>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2">
    <w:name w:val="xl122"/>
    <w:basedOn w:val="Normal"/>
    <w:rsid w:val="0046005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23">
    <w:name w:val="xl123"/>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4">
    <w:name w:val="xl124"/>
    <w:basedOn w:val="Normal"/>
    <w:rsid w:val="00460053"/>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5">
    <w:name w:val="xl125"/>
    <w:basedOn w:val="Normal"/>
    <w:rsid w:val="00460053"/>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6">
    <w:name w:val="xl126"/>
    <w:basedOn w:val="Normal"/>
    <w:rsid w:val="00460053"/>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7">
    <w:name w:val="xl127"/>
    <w:basedOn w:val="Normal"/>
    <w:rsid w:val="00460053"/>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8">
    <w:name w:val="xl128"/>
    <w:basedOn w:val="Normal"/>
    <w:rsid w:val="0046005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29">
    <w:name w:val="xl129"/>
    <w:basedOn w:val="Normal"/>
    <w:rsid w:val="00460053"/>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0">
    <w:name w:val="xl130"/>
    <w:basedOn w:val="Normal"/>
    <w:rsid w:val="00460053"/>
    <w:pPr>
      <w:pBdr>
        <w:left w:val="single" w:sz="8" w:space="0" w:color="auto"/>
        <w:bottom w:val="single" w:sz="4" w:space="0" w:color="auto"/>
        <w:right w:val="single" w:sz="4" w:space="0" w:color="auto"/>
      </w:pBdr>
      <w:shd w:val="clear" w:color="000000" w:fill="1D1B10"/>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1">
    <w:name w:val="xl131"/>
    <w:basedOn w:val="Normal"/>
    <w:rsid w:val="00460053"/>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2">
    <w:name w:val="xl132"/>
    <w:basedOn w:val="Normal"/>
    <w:rsid w:val="00460053"/>
    <w:pP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3">
    <w:name w:val="xl133"/>
    <w:basedOn w:val="Normal"/>
    <w:rsid w:val="00460053"/>
    <w:pPr>
      <w:pBdr>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4">
    <w:name w:val="xl134"/>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5">
    <w:name w:val="xl135"/>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36">
    <w:name w:val="xl136"/>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7">
    <w:name w:val="xl137"/>
    <w:basedOn w:val="Normal"/>
    <w:rsid w:val="0046005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8">
    <w:name w:val="xl138"/>
    <w:basedOn w:val="Normal"/>
    <w:rsid w:val="0046005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39">
    <w:name w:val="xl139"/>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0">
    <w:name w:val="xl140"/>
    <w:basedOn w:val="Normal"/>
    <w:rsid w:val="00460053"/>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1">
    <w:name w:val="xl141"/>
    <w:basedOn w:val="Normal"/>
    <w:rsid w:val="00460053"/>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2">
    <w:name w:val="xl142"/>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3">
    <w:name w:val="xl143"/>
    <w:basedOn w:val="Normal"/>
    <w:rsid w:val="00460053"/>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4">
    <w:name w:val="xl144"/>
    <w:basedOn w:val="Normal"/>
    <w:rsid w:val="0046005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5">
    <w:name w:val="xl145"/>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6">
    <w:name w:val="xl146"/>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7">
    <w:name w:val="xl147"/>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8">
    <w:name w:val="xl148"/>
    <w:basedOn w:val="Normal"/>
    <w:rsid w:val="00460053"/>
    <w:pPr>
      <w:pBdr>
        <w:top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49">
    <w:name w:val="xl149"/>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0">
    <w:name w:val="xl150"/>
    <w:basedOn w:val="Normal"/>
    <w:rsid w:val="00460053"/>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1">
    <w:name w:val="xl151"/>
    <w:basedOn w:val="Normal"/>
    <w:rsid w:val="00460053"/>
    <w:pPr>
      <w:pBdr>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2">
    <w:name w:val="xl152"/>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53">
    <w:name w:val="xl153"/>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4">
    <w:name w:val="xl154"/>
    <w:basedOn w:val="Normal"/>
    <w:rsid w:val="00460053"/>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5">
    <w:name w:val="xl155"/>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6">
    <w:name w:val="xl156"/>
    <w:basedOn w:val="Normal"/>
    <w:rsid w:val="00460053"/>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7">
    <w:name w:val="xl157"/>
    <w:basedOn w:val="Normal"/>
    <w:rsid w:val="0046005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8">
    <w:name w:val="xl158"/>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59">
    <w:name w:val="xl159"/>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0">
    <w:name w:val="xl160"/>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1">
    <w:name w:val="xl161"/>
    <w:basedOn w:val="Normal"/>
    <w:rsid w:val="00460053"/>
    <w:pPr>
      <w:pBdr>
        <w:top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2">
    <w:name w:val="xl162"/>
    <w:basedOn w:val="Normal"/>
    <w:rsid w:val="00460053"/>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3">
    <w:name w:val="xl163"/>
    <w:basedOn w:val="Normal"/>
    <w:rsid w:val="00460053"/>
    <w:pPr>
      <w:pBdr>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4">
    <w:name w:val="xl164"/>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5">
    <w:name w:val="xl165"/>
    <w:basedOn w:val="Normal"/>
    <w:rsid w:val="00460053"/>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6">
    <w:name w:val="xl166"/>
    <w:basedOn w:val="Normal"/>
    <w:rsid w:val="0046005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7">
    <w:name w:val="xl167"/>
    <w:basedOn w:val="Normal"/>
    <w:rsid w:val="0046005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8">
    <w:name w:val="xl168"/>
    <w:basedOn w:val="Normal"/>
    <w:rsid w:val="00460053"/>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69">
    <w:name w:val="xl169"/>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0">
    <w:name w:val="xl170"/>
    <w:basedOn w:val="Normal"/>
    <w:rsid w:val="00460053"/>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1">
    <w:name w:val="xl171"/>
    <w:basedOn w:val="Normal"/>
    <w:rsid w:val="00460053"/>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2">
    <w:name w:val="xl172"/>
    <w:basedOn w:val="Normal"/>
    <w:rsid w:val="0046005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3">
    <w:name w:val="xl173"/>
    <w:basedOn w:val="Normal"/>
    <w:rsid w:val="00460053"/>
    <w:pPr>
      <w:pBdr>
        <w:top w:val="single" w:sz="4"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4">
    <w:name w:val="xl174"/>
    <w:basedOn w:val="Normal"/>
    <w:rsid w:val="00460053"/>
    <w:pPr>
      <w:pBdr>
        <w:top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5">
    <w:name w:val="xl175"/>
    <w:basedOn w:val="Normal"/>
    <w:rsid w:val="00460053"/>
    <w:pPr>
      <w:pBdr>
        <w:top w:val="single" w:sz="4"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6">
    <w:name w:val="xl176"/>
    <w:basedOn w:val="Normal"/>
    <w:rsid w:val="00460053"/>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es-CR"/>
    </w:rPr>
  </w:style>
  <w:style w:type="paragraph" w:customStyle="1" w:styleId="xl177">
    <w:name w:val="xl177"/>
    <w:basedOn w:val="Normal"/>
    <w:rsid w:val="0046005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8">
    <w:name w:val="xl178"/>
    <w:basedOn w:val="Normal"/>
    <w:rsid w:val="0046005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79">
    <w:name w:val="xl179"/>
    <w:basedOn w:val="Normal"/>
    <w:rsid w:val="0046005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0">
    <w:name w:val="xl180"/>
    <w:basedOn w:val="Normal"/>
    <w:rsid w:val="00460053"/>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1">
    <w:name w:val="xl181"/>
    <w:basedOn w:val="Normal"/>
    <w:rsid w:val="00460053"/>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2">
    <w:name w:val="xl182"/>
    <w:basedOn w:val="Normal"/>
    <w:rsid w:val="00460053"/>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3">
    <w:name w:val="xl183"/>
    <w:basedOn w:val="Normal"/>
    <w:rsid w:val="00460053"/>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4">
    <w:name w:val="xl184"/>
    <w:basedOn w:val="Normal"/>
    <w:rsid w:val="0046005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5">
    <w:name w:val="xl185"/>
    <w:basedOn w:val="Normal"/>
    <w:rsid w:val="00460053"/>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186">
    <w:name w:val="xl186"/>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87">
    <w:name w:val="xl187"/>
    <w:basedOn w:val="Normal"/>
    <w:rsid w:val="00460053"/>
    <w:pPr>
      <w:pBdr>
        <w:top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88">
    <w:name w:val="xl188"/>
    <w:basedOn w:val="Normal"/>
    <w:rsid w:val="0046005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89">
    <w:name w:val="xl189"/>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Times New Roman" w:eastAsia="Times New Roman" w:hAnsi="Times New Roman"/>
      <w:sz w:val="20"/>
      <w:szCs w:val="20"/>
      <w:lang w:eastAsia="es-CR"/>
    </w:rPr>
  </w:style>
  <w:style w:type="paragraph" w:customStyle="1" w:styleId="xl190">
    <w:name w:val="xl190"/>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1">
    <w:name w:val="xl191"/>
    <w:basedOn w:val="Normal"/>
    <w:rsid w:val="00460053"/>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2">
    <w:name w:val="xl192"/>
    <w:basedOn w:val="Normal"/>
    <w:rsid w:val="00460053"/>
    <w:pPr>
      <w:pBdr>
        <w:top w:val="single" w:sz="4" w:space="0" w:color="auto"/>
        <w:left w:val="single" w:sz="8"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3">
    <w:name w:val="xl193"/>
    <w:basedOn w:val="Normal"/>
    <w:rsid w:val="0046005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4">
    <w:name w:val="xl194"/>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5">
    <w:name w:val="xl195"/>
    <w:basedOn w:val="Normal"/>
    <w:rsid w:val="00460053"/>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6">
    <w:name w:val="xl196"/>
    <w:basedOn w:val="Normal"/>
    <w:rsid w:val="0046005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7">
    <w:name w:val="xl197"/>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8">
    <w:name w:val="xl198"/>
    <w:basedOn w:val="Normal"/>
    <w:rsid w:val="0046005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199">
    <w:name w:val="xl199"/>
    <w:basedOn w:val="Normal"/>
    <w:rsid w:val="0046005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0">
    <w:name w:val="xl200"/>
    <w:basedOn w:val="Normal"/>
    <w:rsid w:val="00460053"/>
    <w:pPr>
      <w:pBdr>
        <w:top w:val="single" w:sz="4" w:space="0" w:color="auto"/>
        <w:left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1">
    <w:name w:val="xl201"/>
    <w:basedOn w:val="Normal"/>
    <w:rsid w:val="00460053"/>
    <w:pPr>
      <w:pBdr>
        <w:top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2">
    <w:name w:val="xl202"/>
    <w:basedOn w:val="Normal"/>
    <w:rsid w:val="00460053"/>
    <w:pPr>
      <w:pBdr>
        <w:top w:val="single" w:sz="4" w:space="0" w:color="auto"/>
        <w:left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3">
    <w:name w:val="xl203"/>
    <w:basedOn w:val="Normal"/>
    <w:rsid w:val="00460053"/>
    <w:pPr>
      <w:pBdr>
        <w:top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4">
    <w:name w:val="xl204"/>
    <w:basedOn w:val="Normal"/>
    <w:rsid w:val="00460053"/>
    <w:pPr>
      <w:pBdr>
        <w:top w:val="single" w:sz="4" w:space="0" w:color="auto"/>
        <w:left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5">
    <w:name w:val="xl205"/>
    <w:basedOn w:val="Normal"/>
    <w:rsid w:val="0046005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6">
    <w:name w:val="xl206"/>
    <w:basedOn w:val="Normal"/>
    <w:rsid w:val="00460053"/>
    <w:pPr>
      <w:pBdr>
        <w:top w:val="single" w:sz="4" w:space="0" w:color="auto"/>
        <w:lef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7">
    <w:name w:val="xl207"/>
    <w:basedOn w:val="Normal"/>
    <w:rsid w:val="00460053"/>
    <w:pPr>
      <w:pBdr>
        <w:top w:val="single" w:sz="4" w:space="0" w:color="auto"/>
        <w:left w:val="single" w:sz="8" w:space="0" w:color="auto"/>
        <w:bottom w:val="single" w:sz="8"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8">
    <w:name w:val="xl208"/>
    <w:basedOn w:val="Normal"/>
    <w:rsid w:val="00460053"/>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09">
    <w:name w:val="xl209"/>
    <w:basedOn w:val="Normal"/>
    <w:rsid w:val="0046005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0">
    <w:name w:val="xl210"/>
    <w:basedOn w:val="Normal"/>
    <w:rsid w:val="00460053"/>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1">
    <w:name w:val="xl211"/>
    <w:basedOn w:val="Normal"/>
    <w:rsid w:val="00460053"/>
    <w:pPr>
      <w:pBdr>
        <w:top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2">
    <w:name w:val="xl212"/>
    <w:basedOn w:val="Normal"/>
    <w:rsid w:val="00460053"/>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3">
    <w:name w:val="xl213"/>
    <w:basedOn w:val="Normal"/>
    <w:rsid w:val="0046005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4">
    <w:name w:val="xl214"/>
    <w:basedOn w:val="Normal"/>
    <w:rsid w:val="00460053"/>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15">
    <w:name w:val="xl215"/>
    <w:basedOn w:val="Normal"/>
    <w:rsid w:val="00460053"/>
    <w:pPr>
      <w:pBdr>
        <w:top w:val="single" w:sz="8" w:space="0" w:color="auto"/>
        <w:left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6">
    <w:name w:val="xl216"/>
    <w:basedOn w:val="Normal"/>
    <w:rsid w:val="00460053"/>
    <w:pPr>
      <w:pBdr>
        <w:top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7">
    <w:name w:val="xl217"/>
    <w:basedOn w:val="Normal"/>
    <w:rsid w:val="00460053"/>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8">
    <w:name w:val="xl218"/>
    <w:basedOn w:val="Normal"/>
    <w:rsid w:val="00460053"/>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19">
    <w:name w:val="xl219"/>
    <w:basedOn w:val="Normal"/>
    <w:rsid w:val="00460053"/>
    <w:pPr>
      <w:pBdr>
        <w:top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0">
    <w:name w:val="xl220"/>
    <w:basedOn w:val="Normal"/>
    <w:rsid w:val="00460053"/>
    <w:pPr>
      <w:pBdr>
        <w:top w:val="single" w:sz="8"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1">
    <w:name w:val="xl221"/>
    <w:basedOn w:val="Normal"/>
    <w:rsid w:val="00460053"/>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2">
    <w:name w:val="xl222"/>
    <w:basedOn w:val="Normal"/>
    <w:rsid w:val="00460053"/>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3">
    <w:name w:val="xl223"/>
    <w:basedOn w:val="Normal"/>
    <w:rsid w:val="00460053"/>
    <w:pPr>
      <w:pBdr>
        <w:top w:val="single" w:sz="4" w:space="0" w:color="auto"/>
        <w:left w:val="single" w:sz="8"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4">
    <w:name w:val="xl224"/>
    <w:basedOn w:val="Normal"/>
    <w:rsid w:val="00460053"/>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5">
    <w:name w:val="xl225"/>
    <w:basedOn w:val="Normal"/>
    <w:rsid w:val="00460053"/>
    <w:pPr>
      <w:pBdr>
        <w:top w:val="single" w:sz="4" w:space="0" w:color="auto"/>
        <w:left w:val="single" w:sz="8"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6">
    <w:name w:val="xl226"/>
    <w:basedOn w:val="Normal"/>
    <w:rsid w:val="00460053"/>
    <w:pPr>
      <w:pBdr>
        <w:top w:val="single" w:sz="4" w:space="0" w:color="auto"/>
        <w:left w:val="single" w:sz="8"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7">
    <w:name w:val="xl227"/>
    <w:basedOn w:val="Normal"/>
    <w:rsid w:val="00460053"/>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8">
    <w:name w:val="xl228"/>
    <w:basedOn w:val="Normal"/>
    <w:rsid w:val="00460053"/>
    <w:pPr>
      <w:pBdr>
        <w:top w:val="single" w:sz="4"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29">
    <w:name w:val="xl229"/>
    <w:basedOn w:val="Normal"/>
    <w:rsid w:val="00460053"/>
    <w:pPr>
      <w:pBdr>
        <w:top w:val="single" w:sz="4" w:space="0" w:color="auto"/>
        <w:left w:val="single" w:sz="8"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30">
    <w:name w:val="xl230"/>
    <w:basedOn w:val="Normal"/>
    <w:rsid w:val="00460053"/>
    <w:pPr>
      <w:pBdr>
        <w:top w:val="single" w:sz="4" w:space="0" w:color="auto"/>
        <w:lef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es-CR"/>
    </w:rPr>
  </w:style>
  <w:style w:type="paragraph" w:customStyle="1" w:styleId="xl231">
    <w:name w:val="xl231"/>
    <w:basedOn w:val="Normal"/>
    <w:rsid w:val="00460053"/>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32">
    <w:name w:val="xl232"/>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233">
    <w:name w:val="xl233"/>
    <w:basedOn w:val="Normal"/>
    <w:rsid w:val="0046005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234">
    <w:name w:val="xl234"/>
    <w:basedOn w:val="Normal"/>
    <w:rsid w:val="004600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235">
    <w:name w:val="xl235"/>
    <w:basedOn w:val="Normal"/>
    <w:rsid w:val="004600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es-CR"/>
    </w:rPr>
  </w:style>
  <w:style w:type="paragraph" w:customStyle="1" w:styleId="xl236">
    <w:name w:val="xl236"/>
    <w:basedOn w:val="Normal"/>
    <w:rsid w:val="00460053"/>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es-CR"/>
    </w:rPr>
  </w:style>
  <w:style w:type="paragraph" w:customStyle="1" w:styleId="xl237">
    <w:name w:val="xl237"/>
    <w:basedOn w:val="Normal"/>
    <w:rsid w:val="00460053"/>
    <w:pPr>
      <w:pBdr>
        <w:top w:val="single" w:sz="8" w:space="0" w:color="auto"/>
        <w:left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38">
    <w:name w:val="xl238"/>
    <w:basedOn w:val="Normal"/>
    <w:rsid w:val="00460053"/>
    <w:pPr>
      <w:pBdr>
        <w:top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39">
    <w:name w:val="xl239"/>
    <w:basedOn w:val="Normal"/>
    <w:rsid w:val="00460053"/>
    <w:pPr>
      <w:pBdr>
        <w:top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0">
    <w:name w:val="xl240"/>
    <w:basedOn w:val="Normal"/>
    <w:rsid w:val="00460053"/>
    <w:pPr>
      <w:pBdr>
        <w:top w:val="single" w:sz="8" w:space="0" w:color="auto"/>
        <w:left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1">
    <w:name w:val="xl241"/>
    <w:basedOn w:val="Normal"/>
    <w:rsid w:val="00460053"/>
    <w:pPr>
      <w:pBdr>
        <w:left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2">
    <w:name w:val="xl242"/>
    <w:basedOn w:val="Normal"/>
    <w:rsid w:val="00460053"/>
    <w:pPr>
      <w:pBdr>
        <w:top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3">
    <w:name w:val="xl243"/>
    <w:basedOn w:val="Normal"/>
    <w:rsid w:val="00460053"/>
    <w:pPr>
      <w:pBdr>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4">
    <w:name w:val="xl244"/>
    <w:basedOn w:val="Normal"/>
    <w:rsid w:val="00460053"/>
    <w:pPr>
      <w:pBdr>
        <w:top w:val="single" w:sz="8" w:space="0" w:color="auto"/>
        <w:lef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5">
    <w:name w:val="xl245"/>
    <w:basedOn w:val="Normal"/>
    <w:rsid w:val="00460053"/>
    <w:pPr>
      <w:pBdr>
        <w:top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6">
    <w:name w:val="xl246"/>
    <w:basedOn w:val="Normal"/>
    <w:rsid w:val="00460053"/>
    <w:pPr>
      <w:pBdr>
        <w:top w:val="single" w:sz="8" w:space="0" w:color="auto"/>
        <w:left w:val="single" w:sz="8" w:space="0" w:color="auto"/>
        <w:bottom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7">
    <w:name w:val="xl247"/>
    <w:basedOn w:val="Normal"/>
    <w:rsid w:val="00460053"/>
    <w:pPr>
      <w:pBdr>
        <w:top w:val="single" w:sz="8" w:space="0" w:color="auto"/>
        <w:bottom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8">
    <w:name w:val="xl248"/>
    <w:basedOn w:val="Normal"/>
    <w:rsid w:val="00460053"/>
    <w:pPr>
      <w:pBdr>
        <w:top w:val="single" w:sz="8" w:space="0" w:color="auto"/>
        <w:bottom w:val="single" w:sz="8" w:space="0" w:color="auto"/>
        <w:right w:val="single" w:sz="8" w:space="0" w:color="auto"/>
      </w:pBdr>
      <w:shd w:val="clear" w:color="000000" w:fill="4F81BD"/>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49">
    <w:name w:val="xl249"/>
    <w:basedOn w:val="Normal"/>
    <w:rsid w:val="00460053"/>
    <w:pPr>
      <w:pBdr>
        <w:top w:val="single" w:sz="8" w:space="0" w:color="auto"/>
        <w:left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50">
    <w:name w:val="xl250"/>
    <w:basedOn w:val="Normal"/>
    <w:rsid w:val="00460053"/>
    <w:pPr>
      <w:pBdr>
        <w:top w:val="single" w:sz="8" w:space="0" w:color="auto"/>
        <w:bottom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paragraph" w:customStyle="1" w:styleId="xl251">
    <w:name w:val="xl251"/>
    <w:basedOn w:val="Normal"/>
    <w:rsid w:val="00460053"/>
    <w:pPr>
      <w:pBdr>
        <w:top w:val="single" w:sz="8" w:space="0" w:color="auto"/>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sz w:val="20"/>
      <w:szCs w:val="20"/>
      <w:lang w:eastAsia="es-CR"/>
    </w:rPr>
  </w:style>
  <w:style w:type="character" w:styleId="Textodelmarcadordeposicin">
    <w:name w:val="Placeholder Text"/>
    <w:basedOn w:val="Fuentedeprrafopredeter"/>
    <w:uiPriority w:val="99"/>
    <w:semiHidden/>
    <w:rsid w:val="00460053"/>
    <w:rPr>
      <w:color w:val="808080"/>
    </w:rPr>
  </w:style>
  <w:style w:type="paragraph" w:styleId="Ttulo">
    <w:name w:val="Title"/>
    <w:basedOn w:val="Normal"/>
    <w:next w:val="Normal"/>
    <w:link w:val="TtuloCar1"/>
    <w:uiPriority w:val="10"/>
    <w:qFormat/>
    <w:rsid w:val="0046005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uiPriority w:val="10"/>
    <w:rsid w:val="00460053"/>
    <w:rPr>
      <w:rFonts w:asciiTheme="majorHAnsi" w:eastAsiaTheme="majorEastAsia" w:hAnsiTheme="majorHAnsi" w:cstheme="majorBidi"/>
      <w:spacing w:val="-10"/>
      <w:kern w:val="28"/>
      <w:sz w:val="56"/>
      <w:szCs w:val="56"/>
    </w:rPr>
  </w:style>
  <w:style w:type="paragraph" w:customStyle="1" w:styleId="font6">
    <w:name w:val="font6"/>
    <w:basedOn w:val="Normal"/>
    <w:rsid w:val="00460053"/>
    <w:pPr>
      <w:spacing w:before="100" w:beforeAutospacing="1" w:after="100" w:afterAutospacing="1" w:line="240" w:lineRule="auto"/>
    </w:pPr>
    <w:rPr>
      <w:rFonts w:ascii="Tahoma" w:eastAsia="Times New Roman" w:hAnsi="Tahoma" w:cs="Tahoma"/>
      <w:b/>
      <w:bCs/>
      <w:color w:val="000000"/>
      <w:sz w:val="18"/>
      <w:szCs w:val="18"/>
      <w:lang w:eastAsia="es-CR"/>
    </w:rPr>
  </w:style>
  <w:style w:type="paragraph" w:customStyle="1" w:styleId="xl65">
    <w:name w:val="xl65"/>
    <w:basedOn w:val="Normal"/>
    <w:rsid w:val="00460053"/>
    <w:pPr>
      <w:spacing w:before="100" w:beforeAutospacing="1" w:after="100" w:afterAutospacing="1" w:line="240" w:lineRule="auto"/>
      <w:textAlignment w:val="center"/>
    </w:pPr>
    <w:rPr>
      <w:rFonts w:ascii="Times New Roman" w:eastAsia="Times New Roman" w:hAnsi="Times New Roman"/>
      <w:sz w:val="24"/>
      <w:szCs w:val="24"/>
      <w:lang w:eastAsia="es-CR"/>
    </w:rPr>
  </w:style>
  <w:style w:type="paragraph" w:customStyle="1" w:styleId="xl66">
    <w:name w:val="xl66"/>
    <w:basedOn w:val="Normal"/>
    <w:rsid w:val="00460053"/>
    <w:pPr>
      <w:spacing w:before="100" w:beforeAutospacing="1" w:after="100" w:afterAutospacing="1" w:line="240" w:lineRule="auto"/>
      <w:jc w:val="center"/>
      <w:textAlignment w:val="center"/>
    </w:pPr>
    <w:rPr>
      <w:rFonts w:ascii="Times New Roman" w:eastAsia="Times New Roman" w:hAnsi="Times New Roman"/>
      <w:sz w:val="24"/>
      <w:szCs w:val="24"/>
      <w:lang w:eastAsia="es-CR"/>
    </w:rPr>
  </w:style>
  <w:style w:type="character" w:styleId="nfasis">
    <w:name w:val="Emphasis"/>
    <w:basedOn w:val="Fuentedeprrafopredeter"/>
    <w:uiPriority w:val="20"/>
    <w:qFormat/>
    <w:rsid w:val="00460053"/>
    <w:rPr>
      <w:i/>
      <w:iCs/>
      <w:color w:val="auto"/>
    </w:rPr>
  </w:style>
  <w:style w:type="paragraph" w:styleId="Epgrafe">
    <w:name w:val="caption"/>
    <w:basedOn w:val="Normal"/>
    <w:next w:val="Normal"/>
    <w:unhideWhenUsed/>
    <w:qFormat/>
    <w:rsid w:val="00460053"/>
    <w:pPr>
      <w:spacing w:line="240" w:lineRule="auto"/>
    </w:pPr>
    <w:rPr>
      <w:rFonts w:asciiTheme="minorHAnsi" w:eastAsiaTheme="minorEastAsia" w:hAnsiTheme="minorHAnsi" w:cstheme="minorBidi"/>
      <w:b/>
      <w:bCs/>
      <w:color w:val="44546A" w:themeColor="text2"/>
      <w:sz w:val="18"/>
      <w:szCs w:val="18"/>
      <w:lang w:eastAsia="es-CR"/>
    </w:rPr>
  </w:style>
  <w:style w:type="paragraph" w:styleId="Subttulo">
    <w:name w:val="Subtitle"/>
    <w:basedOn w:val="Normal"/>
    <w:next w:val="Normal"/>
    <w:link w:val="SubttuloCar"/>
    <w:uiPriority w:val="11"/>
    <w:qFormat/>
    <w:rsid w:val="00460053"/>
    <w:rPr>
      <w:rFonts w:asciiTheme="minorHAnsi" w:eastAsiaTheme="majorEastAsia" w:hAnsiTheme="minorHAnsi" w:cstheme="majorBidi"/>
      <w:iCs/>
      <w:color w:val="000000" w:themeColor="text1"/>
      <w:spacing w:val="15"/>
      <w:sz w:val="24"/>
      <w:szCs w:val="24"/>
      <w:lang w:eastAsia="es-CR"/>
    </w:rPr>
  </w:style>
  <w:style w:type="character" w:customStyle="1" w:styleId="SubttuloCar">
    <w:name w:val="Subtítulo Car"/>
    <w:basedOn w:val="Fuentedeprrafopredeter"/>
    <w:link w:val="Subttulo"/>
    <w:uiPriority w:val="11"/>
    <w:rsid w:val="00460053"/>
    <w:rPr>
      <w:rFonts w:eastAsiaTheme="majorEastAsia" w:cstheme="majorBidi"/>
      <w:iCs/>
      <w:color w:val="000000" w:themeColor="text1"/>
      <w:spacing w:val="15"/>
      <w:sz w:val="24"/>
      <w:szCs w:val="24"/>
      <w:lang w:eastAsia="es-CR"/>
    </w:rPr>
  </w:style>
  <w:style w:type="paragraph" w:styleId="Cita">
    <w:name w:val="Quote"/>
    <w:basedOn w:val="Normal"/>
    <w:next w:val="Normal"/>
    <w:link w:val="CitaCar"/>
    <w:uiPriority w:val="29"/>
    <w:qFormat/>
    <w:rsid w:val="00460053"/>
    <w:pPr>
      <w:spacing w:before="160" w:after="160" w:line="300" w:lineRule="auto"/>
      <w:ind w:left="144" w:right="144"/>
      <w:jc w:val="center"/>
    </w:pPr>
    <w:rPr>
      <w:rFonts w:asciiTheme="majorHAnsi" w:eastAsiaTheme="minorEastAsia" w:hAnsiTheme="majorHAnsi" w:cstheme="minorBidi"/>
      <w:i/>
      <w:iCs/>
      <w:color w:val="5B9BD5" w:themeColor="accent1"/>
      <w:sz w:val="24"/>
      <w:lang w:eastAsia="es-CR"/>
    </w:rPr>
  </w:style>
  <w:style w:type="character" w:customStyle="1" w:styleId="CitaCar">
    <w:name w:val="Cita Car"/>
    <w:basedOn w:val="Fuentedeprrafopredeter"/>
    <w:link w:val="Cita"/>
    <w:uiPriority w:val="29"/>
    <w:rsid w:val="00460053"/>
    <w:rPr>
      <w:rFonts w:asciiTheme="majorHAnsi" w:eastAsiaTheme="minorEastAsia" w:hAnsiTheme="majorHAnsi"/>
      <w:i/>
      <w:iCs/>
      <w:color w:val="5B9BD5" w:themeColor="accent1"/>
      <w:sz w:val="24"/>
      <w:lang w:eastAsia="es-CR"/>
    </w:rPr>
  </w:style>
  <w:style w:type="paragraph" w:styleId="Citadestacada">
    <w:name w:val="Intense Quote"/>
    <w:basedOn w:val="Normal"/>
    <w:next w:val="Normal"/>
    <w:link w:val="CitadestacadaCar"/>
    <w:uiPriority w:val="30"/>
    <w:qFormat/>
    <w:rsid w:val="00460053"/>
    <w:pPr>
      <w:pBdr>
        <w:top w:val="single" w:sz="36" w:space="8" w:color="5B9BD5" w:themeColor="accent1"/>
        <w:left w:val="single" w:sz="36" w:space="8" w:color="5B9BD5" w:themeColor="accent1"/>
        <w:bottom w:val="single" w:sz="36" w:space="8" w:color="5B9BD5" w:themeColor="accent1"/>
        <w:right w:val="single" w:sz="36" w:space="8" w:color="5B9BD5" w:themeColor="accent1"/>
      </w:pBdr>
      <w:shd w:val="clear" w:color="auto" w:fill="5B9BD5" w:themeFill="accent1"/>
      <w:spacing w:before="200" w:after="280" w:line="300" w:lineRule="auto"/>
      <w:ind w:left="936" w:right="936"/>
      <w:jc w:val="center"/>
    </w:pPr>
    <w:rPr>
      <w:rFonts w:asciiTheme="majorHAnsi" w:eastAsiaTheme="majorEastAsia" w:hAnsiTheme="majorHAnsi" w:cstheme="minorBidi"/>
      <w:bCs/>
      <w:i/>
      <w:iCs/>
      <w:color w:val="000000"/>
      <w:sz w:val="24"/>
      <w:lang w:eastAsia="es-CR"/>
    </w:rPr>
  </w:style>
  <w:style w:type="character" w:customStyle="1" w:styleId="CitadestacadaCar">
    <w:name w:val="Cita destacada Car"/>
    <w:basedOn w:val="Fuentedeprrafopredeter"/>
    <w:link w:val="Citadestacada"/>
    <w:uiPriority w:val="30"/>
    <w:rsid w:val="00460053"/>
    <w:rPr>
      <w:rFonts w:asciiTheme="majorHAnsi" w:eastAsiaTheme="majorEastAsia" w:hAnsiTheme="majorHAnsi"/>
      <w:bCs/>
      <w:i/>
      <w:iCs/>
      <w:color w:val="000000"/>
      <w:sz w:val="24"/>
      <w:shd w:val="clear" w:color="auto" w:fill="5B9BD5" w:themeFill="accent1"/>
      <w:lang w:eastAsia="es-CR"/>
    </w:rPr>
  </w:style>
  <w:style w:type="character" w:styleId="nfasissutil">
    <w:name w:val="Subtle Emphasis"/>
    <w:basedOn w:val="Fuentedeprrafopredeter"/>
    <w:uiPriority w:val="19"/>
    <w:qFormat/>
    <w:rsid w:val="00460053"/>
    <w:rPr>
      <w:i/>
      <w:iCs/>
      <w:color w:val="auto"/>
    </w:rPr>
  </w:style>
  <w:style w:type="character" w:styleId="nfasisintenso">
    <w:name w:val="Intense Emphasis"/>
    <w:basedOn w:val="Fuentedeprrafopredeter"/>
    <w:uiPriority w:val="21"/>
    <w:qFormat/>
    <w:rsid w:val="00460053"/>
    <w:rPr>
      <w:b/>
      <w:bCs/>
      <w:i/>
      <w:iCs/>
      <w:caps w:val="0"/>
      <w:smallCaps w:val="0"/>
      <w:color w:val="auto"/>
    </w:rPr>
  </w:style>
  <w:style w:type="character" w:styleId="Referenciasutil">
    <w:name w:val="Subtle Reference"/>
    <w:basedOn w:val="Fuentedeprrafopredeter"/>
    <w:uiPriority w:val="31"/>
    <w:qFormat/>
    <w:rsid w:val="00460053"/>
    <w:rPr>
      <w:smallCaps/>
      <w:color w:val="auto"/>
      <w:u w:val="single"/>
    </w:rPr>
  </w:style>
  <w:style w:type="character" w:styleId="Referenciaintensa">
    <w:name w:val="Intense Reference"/>
    <w:basedOn w:val="Fuentedeprrafopredeter"/>
    <w:uiPriority w:val="32"/>
    <w:qFormat/>
    <w:rsid w:val="00460053"/>
    <w:rPr>
      <w:b/>
      <w:bCs/>
      <w:caps w:val="0"/>
      <w:smallCaps w:val="0"/>
      <w:color w:val="auto"/>
      <w:spacing w:val="5"/>
      <w:u w:val="single"/>
    </w:rPr>
  </w:style>
  <w:style w:type="character" w:styleId="Ttulodellibro">
    <w:name w:val="Book Title"/>
    <w:basedOn w:val="Fuentedeprrafopredeter"/>
    <w:uiPriority w:val="33"/>
    <w:qFormat/>
    <w:rsid w:val="00460053"/>
    <w:rPr>
      <w:b/>
      <w:bCs/>
      <w:caps w:val="0"/>
      <w:smallCaps/>
      <w:spacing w:val="10"/>
    </w:rPr>
  </w:style>
  <w:style w:type="table" w:customStyle="1" w:styleId="Listaclara-nfasis11">
    <w:name w:val="Lista clara - Énfasis 11"/>
    <w:basedOn w:val="Tablanormal"/>
    <w:uiPriority w:val="61"/>
    <w:unhideWhenUsed/>
    <w:rsid w:val="00460053"/>
    <w:pPr>
      <w:ind w:left="0" w:firstLine="0"/>
    </w:pPr>
    <w:rPr>
      <w:rFonts w:eastAsiaTheme="minorEastAsia"/>
      <w:lang w:eastAsia="es-C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Lines="0" w:beforeAutospacing="0" w:afterLines="0" w:afterAutospacing="0" w:line="240" w:lineRule="auto"/>
      </w:pPr>
      <w:rPr>
        <w:b/>
        <w:bCs/>
        <w:color w:val="FFFFFF" w:themeColor="background1"/>
      </w:rPr>
      <w:tblPr/>
      <w:tcPr>
        <w:shd w:val="clear" w:color="auto" w:fill="5B9BD5" w:themeFill="accent1"/>
      </w:tcPr>
    </w:tblStylePr>
    <w:tblStylePr w:type="lastRow">
      <w:pPr>
        <w:spacing w:beforeLines="0" w:beforeAutospacing="0" w:afterLines="0" w:afterAutospacing="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Sombreadomedio2-nfasis11">
    <w:name w:val="Sombreado medio 2 - Énfasis 11"/>
    <w:basedOn w:val="Tablanormal"/>
    <w:uiPriority w:val="64"/>
    <w:unhideWhenUsed/>
    <w:rsid w:val="00460053"/>
    <w:pPr>
      <w:ind w:left="0" w:firstLine="0"/>
    </w:pPr>
    <w:rPr>
      <w:rFonts w:eastAsiaTheme="minorEastAsia"/>
      <w:lang w:eastAsia="es-CR"/>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vistosa-nfasis1">
    <w:name w:val="Colorful Grid Accent 1"/>
    <w:basedOn w:val="Tablanormal"/>
    <w:uiPriority w:val="73"/>
    <w:unhideWhenUsed/>
    <w:rsid w:val="00460053"/>
    <w:pPr>
      <w:ind w:left="0" w:firstLine="0"/>
    </w:pPr>
    <w:rPr>
      <w:rFonts w:eastAsiaTheme="minorEastAsia"/>
      <w:color w:val="000000" w:themeColor="text1"/>
      <w:lang w:eastAsia="es-CR"/>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Listaconvietas">
    <w:name w:val="List Bullet"/>
    <w:basedOn w:val="Normal"/>
    <w:uiPriority w:val="6"/>
    <w:unhideWhenUsed/>
    <w:rsid w:val="00460053"/>
    <w:pPr>
      <w:numPr>
        <w:numId w:val="10"/>
      </w:numPr>
      <w:spacing w:after="0" w:line="264" w:lineRule="auto"/>
      <w:contextualSpacing/>
    </w:pPr>
    <w:rPr>
      <w:rFonts w:asciiTheme="minorHAnsi" w:eastAsiaTheme="minorHAnsi" w:hAnsiTheme="minorHAnsi" w:cstheme="minorBidi"/>
      <w:sz w:val="21"/>
      <w:lang w:eastAsia="es-CR"/>
    </w:rPr>
  </w:style>
  <w:style w:type="paragraph" w:customStyle="1" w:styleId="font7">
    <w:name w:val="font7"/>
    <w:basedOn w:val="Normal"/>
    <w:rsid w:val="00460053"/>
    <w:pPr>
      <w:spacing w:before="100" w:beforeAutospacing="1" w:after="100" w:afterAutospacing="1" w:line="240" w:lineRule="auto"/>
    </w:pPr>
    <w:rPr>
      <w:rFonts w:ascii="Arial" w:eastAsia="Times New Roman" w:hAnsi="Arial" w:cs="Arial"/>
      <w:b/>
      <w:bCs/>
      <w:sz w:val="16"/>
      <w:szCs w:val="16"/>
      <w:lang w:eastAsia="es-CR"/>
    </w:rPr>
  </w:style>
  <w:style w:type="paragraph" w:customStyle="1" w:styleId="font8">
    <w:name w:val="font8"/>
    <w:basedOn w:val="Normal"/>
    <w:rsid w:val="00460053"/>
    <w:pPr>
      <w:spacing w:before="100" w:beforeAutospacing="1" w:after="100" w:afterAutospacing="1" w:line="240" w:lineRule="auto"/>
    </w:pPr>
    <w:rPr>
      <w:rFonts w:ascii="Arial" w:eastAsia="Times New Roman" w:hAnsi="Arial" w:cs="Arial"/>
      <w:color w:val="000000"/>
      <w:sz w:val="16"/>
      <w:szCs w:val="16"/>
      <w:lang w:eastAsia="es-CR"/>
    </w:rPr>
  </w:style>
  <w:style w:type="paragraph" w:customStyle="1" w:styleId="font9">
    <w:name w:val="font9"/>
    <w:basedOn w:val="Normal"/>
    <w:rsid w:val="00460053"/>
    <w:pPr>
      <w:spacing w:before="100" w:beforeAutospacing="1" w:after="100" w:afterAutospacing="1" w:line="240" w:lineRule="auto"/>
    </w:pPr>
    <w:rPr>
      <w:rFonts w:ascii="Arial" w:eastAsia="Times New Roman" w:hAnsi="Arial" w:cs="Arial"/>
      <w:b/>
      <w:bCs/>
      <w:color w:val="000000"/>
      <w:sz w:val="16"/>
      <w:szCs w:val="16"/>
      <w:lang w:eastAsia="es-CR"/>
    </w:rPr>
  </w:style>
  <w:style w:type="paragraph" w:customStyle="1" w:styleId="font10">
    <w:name w:val="font10"/>
    <w:basedOn w:val="Normal"/>
    <w:rsid w:val="00460053"/>
    <w:pPr>
      <w:spacing w:before="100" w:beforeAutospacing="1" w:after="100" w:afterAutospacing="1" w:line="240" w:lineRule="auto"/>
    </w:pPr>
    <w:rPr>
      <w:rFonts w:ascii="Arial" w:eastAsia="Times New Roman" w:hAnsi="Arial" w:cs="Arial"/>
      <w:b/>
      <w:bCs/>
      <w:color w:val="003366"/>
      <w:sz w:val="16"/>
      <w:szCs w:val="16"/>
      <w:lang w:eastAsia="es-CR"/>
    </w:rPr>
  </w:style>
  <w:style w:type="paragraph" w:customStyle="1" w:styleId="font11">
    <w:name w:val="font11"/>
    <w:basedOn w:val="Normal"/>
    <w:rsid w:val="00460053"/>
    <w:pPr>
      <w:spacing w:before="100" w:beforeAutospacing="1" w:after="100" w:afterAutospacing="1" w:line="240" w:lineRule="auto"/>
    </w:pPr>
    <w:rPr>
      <w:rFonts w:ascii="Arial" w:eastAsia="Times New Roman" w:hAnsi="Arial" w:cs="Arial"/>
      <w:color w:val="FF0000"/>
      <w:sz w:val="16"/>
      <w:szCs w:val="16"/>
      <w:lang w:eastAsia="es-CR"/>
    </w:rPr>
  </w:style>
  <w:style w:type="paragraph" w:customStyle="1" w:styleId="font12">
    <w:name w:val="font12"/>
    <w:basedOn w:val="Normal"/>
    <w:rsid w:val="00460053"/>
    <w:pPr>
      <w:spacing w:before="100" w:beforeAutospacing="1" w:after="100" w:afterAutospacing="1" w:line="240" w:lineRule="auto"/>
    </w:pPr>
    <w:rPr>
      <w:rFonts w:ascii="Arial" w:eastAsia="Times New Roman" w:hAnsi="Arial" w:cs="Arial"/>
      <w:color w:val="003366"/>
      <w:sz w:val="16"/>
      <w:szCs w:val="16"/>
      <w:lang w:eastAsia="es-CR"/>
    </w:rPr>
  </w:style>
  <w:style w:type="paragraph" w:customStyle="1" w:styleId="font13">
    <w:name w:val="font13"/>
    <w:basedOn w:val="Normal"/>
    <w:rsid w:val="00460053"/>
    <w:pPr>
      <w:spacing w:before="100" w:beforeAutospacing="1" w:after="100" w:afterAutospacing="1" w:line="240" w:lineRule="auto"/>
    </w:pPr>
    <w:rPr>
      <w:rFonts w:ascii="Arial" w:eastAsia="Times New Roman" w:hAnsi="Arial" w:cs="Arial"/>
      <w:b/>
      <w:bCs/>
      <w:color w:val="003366"/>
      <w:sz w:val="16"/>
      <w:szCs w:val="16"/>
      <w:u w:val="single"/>
      <w:lang w:eastAsia="es-CR"/>
    </w:rPr>
  </w:style>
  <w:style w:type="table" w:styleId="Listaclara-nfasis1">
    <w:name w:val="Light List Accent 1"/>
    <w:basedOn w:val="Tablanormal"/>
    <w:uiPriority w:val="61"/>
    <w:semiHidden/>
    <w:unhideWhenUsed/>
    <w:rsid w:val="005323DA"/>
    <w:pPr>
      <w:ind w:left="0" w:firstLine="0"/>
      <w:jc w:val="left"/>
    </w:pPr>
    <w:rPr>
      <w:rFonts w:eastAsiaTheme="minorEastAsia"/>
      <w:lang w:eastAsia="es-C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5B9BD5" w:themeFill="accent1"/>
      </w:tcPr>
    </w:tblStylePr>
    <w:tblStylePr w:type="lastRow">
      <w:pPr>
        <w:spacing w:beforeLines="0" w:before="0" w:beforeAutospacing="0" w:afterLines="0" w:after="0" w:afterAutospacing="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Sombreadomedio2-nfasis1">
    <w:name w:val="Medium Shading 2 Accent 1"/>
    <w:basedOn w:val="Tablanormal"/>
    <w:uiPriority w:val="64"/>
    <w:semiHidden/>
    <w:unhideWhenUsed/>
    <w:rsid w:val="005323DA"/>
    <w:pPr>
      <w:ind w:left="0" w:firstLine="0"/>
      <w:jc w:val="left"/>
    </w:pPr>
    <w:rPr>
      <w:rFonts w:eastAsiaTheme="minorEastAsia"/>
      <w:lang w:eastAsia="es-CR"/>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dice1">
    <w:name w:val="index 1"/>
    <w:basedOn w:val="Normal"/>
    <w:next w:val="Normal"/>
    <w:autoRedefine/>
    <w:uiPriority w:val="99"/>
    <w:unhideWhenUsed/>
    <w:rsid w:val="00FF6FA5"/>
    <w:pPr>
      <w:tabs>
        <w:tab w:val="right" w:leader="dot" w:pos="9962"/>
      </w:tabs>
      <w:spacing w:after="0"/>
      <w:jc w:val="left"/>
    </w:pPr>
    <w:rPr>
      <w:rFonts w:ascii="Cambria" w:hAnsi="Cambria" w:cstheme="minorHAnsi"/>
      <w:szCs w:val="18"/>
    </w:rPr>
  </w:style>
  <w:style w:type="paragraph" w:styleId="ndice2">
    <w:name w:val="index 2"/>
    <w:basedOn w:val="Normal"/>
    <w:next w:val="Normal"/>
    <w:autoRedefine/>
    <w:uiPriority w:val="99"/>
    <w:unhideWhenUsed/>
    <w:rsid w:val="00666FC7"/>
    <w:pPr>
      <w:spacing w:after="0"/>
      <w:ind w:left="440" w:hanging="220"/>
      <w:jc w:val="left"/>
    </w:pPr>
    <w:rPr>
      <w:rFonts w:asciiTheme="minorHAnsi" w:hAnsiTheme="minorHAnsi" w:cstheme="minorHAnsi"/>
      <w:sz w:val="20"/>
      <w:szCs w:val="20"/>
    </w:rPr>
  </w:style>
  <w:style w:type="paragraph" w:styleId="ndice3">
    <w:name w:val="index 3"/>
    <w:basedOn w:val="Normal"/>
    <w:next w:val="Normal"/>
    <w:autoRedefine/>
    <w:uiPriority w:val="99"/>
    <w:unhideWhenUsed/>
    <w:rsid w:val="00666FC7"/>
    <w:pPr>
      <w:spacing w:after="0"/>
      <w:ind w:left="660" w:hanging="220"/>
      <w:jc w:val="left"/>
    </w:pPr>
    <w:rPr>
      <w:rFonts w:asciiTheme="minorHAnsi" w:hAnsiTheme="minorHAnsi" w:cstheme="minorHAnsi"/>
      <w:sz w:val="20"/>
      <w:szCs w:val="20"/>
    </w:rPr>
  </w:style>
  <w:style w:type="paragraph" w:styleId="ndice4">
    <w:name w:val="index 4"/>
    <w:basedOn w:val="Normal"/>
    <w:next w:val="Normal"/>
    <w:autoRedefine/>
    <w:uiPriority w:val="99"/>
    <w:unhideWhenUsed/>
    <w:rsid w:val="00666FC7"/>
    <w:pPr>
      <w:spacing w:after="0"/>
      <w:ind w:left="880" w:hanging="220"/>
      <w:jc w:val="left"/>
    </w:pPr>
    <w:rPr>
      <w:rFonts w:asciiTheme="minorHAnsi" w:hAnsiTheme="minorHAnsi" w:cstheme="minorHAnsi"/>
      <w:sz w:val="20"/>
      <w:szCs w:val="20"/>
    </w:rPr>
  </w:style>
  <w:style w:type="paragraph" w:styleId="ndice5">
    <w:name w:val="index 5"/>
    <w:basedOn w:val="Normal"/>
    <w:next w:val="Normal"/>
    <w:autoRedefine/>
    <w:uiPriority w:val="99"/>
    <w:unhideWhenUsed/>
    <w:rsid w:val="00666FC7"/>
    <w:pPr>
      <w:spacing w:after="0"/>
      <w:ind w:left="1100" w:hanging="220"/>
      <w:jc w:val="left"/>
    </w:pPr>
    <w:rPr>
      <w:rFonts w:asciiTheme="minorHAnsi" w:hAnsiTheme="minorHAnsi" w:cstheme="minorHAnsi"/>
      <w:sz w:val="20"/>
      <w:szCs w:val="20"/>
    </w:rPr>
  </w:style>
  <w:style w:type="paragraph" w:styleId="ndice6">
    <w:name w:val="index 6"/>
    <w:basedOn w:val="Normal"/>
    <w:next w:val="Normal"/>
    <w:autoRedefine/>
    <w:uiPriority w:val="99"/>
    <w:unhideWhenUsed/>
    <w:rsid w:val="00666FC7"/>
    <w:pPr>
      <w:spacing w:after="0"/>
      <w:ind w:left="1320" w:hanging="220"/>
      <w:jc w:val="left"/>
    </w:pPr>
    <w:rPr>
      <w:rFonts w:asciiTheme="minorHAnsi" w:hAnsiTheme="minorHAnsi" w:cstheme="minorHAnsi"/>
      <w:sz w:val="20"/>
      <w:szCs w:val="20"/>
    </w:rPr>
  </w:style>
  <w:style w:type="paragraph" w:styleId="ndice7">
    <w:name w:val="index 7"/>
    <w:basedOn w:val="Normal"/>
    <w:next w:val="Normal"/>
    <w:autoRedefine/>
    <w:uiPriority w:val="99"/>
    <w:unhideWhenUsed/>
    <w:rsid w:val="00666FC7"/>
    <w:pPr>
      <w:spacing w:after="0"/>
      <w:ind w:left="1540" w:hanging="220"/>
      <w:jc w:val="left"/>
    </w:pPr>
    <w:rPr>
      <w:rFonts w:asciiTheme="minorHAnsi" w:hAnsiTheme="minorHAnsi" w:cstheme="minorHAnsi"/>
      <w:sz w:val="20"/>
      <w:szCs w:val="20"/>
    </w:rPr>
  </w:style>
  <w:style w:type="paragraph" w:styleId="ndice8">
    <w:name w:val="index 8"/>
    <w:basedOn w:val="Normal"/>
    <w:next w:val="Normal"/>
    <w:autoRedefine/>
    <w:uiPriority w:val="99"/>
    <w:unhideWhenUsed/>
    <w:rsid w:val="00666FC7"/>
    <w:pPr>
      <w:spacing w:after="0"/>
      <w:ind w:left="1760" w:hanging="220"/>
      <w:jc w:val="left"/>
    </w:pPr>
    <w:rPr>
      <w:rFonts w:asciiTheme="minorHAnsi" w:hAnsiTheme="minorHAnsi" w:cstheme="minorHAnsi"/>
      <w:sz w:val="20"/>
      <w:szCs w:val="20"/>
    </w:rPr>
  </w:style>
  <w:style w:type="paragraph" w:styleId="ndice9">
    <w:name w:val="index 9"/>
    <w:basedOn w:val="Normal"/>
    <w:next w:val="Normal"/>
    <w:autoRedefine/>
    <w:uiPriority w:val="99"/>
    <w:unhideWhenUsed/>
    <w:rsid w:val="00666FC7"/>
    <w:pPr>
      <w:spacing w:after="0"/>
      <w:ind w:left="1980" w:hanging="220"/>
      <w:jc w:val="left"/>
    </w:pPr>
    <w:rPr>
      <w:rFonts w:asciiTheme="minorHAnsi" w:hAnsiTheme="minorHAnsi" w:cstheme="minorHAnsi"/>
      <w:sz w:val="20"/>
      <w:szCs w:val="20"/>
    </w:rPr>
  </w:style>
  <w:style w:type="paragraph" w:styleId="Ttulodendice">
    <w:name w:val="index heading"/>
    <w:basedOn w:val="Normal"/>
    <w:next w:val="ndice1"/>
    <w:uiPriority w:val="99"/>
    <w:unhideWhenUsed/>
    <w:rsid w:val="00666FC7"/>
    <w:pPr>
      <w:spacing w:before="120"/>
      <w:jc w:val="left"/>
    </w:pPr>
    <w:rPr>
      <w:rFonts w:asciiTheme="minorHAnsi" w:hAnsiTheme="minorHAnsi" w:cstheme="minorHAnsi"/>
      <w:b/>
      <w:bCs/>
      <w:i/>
      <w:iCs/>
      <w:sz w:val="20"/>
      <w:szCs w:val="20"/>
    </w:rPr>
  </w:style>
  <w:style w:type="paragraph" w:styleId="Textoconsangra">
    <w:name w:val="table of authorities"/>
    <w:basedOn w:val="Normal"/>
    <w:next w:val="Normal"/>
    <w:uiPriority w:val="99"/>
    <w:unhideWhenUsed/>
    <w:rsid w:val="00842AFD"/>
    <w:pPr>
      <w:spacing w:after="0"/>
      <w:ind w:left="220" w:hanging="220"/>
      <w:jc w:val="left"/>
    </w:pPr>
    <w:rPr>
      <w:rFonts w:asciiTheme="minorHAnsi" w:hAnsiTheme="minorHAnsi" w:cstheme="minorHAnsi"/>
      <w:sz w:val="20"/>
      <w:szCs w:val="20"/>
    </w:rPr>
  </w:style>
  <w:style w:type="paragraph" w:styleId="Encabezadodelista">
    <w:name w:val="toa heading"/>
    <w:basedOn w:val="Normal"/>
    <w:next w:val="Normal"/>
    <w:uiPriority w:val="99"/>
    <w:unhideWhenUsed/>
    <w:rsid w:val="00842AFD"/>
    <w:pPr>
      <w:spacing w:before="120"/>
      <w:jc w:val="left"/>
    </w:pPr>
    <w:rPr>
      <w:rFonts w:asciiTheme="minorHAnsi" w:hAnsiTheme="minorHAnsi" w:cstheme="minorHAnsi"/>
      <w:sz w:val="20"/>
      <w:szCs w:val="20"/>
      <w:u w:val="single"/>
    </w:rPr>
  </w:style>
  <w:style w:type="paragraph" w:styleId="Sangra2detindependiente">
    <w:name w:val="Body Text Indent 2"/>
    <w:basedOn w:val="Normal"/>
    <w:link w:val="Sangra2detindependienteCar"/>
    <w:uiPriority w:val="99"/>
    <w:semiHidden/>
    <w:unhideWhenUsed/>
    <w:rsid w:val="00FB47CC"/>
    <w:pPr>
      <w:spacing w:line="480" w:lineRule="auto"/>
      <w:ind w:left="283"/>
      <w:jc w:val="left"/>
    </w:pPr>
    <w:rPr>
      <w:rFonts w:asciiTheme="minorHAnsi" w:eastAsiaTheme="minorHAnsi" w:hAnsiTheme="minorHAnsi" w:cstheme="minorBidi"/>
    </w:rPr>
  </w:style>
  <w:style w:type="character" w:customStyle="1" w:styleId="Sangra2detindependienteCar">
    <w:name w:val="Sangría 2 de t. independiente Car"/>
    <w:basedOn w:val="Fuentedeprrafopredeter"/>
    <w:link w:val="Sangra2detindependiente"/>
    <w:uiPriority w:val="99"/>
    <w:semiHidden/>
    <w:rsid w:val="00FB47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3852">
      <w:bodyDiv w:val="1"/>
      <w:marLeft w:val="0"/>
      <w:marRight w:val="0"/>
      <w:marTop w:val="0"/>
      <w:marBottom w:val="0"/>
      <w:divBdr>
        <w:top w:val="none" w:sz="0" w:space="0" w:color="auto"/>
        <w:left w:val="none" w:sz="0" w:space="0" w:color="auto"/>
        <w:bottom w:val="none" w:sz="0" w:space="0" w:color="auto"/>
        <w:right w:val="none" w:sz="0" w:space="0" w:color="auto"/>
      </w:divBdr>
    </w:div>
    <w:div w:id="33241694">
      <w:bodyDiv w:val="1"/>
      <w:marLeft w:val="0"/>
      <w:marRight w:val="0"/>
      <w:marTop w:val="0"/>
      <w:marBottom w:val="0"/>
      <w:divBdr>
        <w:top w:val="none" w:sz="0" w:space="0" w:color="auto"/>
        <w:left w:val="none" w:sz="0" w:space="0" w:color="auto"/>
        <w:bottom w:val="none" w:sz="0" w:space="0" w:color="auto"/>
        <w:right w:val="none" w:sz="0" w:space="0" w:color="auto"/>
      </w:divBdr>
    </w:div>
    <w:div w:id="38435947">
      <w:bodyDiv w:val="1"/>
      <w:marLeft w:val="0"/>
      <w:marRight w:val="0"/>
      <w:marTop w:val="0"/>
      <w:marBottom w:val="0"/>
      <w:divBdr>
        <w:top w:val="none" w:sz="0" w:space="0" w:color="auto"/>
        <w:left w:val="none" w:sz="0" w:space="0" w:color="auto"/>
        <w:bottom w:val="none" w:sz="0" w:space="0" w:color="auto"/>
        <w:right w:val="none" w:sz="0" w:space="0" w:color="auto"/>
      </w:divBdr>
    </w:div>
    <w:div w:id="42992422">
      <w:bodyDiv w:val="1"/>
      <w:marLeft w:val="0"/>
      <w:marRight w:val="0"/>
      <w:marTop w:val="0"/>
      <w:marBottom w:val="0"/>
      <w:divBdr>
        <w:top w:val="none" w:sz="0" w:space="0" w:color="auto"/>
        <w:left w:val="none" w:sz="0" w:space="0" w:color="auto"/>
        <w:bottom w:val="none" w:sz="0" w:space="0" w:color="auto"/>
        <w:right w:val="none" w:sz="0" w:space="0" w:color="auto"/>
      </w:divBdr>
    </w:div>
    <w:div w:id="69891233">
      <w:bodyDiv w:val="1"/>
      <w:marLeft w:val="0"/>
      <w:marRight w:val="0"/>
      <w:marTop w:val="0"/>
      <w:marBottom w:val="0"/>
      <w:divBdr>
        <w:top w:val="none" w:sz="0" w:space="0" w:color="auto"/>
        <w:left w:val="none" w:sz="0" w:space="0" w:color="auto"/>
        <w:bottom w:val="none" w:sz="0" w:space="0" w:color="auto"/>
        <w:right w:val="none" w:sz="0" w:space="0" w:color="auto"/>
      </w:divBdr>
    </w:div>
    <w:div w:id="83192292">
      <w:bodyDiv w:val="1"/>
      <w:marLeft w:val="0"/>
      <w:marRight w:val="0"/>
      <w:marTop w:val="0"/>
      <w:marBottom w:val="0"/>
      <w:divBdr>
        <w:top w:val="none" w:sz="0" w:space="0" w:color="auto"/>
        <w:left w:val="none" w:sz="0" w:space="0" w:color="auto"/>
        <w:bottom w:val="none" w:sz="0" w:space="0" w:color="auto"/>
        <w:right w:val="none" w:sz="0" w:space="0" w:color="auto"/>
      </w:divBdr>
    </w:div>
    <w:div w:id="88897034">
      <w:bodyDiv w:val="1"/>
      <w:marLeft w:val="0"/>
      <w:marRight w:val="0"/>
      <w:marTop w:val="0"/>
      <w:marBottom w:val="0"/>
      <w:divBdr>
        <w:top w:val="none" w:sz="0" w:space="0" w:color="auto"/>
        <w:left w:val="none" w:sz="0" w:space="0" w:color="auto"/>
        <w:bottom w:val="none" w:sz="0" w:space="0" w:color="auto"/>
        <w:right w:val="none" w:sz="0" w:space="0" w:color="auto"/>
      </w:divBdr>
    </w:div>
    <w:div w:id="127019834">
      <w:bodyDiv w:val="1"/>
      <w:marLeft w:val="0"/>
      <w:marRight w:val="0"/>
      <w:marTop w:val="0"/>
      <w:marBottom w:val="0"/>
      <w:divBdr>
        <w:top w:val="none" w:sz="0" w:space="0" w:color="auto"/>
        <w:left w:val="none" w:sz="0" w:space="0" w:color="auto"/>
        <w:bottom w:val="none" w:sz="0" w:space="0" w:color="auto"/>
        <w:right w:val="none" w:sz="0" w:space="0" w:color="auto"/>
      </w:divBdr>
    </w:div>
    <w:div w:id="151072510">
      <w:bodyDiv w:val="1"/>
      <w:marLeft w:val="0"/>
      <w:marRight w:val="0"/>
      <w:marTop w:val="0"/>
      <w:marBottom w:val="0"/>
      <w:divBdr>
        <w:top w:val="none" w:sz="0" w:space="0" w:color="auto"/>
        <w:left w:val="none" w:sz="0" w:space="0" w:color="auto"/>
        <w:bottom w:val="none" w:sz="0" w:space="0" w:color="auto"/>
        <w:right w:val="none" w:sz="0" w:space="0" w:color="auto"/>
      </w:divBdr>
    </w:div>
    <w:div w:id="173420486">
      <w:bodyDiv w:val="1"/>
      <w:marLeft w:val="0"/>
      <w:marRight w:val="0"/>
      <w:marTop w:val="0"/>
      <w:marBottom w:val="0"/>
      <w:divBdr>
        <w:top w:val="none" w:sz="0" w:space="0" w:color="auto"/>
        <w:left w:val="none" w:sz="0" w:space="0" w:color="auto"/>
        <w:bottom w:val="none" w:sz="0" w:space="0" w:color="auto"/>
        <w:right w:val="none" w:sz="0" w:space="0" w:color="auto"/>
      </w:divBdr>
    </w:div>
    <w:div w:id="173886677">
      <w:bodyDiv w:val="1"/>
      <w:marLeft w:val="0"/>
      <w:marRight w:val="0"/>
      <w:marTop w:val="0"/>
      <w:marBottom w:val="0"/>
      <w:divBdr>
        <w:top w:val="none" w:sz="0" w:space="0" w:color="auto"/>
        <w:left w:val="none" w:sz="0" w:space="0" w:color="auto"/>
        <w:bottom w:val="none" w:sz="0" w:space="0" w:color="auto"/>
        <w:right w:val="none" w:sz="0" w:space="0" w:color="auto"/>
      </w:divBdr>
    </w:div>
    <w:div w:id="182670896">
      <w:bodyDiv w:val="1"/>
      <w:marLeft w:val="0"/>
      <w:marRight w:val="0"/>
      <w:marTop w:val="0"/>
      <w:marBottom w:val="0"/>
      <w:divBdr>
        <w:top w:val="none" w:sz="0" w:space="0" w:color="auto"/>
        <w:left w:val="none" w:sz="0" w:space="0" w:color="auto"/>
        <w:bottom w:val="none" w:sz="0" w:space="0" w:color="auto"/>
        <w:right w:val="none" w:sz="0" w:space="0" w:color="auto"/>
      </w:divBdr>
    </w:div>
    <w:div w:id="190455010">
      <w:bodyDiv w:val="1"/>
      <w:marLeft w:val="0"/>
      <w:marRight w:val="0"/>
      <w:marTop w:val="0"/>
      <w:marBottom w:val="0"/>
      <w:divBdr>
        <w:top w:val="none" w:sz="0" w:space="0" w:color="auto"/>
        <w:left w:val="none" w:sz="0" w:space="0" w:color="auto"/>
        <w:bottom w:val="none" w:sz="0" w:space="0" w:color="auto"/>
        <w:right w:val="none" w:sz="0" w:space="0" w:color="auto"/>
      </w:divBdr>
    </w:div>
    <w:div w:id="191921797">
      <w:bodyDiv w:val="1"/>
      <w:marLeft w:val="0"/>
      <w:marRight w:val="0"/>
      <w:marTop w:val="0"/>
      <w:marBottom w:val="0"/>
      <w:divBdr>
        <w:top w:val="none" w:sz="0" w:space="0" w:color="auto"/>
        <w:left w:val="none" w:sz="0" w:space="0" w:color="auto"/>
        <w:bottom w:val="none" w:sz="0" w:space="0" w:color="auto"/>
        <w:right w:val="none" w:sz="0" w:space="0" w:color="auto"/>
      </w:divBdr>
    </w:div>
    <w:div w:id="223833916">
      <w:bodyDiv w:val="1"/>
      <w:marLeft w:val="0"/>
      <w:marRight w:val="0"/>
      <w:marTop w:val="0"/>
      <w:marBottom w:val="0"/>
      <w:divBdr>
        <w:top w:val="none" w:sz="0" w:space="0" w:color="auto"/>
        <w:left w:val="none" w:sz="0" w:space="0" w:color="auto"/>
        <w:bottom w:val="none" w:sz="0" w:space="0" w:color="auto"/>
        <w:right w:val="none" w:sz="0" w:space="0" w:color="auto"/>
      </w:divBdr>
    </w:div>
    <w:div w:id="236788809">
      <w:bodyDiv w:val="1"/>
      <w:marLeft w:val="0"/>
      <w:marRight w:val="0"/>
      <w:marTop w:val="0"/>
      <w:marBottom w:val="0"/>
      <w:divBdr>
        <w:top w:val="none" w:sz="0" w:space="0" w:color="auto"/>
        <w:left w:val="none" w:sz="0" w:space="0" w:color="auto"/>
        <w:bottom w:val="none" w:sz="0" w:space="0" w:color="auto"/>
        <w:right w:val="none" w:sz="0" w:space="0" w:color="auto"/>
      </w:divBdr>
    </w:div>
    <w:div w:id="285045395">
      <w:bodyDiv w:val="1"/>
      <w:marLeft w:val="0"/>
      <w:marRight w:val="0"/>
      <w:marTop w:val="0"/>
      <w:marBottom w:val="0"/>
      <w:divBdr>
        <w:top w:val="none" w:sz="0" w:space="0" w:color="auto"/>
        <w:left w:val="none" w:sz="0" w:space="0" w:color="auto"/>
        <w:bottom w:val="none" w:sz="0" w:space="0" w:color="auto"/>
        <w:right w:val="none" w:sz="0" w:space="0" w:color="auto"/>
      </w:divBdr>
    </w:div>
    <w:div w:id="351226886">
      <w:bodyDiv w:val="1"/>
      <w:marLeft w:val="0"/>
      <w:marRight w:val="0"/>
      <w:marTop w:val="0"/>
      <w:marBottom w:val="0"/>
      <w:divBdr>
        <w:top w:val="none" w:sz="0" w:space="0" w:color="auto"/>
        <w:left w:val="none" w:sz="0" w:space="0" w:color="auto"/>
        <w:bottom w:val="none" w:sz="0" w:space="0" w:color="auto"/>
        <w:right w:val="none" w:sz="0" w:space="0" w:color="auto"/>
      </w:divBdr>
    </w:div>
    <w:div w:id="369956548">
      <w:bodyDiv w:val="1"/>
      <w:marLeft w:val="0"/>
      <w:marRight w:val="0"/>
      <w:marTop w:val="0"/>
      <w:marBottom w:val="0"/>
      <w:divBdr>
        <w:top w:val="none" w:sz="0" w:space="0" w:color="auto"/>
        <w:left w:val="none" w:sz="0" w:space="0" w:color="auto"/>
        <w:bottom w:val="none" w:sz="0" w:space="0" w:color="auto"/>
        <w:right w:val="none" w:sz="0" w:space="0" w:color="auto"/>
      </w:divBdr>
    </w:div>
    <w:div w:id="430012343">
      <w:bodyDiv w:val="1"/>
      <w:marLeft w:val="0"/>
      <w:marRight w:val="0"/>
      <w:marTop w:val="0"/>
      <w:marBottom w:val="0"/>
      <w:divBdr>
        <w:top w:val="none" w:sz="0" w:space="0" w:color="auto"/>
        <w:left w:val="none" w:sz="0" w:space="0" w:color="auto"/>
        <w:bottom w:val="none" w:sz="0" w:space="0" w:color="auto"/>
        <w:right w:val="none" w:sz="0" w:space="0" w:color="auto"/>
      </w:divBdr>
    </w:div>
    <w:div w:id="437332550">
      <w:bodyDiv w:val="1"/>
      <w:marLeft w:val="0"/>
      <w:marRight w:val="0"/>
      <w:marTop w:val="0"/>
      <w:marBottom w:val="0"/>
      <w:divBdr>
        <w:top w:val="none" w:sz="0" w:space="0" w:color="auto"/>
        <w:left w:val="none" w:sz="0" w:space="0" w:color="auto"/>
        <w:bottom w:val="none" w:sz="0" w:space="0" w:color="auto"/>
        <w:right w:val="none" w:sz="0" w:space="0" w:color="auto"/>
      </w:divBdr>
    </w:div>
    <w:div w:id="442385405">
      <w:bodyDiv w:val="1"/>
      <w:marLeft w:val="0"/>
      <w:marRight w:val="0"/>
      <w:marTop w:val="0"/>
      <w:marBottom w:val="0"/>
      <w:divBdr>
        <w:top w:val="none" w:sz="0" w:space="0" w:color="auto"/>
        <w:left w:val="none" w:sz="0" w:space="0" w:color="auto"/>
        <w:bottom w:val="none" w:sz="0" w:space="0" w:color="auto"/>
        <w:right w:val="none" w:sz="0" w:space="0" w:color="auto"/>
      </w:divBdr>
    </w:div>
    <w:div w:id="444497375">
      <w:bodyDiv w:val="1"/>
      <w:marLeft w:val="0"/>
      <w:marRight w:val="0"/>
      <w:marTop w:val="0"/>
      <w:marBottom w:val="0"/>
      <w:divBdr>
        <w:top w:val="none" w:sz="0" w:space="0" w:color="auto"/>
        <w:left w:val="none" w:sz="0" w:space="0" w:color="auto"/>
        <w:bottom w:val="none" w:sz="0" w:space="0" w:color="auto"/>
        <w:right w:val="none" w:sz="0" w:space="0" w:color="auto"/>
      </w:divBdr>
    </w:div>
    <w:div w:id="451166382">
      <w:bodyDiv w:val="1"/>
      <w:marLeft w:val="0"/>
      <w:marRight w:val="0"/>
      <w:marTop w:val="0"/>
      <w:marBottom w:val="0"/>
      <w:divBdr>
        <w:top w:val="none" w:sz="0" w:space="0" w:color="auto"/>
        <w:left w:val="none" w:sz="0" w:space="0" w:color="auto"/>
        <w:bottom w:val="none" w:sz="0" w:space="0" w:color="auto"/>
        <w:right w:val="none" w:sz="0" w:space="0" w:color="auto"/>
      </w:divBdr>
    </w:div>
    <w:div w:id="465515462">
      <w:bodyDiv w:val="1"/>
      <w:marLeft w:val="0"/>
      <w:marRight w:val="0"/>
      <w:marTop w:val="0"/>
      <w:marBottom w:val="0"/>
      <w:divBdr>
        <w:top w:val="none" w:sz="0" w:space="0" w:color="auto"/>
        <w:left w:val="none" w:sz="0" w:space="0" w:color="auto"/>
        <w:bottom w:val="none" w:sz="0" w:space="0" w:color="auto"/>
        <w:right w:val="none" w:sz="0" w:space="0" w:color="auto"/>
      </w:divBdr>
    </w:div>
    <w:div w:id="496305441">
      <w:bodyDiv w:val="1"/>
      <w:marLeft w:val="0"/>
      <w:marRight w:val="0"/>
      <w:marTop w:val="0"/>
      <w:marBottom w:val="0"/>
      <w:divBdr>
        <w:top w:val="none" w:sz="0" w:space="0" w:color="auto"/>
        <w:left w:val="none" w:sz="0" w:space="0" w:color="auto"/>
        <w:bottom w:val="none" w:sz="0" w:space="0" w:color="auto"/>
        <w:right w:val="none" w:sz="0" w:space="0" w:color="auto"/>
      </w:divBdr>
    </w:div>
    <w:div w:id="497303962">
      <w:bodyDiv w:val="1"/>
      <w:marLeft w:val="0"/>
      <w:marRight w:val="0"/>
      <w:marTop w:val="0"/>
      <w:marBottom w:val="0"/>
      <w:divBdr>
        <w:top w:val="none" w:sz="0" w:space="0" w:color="auto"/>
        <w:left w:val="none" w:sz="0" w:space="0" w:color="auto"/>
        <w:bottom w:val="none" w:sz="0" w:space="0" w:color="auto"/>
        <w:right w:val="none" w:sz="0" w:space="0" w:color="auto"/>
      </w:divBdr>
    </w:div>
    <w:div w:id="499585341">
      <w:bodyDiv w:val="1"/>
      <w:marLeft w:val="0"/>
      <w:marRight w:val="0"/>
      <w:marTop w:val="0"/>
      <w:marBottom w:val="0"/>
      <w:divBdr>
        <w:top w:val="none" w:sz="0" w:space="0" w:color="auto"/>
        <w:left w:val="none" w:sz="0" w:space="0" w:color="auto"/>
        <w:bottom w:val="none" w:sz="0" w:space="0" w:color="auto"/>
        <w:right w:val="none" w:sz="0" w:space="0" w:color="auto"/>
      </w:divBdr>
    </w:div>
    <w:div w:id="559556977">
      <w:bodyDiv w:val="1"/>
      <w:marLeft w:val="0"/>
      <w:marRight w:val="0"/>
      <w:marTop w:val="0"/>
      <w:marBottom w:val="0"/>
      <w:divBdr>
        <w:top w:val="none" w:sz="0" w:space="0" w:color="auto"/>
        <w:left w:val="none" w:sz="0" w:space="0" w:color="auto"/>
        <w:bottom w:val="none" w:sz="0" w:space="0" w:color="auto"/>
        <w:right w:val="none" w:sz="0" w:space="0" w:color="auto"/>
      </w:divBdr>
    </w:div>
    <w:div w:id="563486036">
      <w:bodyDiv w:val="1"/>
      <w:marLeft w:val="0"/>
      <w:marRight w:val="0"/>
      <w:marTop w:val="0"/>
      <w:marBottom w:val="0"/>
      <w:divBdr>
        <w:top w:val="none" w:sz="0" w:space="0" w:color="auto"/>
        <w:left w:val="none" w:sz="0" w:space="0" w:color="auto"/>
        <w:bottom w:val="none" w:sz="0" w:space="0" w:color="auto"/>
        <w:right w:val="none" w:sz="0" w:space="0" w:color="auto"/>
      </w:divBdr>
    </w:div>
    <w:div w:id="601959780">
      <w:bodyDiv w:val="1"/>
      <w:marLeft w:val="0"/>
      <w:marRight w:val="0"/>
      <w:marTop w:val="0"/>
      <w:marBottom w:val="0"/>
      <w:divBdr>
        <w:top w:val="none" w:sz="0" w:space="0" w:color="auto"/>
        <w:left w:val="none" w:sz="0" w:space="0" w:color="auto"/>
        <w:bottom w:val="none" w:sz="0" w:space="0" w:color="auto"/>
        <w:right w:val="none" w:sz="0" w:space="0" w:color="auto"/>
      </w:divBdr>
    </w:div>
    <w:div w:id="625552565">
      <w:bodyDiv w:val="1"/>
      <w:marLeft w:val="0"/>
      <w:marRight w:val="0"/>
      <w:marTop w:val="0"/>
      <w:marBottom w:val="0"/>
      <w:divBdr>
        <w:top w:val="none" w:sz="0" w:space="0" w:color="auto"/>
        <w:left w:val="none" w:sz="0" w:space="0" w:color="auto"/>
        <w:bottom w:val="none" w:sz="0" w:space="0" w:color="auto"/>
        <w:right w:val="none" w:sz="0" w:space="0" w:color="auto"/>
      </w:divBdr>
    </w:div>
    <w:div w:id="643126160">
      <w:bodyDiv w:val="1"/>
      <w:marLeft w:val="0"/>
      <w:marRight w:val="0"/>
      <w:marTop w:val="0"/>
      <w:marBottom w:val="0"/>
      <w:divBdr>
        <w:top w:val="none" w:sz="0" w:space="0" w:color="auto"/>
        <w:left w:val="none" w:sz="0" w:space="0" w:color="auto"/>
        <w:bottom w:val="none" w:sz="0" w:space="0" w:color="auto"/>
        <w:right w:val="none" w:sz="0" w:space="0" w:color="auto"/>
      </w:divBdr>
    </w:div>
    <w:div w:id="651980338">
      <w:bodyDiv w:val="1"/>
      <w:marLeft w:val="0"/>
      <w:marRight w:val="0"/>
      <w:marTop w:val="0"/>
      <w:marBottom w:val="0"/>
      <w:divBdr>
        <w:top w:val="none" w:sz="0" w:space="0" w:color="auto"/>
        <w:left w:val="none" w:sz="0" w:space="0" w:color="auto"/>
        <w:bottom w:val="none" w:sz="0" w:space="0" w:color="auto"/>
        <w:right w:val="none" w:sz="0" w:space="0" w:color="auto"/>
      </w:divBdr>
    </w:div>
    <w:div w:id="656081702">
      <w:bodyDiv w:val="1"/>
      <w:marLeft w:val="0"/>
      <w:marRight w:val="0"/>
      <w:marTop w:val="0"/>
      <w:marBottom w:val="0"/>
      <w:divBdr>
        <w:top w:val="none" w:sz="0" w:space="0" w:color="auto"/>
        <w:left w:val="none" w:sz="0" w:space="0" w:color="auto"/>
        <w:bottom w:val="none" w:sz="0" w:space="0" w:color="auto"/>
        <w:right w:val="none" w:sz="0" w:space="0" w:color="auto"/>
      </w:divBdr>
    </w:div>
    <w:div w:id="668798668">
      <w:bodyDiv w:val="1"/>
      <w:marLeft w:val="0"/>
      <w:marRight w:val="0"/>
      <w:marTop w:val="0"/>
      <w:marBottom w:val="0"/>
      <w:divBdr>
        <w:top w:val="none" w:sz="0" w:space="0" w:color="auto"/>
        <w:left w:val="none" w:sz="0" w:space="0" w:color="auto"/>
        <w:bottom w:val="none" w:sz="0" w:space="0" w:color="auto"/>
        <w:right w:val="none" w:sz="0" w:space="0" w:color="auto"/>
      </w:divBdr>
    </w:div>
    <w:div w:id="811294800">
      <w:bodyDiv w:val="1"/>
      <w:marLeft w:val="0"/>
      <w:marRight w:val="0"/>
      <w:marTop w:val="0"/>
      <w:marBottom w:val="0"/>
      <w:divBdr>
        <w:top w:val="none" w:sz="0" w:space="0" w:color="auto"/>
        <w:left w:val="none" w:sz="0" w:space="0" w:color="auto"/>
        <w:bottom w:val="none" w:sz="0" w:space="0" w:color="auto"/>
        <w:right w:val="none" w:sz="0" w:space="0" w:color="auto"/>
      </w:divBdr>
    </w:div>
    <w:div w:id="825442457">
      <w:bodyDiv w:val="1"/>
      <w:marLeft w:val="0"/>
      <w:marRight w:val="0"/>
      <w:marTop w:val="0"/>
      <w:marBottom w:val="0"/>
      <w:divBdr>
        <w:top w:val="none" w:sz="0" w:space="0" w:color="auto"/>
        <w:left w:val="none" w:sz="0" w:space="0" w:color="auto"/>
        <w:bottom w:val="none" w:sz="0" w:space="0" w:color="auto"/>
        <w:right w:val="none" w:sz="0" w:space="0" w:color="auto"/>
      </w:divBdr>
    </w:div>
    <w:div w:id="857816054">
      <w:bodyDiv w:val="1"/>
      <w:marLeft w:val="0"/>
      <w:marRight w:val="0"/>
      <w:marTop w:val="0"/>
      <w:marBottom w:val="0"/>
      <w:divBdr>
        <w:top w:val="none" w:sz="0" w:space="0" w:color="auto"/>
        <w:left w:val="none" w:sz="0" w:space="0" w:color="auto"/>
        <w:bottom w:val="none" w:sz="0" w:space="0" w:color="auto"/>
        <w:right w:val="none" w:sz="0" w:space="0" w:color="auto"/>
      </w:divBdr>
    </w:div>
    <w:div w:id="882523313">
      <w:bodyDiv w:val="1"/>
      <w:marLeft w:val="0"/>
      <w:marRight w:val="0"/>
      <w:marTop w:val="0"/>
      <w:marBottom w:val="0"/>
      <w:divBdr>
        <w:top w:val="none" w:sz="0" w:space="0" w:color="auto"/>
        <w:left w:val="none" w:sz="0" w:space="0" w:color="auto"/>
        <w:bottom w:val="none" w:sz="0" w:space="0" w:color="auto"/>
        <w:right w:val="none" w:sz="0" w:space="0" w:color="auto"/>
      </w:divBdr>
    </w:div>
    <w:div w:id="953442991">
      <w:bodyDiv w:val="1"/>
      <w:marLeft w:val="0"/>
      <w:marRight w:val="0"/>
      <w:marTop w:val="0"/>
      <w:marBottom w:val="0"/>
      <w:divBdr>
        <w:top w:val="none" w:sz="0" w:space="0" w:color="auto"/>
        <w:left w:val="none" w:sz="0" w:space="0" w:color="auto"/>
        <w:bottom w:val="none" w:sz="0" w:space="0" w:color="auto"/>
        <w:right w:val="none" w:sz="0" w:space="0" w:color="auto"/>
      </w:divBdr>
    </w:div>
    <w:div w:id="959801673">
      <w:bodyDiv w:val="1"/>
      <w:marLeft w:val="0"/>
      <w:marRight w:val="0"/>
      <w:marTop w:val="0"/>
      <w:marBottom w:val="0"/>
      <w:divBdr>
        <w:top w:val="none" w:sz="0" w:space="0" w:color="auto"/>
        <w:left w:val="none" w:sz="0" w:space="0" w:color="auto"/>
        <w:bottom w:val="none" w:sz="0" w:space="0" w:color="auto"/>
        <w:right w:val="none" w:sz="0" w:space="0" w:color="auto"/>
      </w:divBdr>
    </w:div>
    <w:div w:id="962223767">
      <w:bodyDiv w:val="1"/>
      <w:marLeft w:val="0"/>
      <w:marRight w:val="0"/>
      <w:marTop w:val="0"/>
      <w:marBottom w:val="0"/>
      <w:divBdr>
        <w:top w:val="none" w:sz="0" w:space="0" w:color="auto"/>
        <w:left w:val="none" w:sz="0" w:space="0" w:color="auto"/>
        <w:bottom w:val="none" w:sz="0" w:space="0" w:color="auto"/>
        <w:right w:val="none" w:sz="0" w:space="0" w:color="auto"/>
      </w:divBdr>
    </w:div>
    <w:div w:id="971133531">
      <w:bodyDiv w:val="1"/>
      <w:marLeft w:val="0"/>
      <w:marRight w:val="0"/>
      <w:marTop w:val="0"/>
      <w:marBottom w:val="0"/>
      <w:divBdr>
        <w:top w:val="none" w:sz="0" w:space="0" w:color="auto"/>
        <w:left w:val="none" w:sz="0" w:space="0" w:color="auto"/>
        <w:bottom w:val="none" w:sz="0" w:space="0" w:color="auto"/>
        <w:right w:val="none" w:sz="0" w:space="0" w:color="auto"/>
      </w:divBdr>
    </w:div>
    <w:div w:id="982198240">
      <w:bodyDiv w:val="1"/>
      <w:marLeft w:val="0"/>
      <w:marRight w:val="0"/>
      <w:marTop w:val="0"/>
      <w:marBottom w:val="0"/>
      <w:divBdr>
        <w:top w:val="none" w:sz="0" w:space="0" w:color="auto"/>
        <w:left w:val="none" w:sz="0" w:space="0" w:color="auto"/>
        <w:bottom w:val="none" w:sz="0" w:space="0" w:color="auto"/>
        <w:right w:val="none" w:sz="0" w:space="0" w:color="auto"/>
      </w:divBdr>
    </w:div>
    <w:div w:id="994450488">
      <w:bodyDiv w:val="1"/>
      <w:marLeft w:val="0"/>
      <w:marRight w:val="0"/>
      <w:marTop w:val="0"/>
      <w:marBottom w:val="0"/>
      <w:divBdr>
        <w:top w:val="none" w:sz="0" w:space="0" w:color="auto"/>
        <w:left w:val="none" w:sz="0" w:space="0" w:color="auto"/>
        <w:bottom w:val="none" w:sz="0" w:space="0" w:color="auto"/>
        <w:right w:val="none" w:sz="0" w:space="0" w:color="auto"/>
      </w:divBdr>
    </w:div>
    <w:div w:id="998389113">
      <w:bodyDiv w:val="1"/>
      <w:marLeft w:val="0"/>
      <w:marRight w:val="0"/>
      <w:marTop w:val="0"/>
      <w:marBottom w:val="0"/>
      <w:divBdr>
        <w:top w:val="none" w:sz="0" w:space="0" w:color="auto"/>
        <w:left w:val="none" w:sz="0" w:space="0" w:color="auto"/>
        <w:bottom w:val="none" w:sz="0" w:space="0" w:color="auto"/>
        <w:right w:val="none" w:sz="0" w:space="0" w:color="auto"/>
      </w:divBdr>
    </w:div>
    <w:div w:id="1016464702">
      <w:bodyDiv w:val="1"/>
      <w:marLeft w:val="0"/>
      <w:marRight w:val="0"/>
      <w:marTop w:val="0"/>
      <w:marBottom w:val="0"/>
      <w:divBdr>
        <w:top w:val="none" w:sz="0" w:space="0" w:color="auto"/>
        <w:left w:val="none" w:sz="0" w:space="0" w:color="auto"/>
        <w:bottom w:val="none" w:sz="0" w:space="0" w:color="auto"/>
        <w:right w:val="none" w:sz="0" w:space="0" w:color="auto"/>
      </w:divBdr>
    </w:div>
    <w:div w:id="1021904130">
      <w:bodyDiv w:val="1"/>
      <w:marLeft w:val="0"/>
      <w:marRight w:val="0"/>
      <w:marTop w:val="0"/>
      <w:marBottom w:val="0"/>
      <w:divBdr>
        <w:top w:val="none" w:sz="0" w:space="0" w:color="auto"/>
        <w:left w:val="none" w:sz="0" w:space="0" w:color="auto"/>
        <w:bottom w:val="none" w:sz="0" w:space="0" w:color="auto"/>
        <w:right w:val="none" w:sz="0" w:space="0" w:color="auto"/>
      </w:divBdr>
    </w:div>
    <w:div w:id="1034187148">
      <w:bodyDiv w:val="1"/>
      <w:marLeft w:val="0"/>
      <w:marRight w:val="0"/>
      <w:marTop w:val="0"/>
      <w:marBottom w:val="0"/>
      <w:divBdr>
        <w:top w:val="none" w:sz="0" w:space="0" w:color="auto"/>
        <w:left w:val="none" w:sz="0" w:space="0" w:color="auto"/>
        <w:bottom w:val="none" w:sz="0" w:space="0" w:color="auto"/>
        <w:right w:val="none" w:sz="0" w:space="0" w:color="auto"/>
      </w:divBdr>
    </w:div>
    <w:div w:id="1037050331">
      <w:bodyDiv w:val="1"/>
      <w:marLeft w:val="0"/>
      <w:marRight w:val="0"/>
      <w:marTop w:val="0"/>
      <w:marBottom w:val="0"/>
      <w:divBdr>
        <w:top w:val="none" w:sz="0" w:space="0" w:color="auto"/>
        <w:left w:val="none" w:sz="0" w:space="0" w:color="auto"/>
        <w:bottom w:val="none" w:sz="0" w:space="0" w:color="auto"/>
        <w:right w:val="none" w:sz="0" w:space="0" w:color="auto"/>
      </w:divBdr>
    </w:div>
    <w:div w:id="1056857065">
      <w:bodyDiv w:val="1"/>
      <w:marLeft w:val="0"/>
      <w:marRight w:val="0"/>
      <w:marTop w:val="0"/>
      <w:marBottom w:val="0"/>
      <w:divBdr>
        <w:top w:val="none" w:sz="0" w:space="0" w:color="auto"/>
        <w:left w:val="none" w:sz="0" w:space="0" w:color="auto"/>
        <w:bottom w:val="none" w:sz="0" w:space="0" w:color="auto"/>
        <w:right w:val="none" w:sz="0" w:space="0" w:color="auto"/>
      </w:divBdr>
    </w:div>
    <w:div w:id="1066732066">
      <w:bodyDiv w:val="1"/>
      <w:marLeft w:val="0"/>
      <w:marRight w:val="0"/>
      <w:marTop w:val="0"/>
      <w:marBottom w:val="0"/>
      <w:divBdr>
        <w:top w:val="none" w:sz="0" w:space="0" w:color="auto"/>
        <w:left w:val="none" w:sz="0" w:space="0" w:color="auto"/>
        <w:bottom w:val="none" w:sz="0" w:space="0" w:color="auto"/>
        <w:right w:val="none" w:sz="0" w:space="0" w:color="auto"/>
      </w:divBdr>
    </w:div>
    <w:div w:id="1075976545">
      <w:bodyDiv w:val="1"/>
      <w:marLeft w:val="0"/>
      <w:marRight w:val="0"/>
      <w:marTop w:val="0"/>
      <w:marBottom w:val="0"/>
      <w:divBdr>
        <w:top w:val="none" w:sz="0" w:space="0" w:color="auto"/>
        <w:left w:val="none" w:sz="0" w:space="0" w:color="auto"/>
        <w:bottom w:val="none" w:sz="0" w:space="0" w:color="auto"/>
        <w:right w:val="none" w:sz="0" w:space="0" w:color="auto"/>
      </w:divBdr>
    </w:div>
    <w:div w:id="1080559448">
      <w:bodyDiv w:val="1"/>
      <w:marLeft w:val="0"/>
      <w:marRight w:val="0"/>
      <w:marTop w:val="0"/>
      <w:marBottom w:val="0"/>
      <w:divBdr>
        <w:top w:val="none" w:sz="0" w:space="0" w:color="auto"/>
        <w:left w:val="none" w:sz="0" w:space="0" w:color="auto"/>
        <w:bottom w:val="none" w:sz="0" w:space="0" w:color="auto"/>
        <w:right w:val="none" w:sz="0" w:space="0" w:color="auto"/>
      </w:divBdr>
    </w:div>
    <w:div w:id="1155561819">
      <w:bodyDiv w:val="1"/>
      <w:marLeft w:val="0"/>
      <w:marRight w:val="0"/>
      <w:marTop w:val="0"/>
      <w:marBottom w:val="0"/>
      <w:divBdr>
        <w:top w:val="none" w:sz="0" w:space="0" w:color="auto"/>
        <w:left w:val="none" w:sz="0" w:space="0" w:color="auto"/>
        <w:bottom w:val="none" w:sz="0" w:space="0" w:color="auto"/>
        <w:right w:val="none" w:sz="0" w:space="0" w:color="auto"/>
      </w:divBdr>
    </w:div>
    <w:div w:id="1198275298">
      <w:bodyDiv w:val="1"/>
      <w:marLeft w:val="0"/>
      <w:marRight w:val="0"/>
      <w:marTop w:val="0"/>
      <w:marBottom w:val="0"/>
      <w:divBdr>
        <w:top w:val="none" w:sz="0" w:space="0" w:color="auto"/>
        <w:left w:val="none" w:sz="0" w:space="0" w:color="auto"/>
        <w:bottom w:val="none" w:sz="0" w:space="0" w:color="auto"/>
        <w:right w:val="none" w:sz="0" w:space="0" w:color="auto"/>
      </w:divBdr>
    </w:div>
    <w:div w:id="1210142739">
      <w:bodyDiv w:val="1"/>
      <w:marLeft w:val="0"/>
      <w:marRight w:val="0"/>
      <w:marTop w:val="0"/>
      <w:marBottom w:val="0"/>
      <w:divBdr>
        <w:top w:val="none" w:sz="0" w:space="0" w:color="auto"/>
        <w:left w:val="none" w:sz="0" w:space="0" w:color="auto"/>
        <w:bottom w:val="none" w:sz="0" w:space="0" w:color="auto"/>
        <w:right w:val="none" w:sz="0" w:space="0" w:color="auto"/>
      </w:divBdr>
    </w:div>
    <w:div w:id="1221357802">
      <w:bodyDiv w:val="1"/>
      <w:marLeft w:val="0"/>
      <w:marRight w:val="0"/>
      <w:marTop w:val="0"/>
      <w:marBottom w:val="0"/>
      <w:divBdr>
        <w:top w:val="none" w:sz="0" w:space="0" w:color="auto"/>
        <w:left w:val="none" w:sz="0" w:space="0" w:color="auto"/>
        <w:bottom w:val="none" w:sz="0" w:space="0" w:color="auto"/>
        <w:right w:val="none" w:sz="0" w:space="0" w:color="auto"/>
      </w:divBdr>
    </w:div>
    <w:div w:id="1271162806">
      <w:bodyDiv w:val="1"/>
      <w:marLeft w:val="0"/>
      <w:marRight w:val="0"/>
      <w:marTop w:val="0"/>
      <w:marBottom w:val="0"/>
      <w:divBdr>
        <w:top w:val="none" w:sz="0" w:space="0" w:color="auto"/>
        <w:left w:val="none" w:sz="0" w:space="0" w:color="auto"/>
        <w:bottom w:val="none" w:sz="0" w:space="0" w:color="auto"/>
        <w:right w:val="none" w:sz="0" w:space="0" w:color="auto"/>
      </w:divBdr>
    </w:div>
    <w:div w:id="1273825283">
      <w:bodyDiv w:val="1"/>
      <w:marLeft w:val="0"/>
      <w:marRight w:val="0"/>
      <w:marTop w:val="0"/>
      <w:marBottom w:val="0"/>
      <w:divBdr>
        <w:top w:val="none" w:sz="0" w:space="0" w:color="auto"/>
        <w:left w:val="none" w:sz="0" w:space="0" w:color="auto"/>
        <w:bottom w:val="none" w:sz="0" w:space="0" w:color="auto"/>
        <w:right w:val="none" w:sz="0" w:space="0" w:color="auto"/>
      </w:divBdr>
    </w:div>
    <w:div w:id="1314027606">
      <w:bodyDiv w:val="1"/>
      <w:marLeft w:val="0"/>
      <w:marRight w:val="0"/>
      <w:marTop w:val="0"/>
      <w:marBottom w:val="0"/>
      <w:divBdr>
        <w:top w:val="none" w:sz="0" w:space="0" w:color="auto"/>
        <w:left w:val="none" w:sz="0" w:space="0" w:color="auto"/>
        <w:bottom w:val="none" w:sz="0" w:space="0" w:color="auto"/>
        <w:right w:val="none" w:sz="0" w:space="0" w:color="auto"/>
      </w:divBdr>
    </w:div>
    <w:div w:id="1331954082">
      <w:bodyDiv w:val="1"/>
      <w:marLeft w:val="0"/>
      <w:marRight w:val="0"/>
      <w:marTop w:val="0"/>
      <w:marBottom w:val="0"/>
      <w:divBdr>
        <w:top w:val="none" w:sz="0" w:space="0" w:color="auto"/>
        <w:left w:val="none" w:sz="0" w:space="0" w:color="auto"/>
        <w:bottom w:val="none" w:sz="0" w:space="0" w:color="auto"/>
        <w:right w:val="none" w:sz="0" w:space="0" w:color="auto"/>
      </w:divBdr>
    </w:div>
    <w:div w:id="1335187303">
      <w:bodyDiv w:val="1"/>
      <w:marLeft w:val="0"/>
      <w:marRight w:val="0"/>
      <w:marTop w:val="0"/>
      <w:marBottom w:val="0"/>
      <w:divBdr>
        <w:top w:val="none" w:sz="0" w:space="0" w:color="auto"/>
        <w:left w:val="none" w:sz="0" w:space="0" w:color="auto"/>
        <w:bottom w:val="none" w:sz="0" w:space="0" w:color="auto"/>
        <w:right w:val="none" w:sz="0" w:space="0" w:color="auto"/>
      </w:divBdr>
    </w:div>
    <w:div w:id="1352413729">
      <w:bodyDiv w:val="1"/>
      <w:marLeft w:val="0"/>
      <w:marRight w:val="0"/>
      <w:marTop w:val="0"/>
      <w:marBottom w:val="0"/>
      <w:divBdr>
        <w:top w:val="none" w:sz="0" w:space="0" w:color="auto"/>
        <w:left w:val="none" w:sz="0" w:space="0" w:color="auto"/>
        <w:bottom w:val="none" w:sz="0" w:space="0" w:color="auto"/>
        <w:right w:val="none" w:sz="0" w:space="0" w:color="auto"/>
      </w:divBdr>
    </w:div>
    <w:div w:id="1355571253">
      <w:bodyDiv w:val="1"/>
      <w:marLeft w:val="0"/>
      <w:marRight w:val="0"/>
      <w:marTop w:val="0"/>
      <w:marBottom w:val="0"/>
      <w:divBdr>
        <w:top w:val="none" w:sz="0" w:space="0" w:color="auto"/>
        <w:left w:val="none" w:sz="0" w:space="0" w:color="auto"/>
        <w:bottom w:val="none" w:sz="0" w:space="0" w:color="auto"/>
        <w:right w:val="none" w:sz="0" w:space="0" w:color="auto"/>
      </w:divBdr>
    </w:div>
    <w:div w:id="1372340910">
      <w:bodyDiv w:val="1"/>
      <w:marLeft w:val="0"/>
      <w:marRight w:val="0"/>
      <w:marTop w:val="0"/>
      <w:marBottom w:val="0"/>
      <w:divBdr>
        <w:top w:val="none" w:sz="0" w:space="0" w:color="auto"/>
        <w:left w:val="none" w:sz="0" w:space="0" w:color="auto"/>
        <w:bottom w:val="none" w:sz="0" w:space="0" w:color="auto"/>
        <w:right w:val="none" w:sz="0" w:space="0" w:color="auto"/>
      </w:divBdr>
    </w:div>
    <w:div w:id="1403212505">
      <w:bodyDiv w:val="1"/>
      <w:marLeft w:val="0"/>
      <w:marRight w:val="0"/>
      <w:marTop w:val="0"/>
      <w:marBottom w:val="0"/>
      <w:divBdr>
        <w:top w:val="none" w:sz="0" w:space="0" w:color="auto"/>
        <w:left w:val="none" w:sz="0" w:space="0" w:color="auto"/>
        <w:bottom w:val="none" w:sz="0" w:space="0" w:color="auto"/>
        <w:right w:val="none" w:sz="0" w:space="0" w:color="auto"/>
      </w:divBdr>
    </w:div>
    <w:div w:id="1422950257">
      <w:bodyDiv w:val="1"/>
      <w:marLeft w:val="0"/>
      <w:marRight w:val="0"/>
      <w:marTop w:val="0"/>
      <w:marBottom w:val="0"/>
      <w:divBdr>
        <w:top w:val="none" w:sz="0" w:space="0" w:color="auto"/>
        <w:left w:val="none" w:sz="0" w:space="0" w:color="auto"/>
        <w:bottom w:val="none" w:sz="0" w:space="0" w:color="auto"/>
        <w:right w:val="none" w:sz="0" w:space="0" w:color="auto"/>
      </w:divBdr>
    </w:div>
    <w:div w:id="1450666425">
      <w:bodyDiv w:val="1"/>
      <w:marLeft w:val="0"/>
      <w:marRight w:val="0"/>
      <w:marTop w:val="0"/>
      <w:marBottom w:val="0"/>
      <w:divBdr>
        <w:top w:val="none" w:sz="0" w:space="0" w:color="auto"/>
        <w:left w:val="none" w:sz="0" w:space="0" w:color="auto"/>
        <w:bottom w:val="none" w:sz="0" w:space="0" w:color="auto"/>
        <w:right w:val="none" w:sz="0" w:space="0" w:color="auto"/>
      </w:divBdr>
    </w:div>
    <w:div w:id="1459690536">
      <w:bodyDiv w:val="1"/>
      <w:marLeft w:val="0"/>
      <w:marRight w:val="0"/>
      <w:marTop w:val="0"/>
      <w:marBottom w:val="0"/>
      <w:divBdr>
        <w:top w:val="none" w:sz="0" w:space="0" w:color="auto"/>
        <w:left w:val="none" w:sz="0" w:space="0" w:color="auto"/>
        <w:bottom w:val="none" w:sz="0" w:space="0" w:color="auto"/>
        <w:right w:val="none" w:sz="0" w:space="0" w:color="auto"/>
      </w:divBdr>
    </w:div>
    <w:div w:id="1479881424">
      <w:bodyDiv w:val="1"/>
      <w:marLeft w:val="0"/>
      <w:marRight w:val="0"/>
      <w:marTop w:val="0"/>
      <w:marBottom w:val="0"/>
      <w:divBdr>
        <w:top w:val="none" w:sz="0" w:space="0" w:color="auto"/>
        <w:left w:val="none" w:sz="0" w:space="0" w:color="auto"/>
        <w:bottom w:val="none" w:sz="0" w:space="0" w:color="auto"/>
        <w:right w:val="none" w:sz="0" w:space="0" w:color="auto"/>
      </w:divBdr>
    </w:div>
    <w:div w:id="1537156339">
      <w:bodyDiv w:val="1"/>
      <w:marLeft w:val="0"/>
      <w:marRight w:val="0"/>
      <w:marTop w:val="0"/>
      <w:marBottom w:val="0"/>
      <w:divBdr>
        <w:top w:val="none" w:sz="0" w:space="0" w:color="auto"/>
        <w:left w:val="none" w:sz="0" w:space="0" w:color="auto"/>
        <w:bottom w:val="none" w:sz="0" w:space="0" w:color="auto"/>
        <w:right w:val="none" w:sz="0" w:space="0" w:color="auto"/>
      </w:divBdr>
    </w:div>
    <w:div w:id="1541672647">
      <w:bodyDiv w:val="1"/>
      <w:marLeft w:val="0"/>
      <w:marRight w:val="0"/>
      <w:marTop w:val="0"/>
      <w:marBottom w:val="0"/>
      <w:divBdr>
        <w:top w:val="none" w:sz="0" w:space="0" w:color="auto"/>
        <w:left w:val="none" w:sz="0" w:space="0" w:color="auto"/>
        <w:bottom w:val="none" w:sz="0" w:space="0" w:color="auto"/>
        <w:right w:val="none" w:sz="0" w:space="0" w:color="auto"/>
      </w:divBdr>
    </w:div>
    <w:div w:id="1593735282">
      <w:bodyDiv w:val="1"/>
      <w:marLeft w:val="0"/>
      <w:marRight w:val="0"/>
      <w:marTop w:val="0"/>
      <w:marBottom w:val="0"/>
      <w:divBdr>
        <w:top w:val="none" w:sz="0" w:space="0" w:color="auto"/>
        <w:left w:val="none" w:sz="0" w:space="0" w:color="auto"/>
        <w:bottom w:val="none" w:sz="0" w:space="0" w:color="auto"/>
        <w:right w:val="none" w:sz="0" w:space="0" w:color="auto"/>
      </w:divBdr>
    </w:div>
    <w:div w:id="1644264493">
      <w:bodyDiv w:val="1"/>
      <w:marLeft w:val="0"/>
      <w:marRight w:val="0"/>
      <w:marTop w:val="0"/>
      <w:marBottom w:val="0"/>
      <w:divBdr>
        <w:top w:val="none" w:sz="0" w:space="0" w:color="auto"/>
        <w:left w:val="none" w:sz="0" w:space="0" w:color="auto"/>
        <w:bottom w:val="none" w:sz="0" w:space="0" w:color="auto"/>
        <w:right w:val="none" w:sz="0" w:space="0" w:color="auto"/>
      </w:divBdr>
    </w:div>
    <w:div w:id="1682659072">
      <w:bodyDiv w:val="1"/>
      <w:marLeft w:val="0"/>
      <w:marRight w:val="0"/>
      <w:marTop w:val="0"/>
      <w:marBottom w:val="0"/>
      <w:divBdr>
        <w:top w:val="none" w:sz="0" w:space="0" w:color="auto"/>
        <w:left w:val="none" w:sz="0" w:space="0" w:color="auto"/>
        <w:bottom w:val="none" w:sz="0" w:space="0" w:color="auto"/>
        <w:right w:val="none" w:sz="0" w:space="0" w:color="auto"/>
      </w:divBdr>
    </w:div>
    <w:div w:id="1688947392">
      <w:bodyDiv w:val="1"/>
      <w:marLeft w:val="0"/>
      <w:marRight w:val="0"/>
      <w:marTop w:val="0"/>
      <w:marBottom w:val="0"/>
      <w:divBdr>
        <w:top w:val="none" w:sz="0" w:space="0" w:color="auto"/>
        <w:left w:val="none" w:sz="0" w:space="0" w:color="auto"/>
        <w:bottom w:val="none" w:sz="0" w:space="0" w:color="auto"/>
        <w:right w:val="none" w:sz="0" w:space="0" w:color="auto"/>
      </w:divBdr>
    </w:div>
    <w:div w:id="1776947647">
      <w:bodyDiv w:val="1"/>
      <w:marLeft w:val="0"/>
      <w:marRight w:val="0"/>
      <w:marTop w:val="0"/>
      <w:marBottom w:val="0"/>
      <w:divBdr>
        <w:top w:val="none" w:sz="0" w:space="0" w:color="auto"/>
        <w:left w:val="none" w:sz="0" w:space="0" w:color="auto"/>
        <w:bottom w:val="none" w:sz="0" w:space="0" w:color="auto"/>
        <w:right w:val="none" w:sz="0" w:space="0" w:color="auto"/>
      </w:divBdr>
    </w:div>
    <w:div w:id="1841457639">
      <w:bodyDiv w:val="1"/>
      <w:marLeft w:val="0"/>
      <w:marRight w:val="0"/>
      <w:marTop w:val="0"/>
      <w:marBottom w:val="0"/>
      <w:divBdr>
        <w:top w:val="none" w:sz="0" w:space="0" w:color="auto"/>
        <w:left w:val="none" w:sz="0" w:space="0" w:color="auto"/>
        <w:bottom w:val="none" w:sz="0" w:space="0" w:color="auto"/>
        <w:right w:val="none" w:sz="0" w:space="0" w:color="auto"/>
      </w:divBdr>
    </w:div>
    <w:div w:id="1870491632">
      <w:bodyDiv w:val="1"/>
      <w:marLeft w:val="0"/>
      <w:marRight w:val="0"/>
      <w:marTop w:val="0"/>
      <w:marBottom w:val="0"/>
      <w:divBdr>
        <w:top w:val="none" w:sz="0" w:space="0" w:color="auto"/>
        <w:left w:val="none" w:sz="0" w:space="0" w:color="auto"/>
        <w:bottom w:val="none" w:sz="0" w:space="0" w:color="auto"/>
        <w:right w:val="none" w:sz="0" w:space="0" w:color="auto"/>
      </w:divBdr>
    </w:div>
    <w:div w:id="1890071438">
      <w:bodyDiv w:val="1"/>
      <w:marLeft w:val="0"/>
      <w:marRight w:val="0"/>
      <w:marTop w:val="0"/>
      <w:marBottom w:val="0"/>
      <w:divBdr>
        <w:top w:val="none" w:sz="0" w:space="0" w:color="auto"/>
        <w:left w:val="none" w:sz="0" w:space="0" w:color="auto"/>
        <w:bottom w:val="none" w:sz="0" w:space="0" w:color="auto"/>
        <w:right w:val="none" w:sz="0" w:space="0" w:color="auto"/>
      </w:divBdr>
    </w:div>
    <w:div w:id="1955092630">
      <w:bodyDiv w:val="1"/>
      <w:marLeft w:val="0"/>
      <w:marRight w:val="0"/>
      <w:marTop w:val="0"/>
      <w:marBottom w:val="0"/>
      <w:divBdr>
        <w:top w:val="none" w:sz="0" w:space="0" w:color="auto"/>
        <w:left w:val="none" w:sz="0" w:space="0" w:color="auto"/>
        <w:bottom w:val="none" w:sz="0" w:space="0" w:color="auto"/>
        <w:right w:val="none" w:sz="0" w:space="0" w:color="auto"/>
      </w:divBdr>
    </w:div>
    <w:div w:id="1966083234">
      <w:bodyDiv w:val="1"/>
      <w:marLeft w:val="0"/>
      <w:marRight w:val="0"/>
      <w:marTop w:val="0"/>
      <w:marBottom w:val="0"/>
      <w:divBdr>
        <w:top w:val="none" w:sz="0" w:space="0" w:color="auto"/>
        <w:left w:val="none" w:sz="0" w:space="0" w:color="auto"/>
        <w:bottom w:val="none" w:sz="0" w:space="0" w:color="auto"/>
        <w:right w:val="none" w:sz="0" w:space="0" w:color="auto"/>
      </w:divBdr>
    </w:div>
    <w:div w:id="1986616281">
      <w:bodyDiv w:val="1"/>
      <w:marLeft w:val="0"/>
      <w:marRight w:val="0"/>
      <w:marTop w:val="0"/>
      <w:marBottom w:val="0"/>
      <w:divBdr>
        <w:top w:val="none" w:sz="0" w:space="0" w:color="auto"/>
        <w:left w:val="none" w:sz="0" w:space="0" w:color="auto"/>
        <w:bottom w:val="none" w:sz="0" w:space="0" w:color="auto"/>
        <w:right w:val="none" w:sz="0" w:space="0" w:color="auto"/>
      </w:divBdr>
    </w:div>
    <w:div w:id="2013021841">
      <w:bodyDiv w:val="1"/>
      <w:marLeft w:val="0"/>
      <w:marRight w:val="0"/>
      <w:marTop w:val="0"/>
      <w:marBottom w:val="0"/>
      <w:divBdr>
        <w:top w:val="none" w:sz="0" w:space="0" w:color="auto"/>
        <w:left w:val="none" w:sz="0" w:space="0" w:color="auto"/>
        <w:bottom w:val="none" w:sz="0" w:space="0" w:color="auto"/>
        <w:right w:val="none" w:sz="0" w:space="0" w:color="auto"/>
      </w:divBdr>
    </w:div>
    <w:div w:id="2015263639">
      <w:bodyDiv w:val="1"/>
      <w:marLeft w:val="0"/>
      <w:marRight w:val="0"/>
      <w:marTop w:val="0"/>
      <w:marBottom w:val="0"/>
      <w:divBdr>
        <w:top w:val="none" w:sz="0" w:space="0" w:color="auto"/>
        <w:left w:val="none" w:sz="0" w:space="0" w:color="auto"/>
        <w:bottom w:val="none" w:sz="0" w:space="0" w:color="auto"/>
        <w:right w:val="none" w:sz="0" w:space="0" w:color="auto"/>
      </w:divBdr>
    </w:div>
    <w:div w:id="2041204591">
      <w:bodyDiv w:val="1"/>
      <w:marLeft w:val="0"/>
      <w:marRight w:val="0"/>
      <w:marTop w:val="0"/>
      <w:marBottom w:val="0"/>
      <w:divBdr>
        <w:top w:val="none" w:sz="0" w:space="0" w:color="auto"/>
        <w:left w:val="none" w:sz="0" w:space="0" w:color="auto"/>
        <w:bottom w:val="none" w:sz="0" w:space="0" w:color="auto"/>
        <w:right w:val="none" w:sz="0" w:space="0" w:color="auto"/>
      </w:divBdr>
    </w:div>
    <w:div w:id="2067071705">
      <w:bodyDiv w:val="1"/>
      <w:marLeft w:val="0"/>
      <w:marRight w:val="0"/>
      <w:marTop w:val="0"/>
      <w:marBottom w:val="0"/>
      <w:divBdr>
        <w:top w:val="none" w:sz="0" w:space="0" w:color="auto"/>
        <w:left w:val="none" w:sz="0" w:space="0" w:color="auto"/>
        <w:bottom w:val="none" w:sz="0" w:space="0" w:color="auto"/>
        <w:right w:val="none" w:sz="0" w:space="0" w:color="auto"/>
      </w:divBdr>
    </w:div>
    <w:div w:id="2101289748">
      <w:bodyDiv w:val="1"/>
      <w:marLeft w:val="0"/>
      <w:marRight w:val="0"/>
      <w:marTop w:val="0"/>
      <w:marBottom w:val="0"/>
      <w:divBdr>
        <w:top w:val="none" w:sz="0" w:space="0" w:color="auto"/>
        <w:left w:val="none" w:sz="0" w:space="0" w:color="auto"/>
        <w:bottom w:val="none" w:sz="0" w:space="0" w:color="auto"/>
        <w:right w:val="none" w:sz="0" w:space="0" w:color="auto"/>
      </w:divBdr>
    </w:div>
    <w:div w:id="2108033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image" Target="media/image89.jpeg"/><Relationship Id="rId21" Type="http://schemas.openxmlformats.org/officeDocument/2006/relationships/footer" Target="footer4.xml"/><Relationship Id="rId42" Type="http://schemas.openxmlformats.org/officeDocument/2006/relationships/image" Target="media/image19.jpeg"/><Relationship Id="rId47" Type="http://schemas.openxmlformats.org/officeDocument/2006/relationships/image" Target="media/image22.jpeg"/><Relationship Id="rId63" Type="http://schemas.openxmlformats.org/officeDocument/2006/relationships/image" Target="media/image33.jpeg"/><Relationship Id="rId68" Type="http://schemas.openxmlformats.org/officeDocument/2006/relationships/image" Target="media/image39.jpeg"/><Relationship Id="rId84" Type="http://schemas.openxmlformats.org/officeDocument/2006/relationships/image" Target="media/image56.jpeg"/><Relationship Id="rId89" Type="http://schemas.openxmlformats.org/officeDocument/2006/relationships/image" Target="media/image56.png"/><Relationship Id="rId112" Type="http://schemas.openxmlformats.org/officeDocument/2006/relationships/image" Target="media/image69.png"/><Relationship Id="rId133" Type="http://schemas.openxmlformats.org/officeDocument/2006/relationships/image" Target="media/image105.jpeg"/><Relationship Id="rId138" Type="http://schemas.openxmlformats.org/officeDocument/2006/relationships/image" Target="media/image92.png"/><Relationship Id="rId154" Type="http://schemas.openxmlformats.org/officeDocument/2006/relationships/chart" Target="charts/chart5.xml"/><Relationship Id="rId159" Type="http://schemas.openxmlformats.org/officeDocument/2006/relationships/image" Target="media/image117.png"/><Relationship Id="rId16" Type="http://schemas.openxmlformats.org/officeDocument/2006/relationships/footer" Target="footer2.xml"/><Relationship Id="rId107" Type="http://schemas.openxmlformats.org/officeDocument/2006/relationships/image" Target="media/image65.jpeg"/><Relationship Id="rId11" Type="http://schemas.openxmlformats.org/officeDocument/2006/relationships/image" Target="media/image10.png"/><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chart" Target="charts/chart1.xml"/><Relationship Id="rId58" Type="http://schemas.openxmlformats.org/officeDocument/2006/relationships/chart" Target="charts/chart4.xml"/><Relationship Id="rId74" Type="http://schemas.openxmlformats.org/officeDocument/2006/relationships/image" Target="media/image45.jpeg"/><Relationship Id="rId79" Type="http://schemas.openxmlformats.org/officeDocument/2006/relationships/image" Target="media/image48.png"/><Relationship Id="rId102" Type="http://schemas.openxmlformats.org/officeDocument/2006/relationships/image" Target="media/image74.jpeg"/><Relationship Id="rId123" Type="http://schemas.openxmlformats.org/officeDocument/2006/relationships/image" Target="media/image95.jpeg"/><Relationship Id="rId128" Type="http://schemas.openxmlformats.org/officeDocument/2006/relationships/image" Target="media/image86.jpeg"/><Relationship Id="rId144" Type="http://schemas.openxmlformats.org/officeDocument/2006/relationships/image" Target="media/image100.jpeg"/><Relationship Id="rId149" Type="http://schemas.openxmlformats.org/officeDocument/2006/relationships/image" Target="media/image107.pn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1.jpeg"/><Relationship Id="rId160" Type="http://schemas.openxmlformats.org/officeDocument/2006/relationships/header" Target="header13.xml"/><Relationship Id="rId22" Type="http://schemas.openxmlformats.org/officeDocument/2006/relationships/header" Target="header5.xml"/><Relationship Id="rId27" Type="http://schemas.openxmlformats.org/officeDocument/2006/relationships/image" Target="media/image7.png"/><Relationship Id="rId43" Type="http://schemas.openxmlformats.org/officeDocument/2006/relationships/image" Target="media/image20.jpeg"/><Relationship Id="rId48" Type="http://schemas.openxmlformats.org/officeDocument/2006/relationships/image" Target="media/image23.jpeg"/><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85.png"/><Relationship Id="rId118" Type="http://schemas.openxmlformats.org/officeDocument/2006/relationships/image" Target="media/image79.jpeg"/><Relationship Id="rId134" Type="http://schemas.openxmlformats.org/officeDocument/2006/relationships/image" Target="media/image89.png"/><Relationship Id="rId139" Type="http://schemas.openxmlformats.org/officeDocument/2006/relationships/image" Target="media/image111.png"/><Relationship Id="rId80" Type="http://schemas.openxmlformats.org/officeDocument/2006/relationships/image" Target="media/image52.png"/><Relationship Id="rId85" Type="http://schemas.openxmlformats.org/officeDocument/2006/relationships/image" Target="media/image53.png"/><Relationship Id="rId150" Type="http://schemas.openxmlformats.org/officeDocument/2006/relationships/image" Target="media/image108.png"/><Relationship Id="rId155" Type="http://schemas.openxmlformats.org/officeDocument/2006/relationships/image" Target="media/image114.png"/><Relationship Id="rId12" Type="http://schemas.openxmlformats.org/officeDocument/2006/relationships/image" Target="media/image210.jpeg"/><Relationship Id="rId17" Type="http://schemas.openxmlformats.org/officeDocument/2006/relationships/header" Target="header3.xm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image" Target="media/image31.png"/><Relationship Id="rId103" Type="http://schemas.openxmlformats.org/officeDocument/2006/relationships/image" Target="media/image63.jpeg"/><Relationship Id="rId108" Type="http://schemas.openxmlformats.org/officeDocument/2006/relationships/image" Target="media/image66.jpeg"/><Relationship Id="rId124" Type="http://schemas.openxmlformats.org/officeDocument/2006/relationships/image" Target="media/image96.jpeg"/><Relationship Id="rId129" Type="http://schemas.openxmlformats.org/officeDocument/2006/relationships/image" Target="media/image88.jpeg"/><Relationship Id="rId54" Type="http://schemas.openxmlformats.org/officeDocument/2006/relationships/image" Target="media/image28.jpeg"/><Relationship Id="rId70" Type="http://schemas.openxmlformats.org/officeDocument/2006/relationships/image" Target="media/image41.png"/><Relationship Id="rId75" Type="http://schemas.openxmlformats.org/officeDocument/2006/relationships/image" Target="media/image46.jpeg"/><Relationship Id="rId91" Type="http://schemas.openxmlformats.org/officeDocument/2006/relationships/image" Target="media/image57.jpeg"/><Relationship Id="rId96" Type="http://schemas.openxmlformats.org/officeDocument/2006/relationships/image" Target="media/image62.jpeg"/><Relationship Id="rId140" Type="http://schemas.openxmlformats.org/officeDocument/2006/relationships/image" Target="media/image93.png"/><Relationship Id="rId145" Type="http://schemas.openxmlformats.org/officeDocument/2006/relationships/image" Target="media/image101.jpeg"/><Relationship Id="rId16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header" Target="header9.xml"/><Relationship Id="rId36" Type="http://schemas.openxmlformats.org/officeDocument/2006/relationships/image" Target="media/image13.jpeg"/><Relationship Id="rId49" Type="http://schemas.openxmlformats.org/officeDocument/2006/relationships/image" Target="media/image24.jpeg"/><Relationship Id="rId57" Type="http://schemas.openxmlformats.org/officeDocument/2006/relationships/chart" Target="charts/chart3.xml"/><Relationship Id="rId106" Type="http://schemas.openxmlformats.org/officeDocument/2006/relationships/image" Target="media/image78.jpeg"/><Relationship Id="rId114" Type="http://schemas.openxmlformats.org/officeDocument/2006/relationships/image" Target="media/image75.jpeg"/><Relationship Id="rId119" Type="http://schemas.openxmlformats.org/officeDocument/2006/relationships/image" Target="media/image80.jpeg"/><Relationship Id="rId127" Type="http://schemas.openxmlformats.org/officeDocument/2006/relationships/image" Target="media/image85.jpeg"/><Relationship Id="rId10" Type="http://schemas.openxmlformats.org/officeDocument/2006/relationships/image" Target="media/image2.jpeg"/><Relationship Id="rId31" Type="http://schemas.openxmlformats.org/officeDocument/2006/relationships/image" Target="media/image8.jpeg"/><Relationship Id="rId44" Type="http://schemas.openxmlformats.org/officeDocument/2006/relationships/image" Target="cid:7426db30-3a4d-49fa-a502-a41e3abe4657" TargetMode="External"/><Relationship Id="rId52" Type="http://schemas.openxmlformats.org/officeDocument/2006/relationships/image" Target="media/image27.jpeg"/><Relationship Id="rId60" Type="http://schemas.openxmlformats.org/officeDocument/2006/relationships/image" Target="media/image32.pn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image" Target="media/image50.jpeg"/><Relationship Id="rId81" Type="http://schemas.openxmlformats.org/officeDocument/2006/relationships/image" Target="media/image49.png"/><Relationship Id="rId86" Type="http://schemas.openxmlformats.org/officeDocument/2006/relationships/image" Target="media/image55.png"/><Relationship Id="rId94" Type="http://schemas.openxmlformats.org/officeDocument/2006/relationships/image" Target="media/image60.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90.jpeg"/><Relationship Id="rId143" Type="http://schemas.openxmlformats.org/officeDocument/2006/relationships/image" Target="media/image99.jpeg"/><Relationship Id="rId148" Type="http://schemas.openxmlformats.org/officeDocument/2006/relationships/image" Target="media/image106.jpeg"/><Relationship Id="rId151" Type="http://schemas.openxmlformats.org/officeDocument/2006/relationships/image" Target="media/image109.png"/><Relationship Id="rId156" Type="http://schemas.openxmlformats.org/officeDocument/2006/relationships/image" Target="media/image115.png"/><Relationship Id="rId16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6.jpeg"/><Relationship Id="rId109" Type="http://schemas.openxmlformats.org/officeDocument/2006/relationships/image" Target="media/image67.jpeg"/><Relationship Id="rId34" Type="http://schemas.openxmlformats.org/officeDocument/2006/relationships/image" Target="media/image11.jpeg"/><Relationship Id="rId50" Type="http://schemas.openxmlformats.org/officeDocument/2006/relationships/image" Target="media/image25.jpeg"/><Relationship Id="rId55" Type="http://schemas.openxmlformats.org/officeDocument/2006/relationships/image" Target="media/image29.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81.jpeg"/><Relationship Id="rId125" Type="http://schemas.openxmlformats.org/officeDocument/2006/relationships/image" Target="media/image97.jpeg"/><Relationship Id="rId141" Type="http://schemas.openxmlformats.org/officeDocument/2006/relationships/image" Target="media/image113.png"/><Relationship Id="rId146" Type="http://schemas.openxmlformats.org/officeDocument/2006/relationships/image" Target="media/image118.jpe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58.jpeg"/><Relationship Id="rId162" Type="http://schemas.openxmlformats.org/officeDocument/2006/relationships/header" Target="header15.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image" Target="media/image6.png"/><Relationship Id="rId40" Type="http://schemas.openxmlformats.org/officeDocument/2006/relationships/image" Target="media/image17.jpeg"/><Relationship Id="rId45" Type="http://schemas.openxmlformats.org/officeDocument/2006/relationships/hyperlink" Target="http://www.eefb.ucr.ac.cr/" TargetMode="External"/><Relationship Id="rId66" Type="http://schemas.openxmlformats.org/officeDocument/2006/relationships/image" Target="media/image38.jpeg"/><Relationship Id="rId87" Type="http://schemas.openxmlformats.org/officeDocument/2006/relationships/image" Target="media/image59.png"/><Relationship Id="rId110" Type="http://schemas.openxmlformats.org/officeDocument/2006/relationships/image" Target="media/image68.jpe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16.jpeg"/><Relationship Id="rId61" Type="http://schemas.openxmlformats.org/officeDocument/2006/relationships/image" Target="media/image32.jpeg"/><Relationship Id="rId82" Type="http://schemas.openxmlformats.org/officeDocument/2006/relationships/image" Target="media/image54.png"/><Relationship Id="rId152" Type="http://schemas.openxmlformats.org/officeDocument/2006/relationships/image" Target="media/image110.png"/><Relationship Id="rId19" Type="http://schemas.openxmlformats.org/officeDocument/2006/relationships/hyperlink" Target="http://www.mag.go.cr" TargetMode="External"/><Relationship Id="rId14" Type="http://schemas.openxmlformats.org/officeDocument/2006/relationships/header" Target="header2.xml"/><Relationship Id="rId30" Type="http://schemas.openxmlformats.org/officeDocument/2006/relationships/header" Target="header11.xml"/><Relationship Id="rId35" Type="http://schemas.openxmlformats.org/officeDocument/2006/relationships/image" Target="media/image12.jpeg"/><Relationship Id="rId56" Type="http://schemas.openxmlformats.org/officeDocument/2006/relationships/chart" Target="charts/chart2.xml"/><Relationship Id="rId77" Type="http://schemas.openxmlformats.org/officeDocument/2006/relationships/image" Target="media/image47.jpeg"/><Relationship Id="rId100" Type="http://schemas.openxmlformats.org/officeDocument/2006/relationships/image" Target="media/image72.jpeg"/><Relationship Id="rId105" Type="http://schemas.openxmlformats.org/officeDocument/2006/relationships/image" Target="media/image64.jpeg"/><Relationship Id="rId126" Type="http://schemas.openxmlformats.org/officeDocument/2006/relationships/image" Target="media/image84.jpeg"/><Relationship Id="rId147" Type="http://schemas.openxmlformats.org/officeDocument/2006/relationships/header" Target="header12.xm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3.png"/><Relationship Id="rId93" Type="http://schemas.openxmlformats.org/officeDocument/2006/relationships/image" Target="media/image59.jpeg"/><Relationship Id="rId98" Type="http://schemas.openxmlformats.org/officeDocument/2006/relationships/image" Target="media/image70.jpeg"/><Relationship Id="rId121" Type="http://schemas.openxmlformats.org/officeDocument/2006/relationships/image" Target="media/image82.jpeg"/><Relationship Id="rId142" Type="http://schemas.openxmlformats.org/officeDocument/2006/relationships/image" Target="media/image98.jpe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image" Target="media/image21.jpeg"/><Relationship Id="rId67" Type="http://schemas.openxmlformats.org/officeDocument/2006/relationships/image" Target="media/image37.png"/><Relationship Id="rId116" Type="http://schemas.openxmlformats.org/officeDocument/2006/relationships/image" Target="media/image77.jpeg"/><Relationship Id="rId137" Type="http://schemas.openxmlformats.org/officeDocument/2006/relationships/image" Target="media/image91.jpeg"/><Relationship Id="rId158" Type="http://schemas.openxmlformats.org/officeDocument/2006/relationships/hyperlink" Target="http://sistemas.mag.go.cr/sistemaDNEA/" TargetMode="External"/><Relationship Id="rId20" Type="http://schemas.openxmlformats.org/officeDocument/2006/relationships/header" Target="header4.xml"/><Relationship Id="rId41" Type="http://schemas.openxmlformats.org/officeDocument/2006/relationships/image" Target="media/image18.jpeg"/><Relationship Id="rId62" Type="http://schemas.openxmlformats.org/officeDocument/2006/relationships/image" Target="media/image34.jpeg"/><Relationship Id="rId83" Type="http://schemas.openxmlformats.org/officeDocument/2006/relationships/image" Target="media/image51.jpeg"/><Relationship Id="rId88" Type="http://schemas.openxmlformats.org/officeDocument/2006/relationships/image" Target="media/image60.pn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image" Target="media/image11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12.xml.rels><?xml version="1.0" encoding="UTF-8" standalone="yes"?>
<Relationships xmlns="http://schemas.openxmlformats.org/package/2006/relationships"><Relationship Id="rId3" Type="http://schemas.openxmlformats.org/officeDocument/2006/relationships/image" Target="https://webmail.racsa.co.cr/uwc/webmail/attach/MAG-LogoPTN349.jpg?sid=&amp;mbox=INBOX&amp;charset=escaped_unicode&amp;uid=4897&amp;number=7&amp;filename=MAG-LogoPTN349.jpg" TargetMode="External"/><Relationship Id="rId2" Type="http://schemas.openxmlformats.org/officeDocument/2006/relationships/image" Target="media/image3.jpeg"/><Relationship Id="rId1" Type="http://schemas.openxmlformats.org/officeDocument/2006/relationships/image" Target="media/image4.png"/><Relationship Id="rId4" Type="http://schemas.openxmlformats.org/officeDocument/2006/relationships/image" Target="media/image5.png"/></Relationships>
</file>

<file path=word/_rels/header13.xml.rels><?xml version="1.0" encoding="UTF-8" standalone="yes"?>
<Relationships xmlns="http://schemas.openxmlformats.org/package/2006/relationships"><Relationship Id="rId3" Type="http://schemas.openxmlformats.org/officeDocument/2006/relationships/image" Target="https://webmail.racsa.co.cr/uwc/webmail/attach/MAG-LogoPTN349.jpg?sid=&amp;mbox=INBOX&amp;charset=escaped_unicode&amp;uid=4897&amp;number=7&amp;filename=MAG-LogoPTN349.jpg" TargetMode="External"/><Relationship Id="rId2" Type="http://schemas.openxmlformats.org/officeDocument/2006/relationships/image" Target="media/image3.jpeg"/><Relationship Id="rId1" Type="http://schemas.openxmlformats.org/officeDocument/2006/relationships/image" Target="media/image4.png"/><Relationship Id="rId4" Type="http://schemas.openxmlformats.org/officeDocument/2006/relationships/image" Target="media/image5.png"/></Relationships>
</file>

<file path=word/_rels/header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1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s://webmail.racsa.co.cr/uwc/webmail/attach/MAG-LogoPTN349.jpg?sid=&amp;mbox=INBOX&amp;charset=escaped_unicode&amp;uid=4897&amp;number=7&amp;filename=MAG-LogoPTN349.jpg" TargetMode="External"/><Relationship Id="rId1" Type="http://schemas.openxmlformats.org/officeDocument/2006/relationships/image" Target="media/image3.jpeg"/><Relationship Id="rId4"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kthomas.MAG1\Desktop\Matriz%20CONSOLIDADO%202010-2016.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kthomas.MAG1\Desktop\Matriz%20CONSOLIDADO%202010-2016.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kthomas.MAG1\Desktop\Matriz%20CONSOLIDADO%202010-2016.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kthomas.MAG1\Desktop\Matriz%20CONSOLIDADO%202010-201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0503840461871436"/>
          <c:y val="0.18935830721030381"/>
          <c:w val="0.79701293068076551"/>
          <c:h val="0.75365744130678614"/>
        </c:manualLayout>
      </c:layout>
      <c:pie3DChart>
        <c:varyColors val="1"/>
        <c:ser>
          <c:idx val="0"/>
          <c:order val="0"/>
          <c:explosion val="25"/>
          <c:dLbls>
            <c:numFmt formatCode="0.0%" sourceLinked="0"/>
            <c:spPr>
              <a:noFill/>
              <a:ln>
                <a:noFill/>
              </a:ln>
              <a:effectLst/>
            </c:spPr>
            <c:txPr>
              <a:bodyPr/>
              <a:lstStyle/>
              <a:p>
                <a:pPr>
                  <a:defRPr sz="800">
                    <a:latin typeface="Arial" panose="020B0604020202020204" pitchFamily="34" charset="0"/>
                    <a:cs typeface="Arial" panose="020B0604020202020204" pitchFamily="34" charset="0"/>
                  </a:defRPr>
                </a:pPr>
                <a:endParaRPr lang="es-CR"/>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'2016 (Integrado)'!$A$38:$A$45</c:f>
              <c:strCache>
                <c:ptCount val="8"/>
                <c:pt idx="0">
                  <c:v>Central Occidental</c:v>
                </c:pt>
                <c:pt idx="1">
                  <c:v>Brunca</c:v>
                </c:pt>
                <c:pt idx="2">
                  <c:v>Pacífico Central</c:v>
                </c:pt>
                <c:pt idx="3">
                  <c:v>Central Oriental</c:v>
                </c:pt>
                <c:pt idx="4">
                  <c:v>Chorotega</c:v>
                </c:pt>
                <c:pt idx="5">
                  <c:v>Central Sur</c:v>
                </c:pt>
                <c:pt idx="6">
                  <c:v>Huetar Norte</c:v>
                </c:pt>
                <c:pt idx="7">
                  <c:v>Huetar Caribe</c:v>
                </c:pt>
              </c:strCache>
            </c:strRef>
          </c:cat>
          <c:val>
            <c:numRef>
              <c:f>'2016 (Integrado)'!$B$38:$B$45</c:f>
              <c:numCache>
                <c:formatCode>#,##0</c:formatCode>
                <c:ptCount val="8"/>
                <c:pt idx="0">
                  <c:v>417100000</c:v>
                </c:pt>
                <c:pt idx="1">
                  <c:v>376850000</c:v>
                </c:pt>
                <c:pt idx="2">
                  <c:v>259491286</c:v>
                </c:pt>
                <c:pt idx="3">
                  <c:v>173085627</c:v>
                </c:pt>
                <c:pt idx="4">
                  <c:v>136765531</c:v>
                </c:pt>
                <c:pt idx="5">
                  <c:v>114300000</c:v>
                </c:pt>
                <c:pt idx="6">
                  <c:v>83199121</c:v>
                </c:pt>
                <c:pt idx="7">
                  <c:v>18400000</c:v>
                </c:pt>
              </c:numCache>
            </c:numRef>
          </c:val>
          <c:extLst xmlns:c16r2="http://schemas.microsoft.com/office/drawing/2015/06/chart">
            <c:ext xmlns:c16="http://schemas.microsoft.com/office/drawing/2014/chart" uri="{C3380CC4-5D6E-409C-BE32-E72D297353CC}">
              <c16:uniqueId val="{00000000-28CA-4C4A-99A6-5338F13CE93D}"/>
            </c:ext>
          </c:extLst>
        </c:ser>
        <c:dLbls>
          <c:showLegendKey val="0"/>
          <c:showVal val="0"/>
          <c:showCatName val="1"/>
          <c:showSerName val="0"/>
          <c:showPercent val="1"/>
          <c:showBubbleSize val="0"/>
          <c:showLeaderLines val="1"/>
        </c:dLbls>
      </c:pie3DChart>
    </c:plotArea>
    <c:plotVisOnly val="1"/>
    <c:dispBlanksAs val="zero"/>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marker>
            <c:symbol val="none"/>
          </c:marker>
          <c:dLbls>
            <c:dLbl>
              <c:idx val="2"/>
              <c:tx>
                <c:rich>
                  <a:bodyPr/>
                  <a:lstStyle/>
                  <a:p>
                    <a:r>
                      <a:rPr lang="en-US"/>
                      <a:t>49,26</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DB9-4889-890F-B87235C7E3DC}"/>
                </c:ex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'2016 (Integrado)'!$C$67:$C$69</c:f>
              <c:numCache>
                <c:formatCode>General</c:formatCode>
                <c:ptCount val="3"/>
                <c:pt idx="0">
                  <c:v>2014</c:v>
                </c:pt>
                <c:pt idx="1">
                  <c:v>2015</c:v>
                </c:pt>
                <c:pt idx="2">
                  <c:v>2016</c:v>
                </c:pt>
              </c:numCache>
            </c:numRef>
          </c:cat>
          <c:val>
            <c:numRef>
              <c:f>'2016 (Integrado)'!$D$67:$D$69</c:f>
              <c:numCache>
                <c:formatCode>General</c:formatCode>
                <c:ptCount val="3"/>
                <c:pt idx="0">
                  <c:v>60.2</c:v>
                </c:pt>
                <c:pt idx="1">
                  <c:v>46.8</c:v>
                </c:pt>
                <c:pt idx="2" formatCode="0.00">
                  <c:v>49.26818181818188</c:v>
                </c:pt>
              </c:numCache>
            </c:numRef>
          </c:val>
          <c:smooth val="0"/>
          <c:extLst xmlns:c16r2="http://schemas.microsoft.com/office/drawing/2015/06/chart">
            <c:ext xmlns:c16="http://schemas.microsoft.com/office/drawing/2014/chart" uri="{C3380CC4-5D6E-409C-BE32-E72D297353CC}">
              <c16:uniqueId val="{00000001-CDB9-4889-890F-B87235C7E3DC}"/>
            </c:ext>
          </c:extLst>
        </c:ser>
        <c:dLbls>
          <c:showLegendKey val="0"/>
          <c:showVal val="1"/>
          <c:showCatName val="0"/>
          <c:showSerName val="0"/>
          <c:showPercent val="0"/>
          <c:showBubbleSize val="0"/>
        </c:dLbls>
        <c:marker val="1"/>
        <c:smooth val="0"/>
        <c:axId val="369833088"/>
        <c:axId val="383279104"/>
      </c:lineChart>
      <c:catAx>
        <c:axId val="369833088"/>
        <c:scaling>
          <c:orientation val="minMax"/>
        </c:scaling>
        <c:delete val="0"/>
        <c:axPos val="b"/>
        <c:numFmt formatCode="General" sourceLinked="1"/>
        <c:majorTickMark val="none"/>
        <c:minorTickMark val="none"/>
        <c:tickLblPos val="nextTo"/>
        <c:crossAx val="383279104"/>
        <c:crosses val="autoZero"/>
        <c:auto val="1"/>
        <c:lblAlgn val="ctr"/>
        <c:lblOffset val="100"/>
        <c:noMultiLvlLbl val="0"/>
      </c:catAx>
      <c:valAx>
        <c:axId val="383279104"/>
        <c:scaling>
          <c:orientation val="minMax"/>
        </c:scaling>
        <c:delete val="1"/>
        <c:axPos val="l"/>
        <c:numFmt formatCode="General" sourceLinked="1"/>
        <c:majorTickMark val="out"/>
        <c:minorTickMark val="none"/>
        <c:tickLblPos val="nextTo"/>
        <c:crossAx val="369833088"/>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'2016 (Integrado)'!$B$55</c:f>
              <c:strCache>
                <c:ptCount val="1"/>
                <c:pt idx="0">
                  <c:v>Promedio</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'2016 (Integrado)'!$A$56:$A$63</c:f>
              <c:strCache>
                <c:ptCount val="8"/>
                <c:pt idx="0">
                  <c:v>Central Sur</c:v>
                </c:pt>
                <c:pt idx="1">
                  <c:v>Central Occidental</c:v>
                </c:pt>
                <c:pt idx="2">
                  <c:v>Chorotega</c:v>
                </c:pt>
                <c:pt idx="3">
                  <c:v>Huetar Caribe</c:v>
                </c:pt>
                <c:pt idx="4">
                  <c:v>Huetar Norte</c:v>
                </c:pt>
                <c:pt idx="5">
                  <c:v>Central Oriental</c:v>
                </c:pt>
                <c:pt idx="6">
                  <c:v>Pacífico Central</c:v>
                </c:pt>
                <c:pt idx="7">
                  <c:v>Brunca</c:v>
                </c:pt>
              </c:strCache>
            </c:strRef>
          </c:cat>
          <c:val>
            <c:numRef>
              <c:f>'2016 (Integrado)'!$B$56:$B$63</c:f>
              <c:numCache>
                <c:formatCode>0.00</c:formatCode>
                <c:ptCount val="8"/>
                <c:pt idx="0">
                  <c:v>64.2</c:v>
                </c:pt>
                <c:pt idx="1">
                  <c:v>63.925000000000011</c:v>
                </c:pt>
                <c:pt idx="2">
                  <c:v>62.05</c:v>
                </c:pt>
                <c:pt idx="3">
                  <c:v>54.615000000000002</c:v>
                </c:pt>
                <c:pt idx="4">
                  <c:v>54.5</c:v>
                </c:pt>
                <c:pt idx="5">
                  <c:v>53.46666666666659</c:v>
                </c:pt>
                <c:pt idx="6">
                  <c:v>47.333333333333336</c:v>
                </c:pt>
                <c:pt idx="7">
                  <c:v>41.16250000000003</c:v>
                </c:pt>
              </c:numCache>
            </c:numRef>
          </c:val>
          <c:smooth val="0"/>
          <c:extLst xmlns:c16r2="http://schemas.microsoft.com/office/drawing/2015/06/chart">
            <c:ext xmlns:c16="http://schemas.microsoft.com/office/drawing/2014/chart" uri="{C3380CC4-5D6E-409C-BE32-E72D297353CC}">
              <c16:uniqueId val="{00000000-3E30-4FE5-A2F4-B038C364651F}"/>
            </c:ext>
          </c:extLst>
        </c:ser>
        <c:dLbls>
          <c:showLegendKey val="0"/>
          <c:showVal val="1"/>
          <c:showCatName val="0"/>
          <c:showSerName val="0"/>
          <c:showPercent val="0"/>
          <c:showBubbleSize val="0"/>
        </c:dLbls>
        <c:marker val="1"/>
        <c:smooth val="0"/>
        <c:axId val="397474048"/>
        <c:axId val="426104320"/>
      </c:lineChart>
      <c:catAx>
        <c:axId val="397474048"/>
        <c:scaling>
          <c:orientation val="minMax"/>
        </c:scaling>
        <c:delete val="0"/>
        <c:axPos val="b"/>
        <c:numFmt formatCode="General" sourceLinked="0"/>
        <c:majorTickMark val="none"/>
        <c:minorTickMark val="none"/>
        <c:tickLblPos val="nextTo"/>
        <c:crossAx val="426104320"/>
        <c:crosses val="autoZero"/>
        <c:auto val="1"/>
        <c:lblAlgn val="ctr"/>
        <c:lblOffset val="100"/>
        <c:noMultiLvlLbl val="0"/>
      </c:catAx>
      <c:valAx>
        <c:axId val="426104320"/>
        <c:scaling>
          <c:orientation val="minMax"/>
        </c:scaling>
        <c:delete val="1"/>
        <c:axPos val="l"/>
        <c:numFmt formatCode="0.00" sourceLinked="1"/>
        <c:majorTickMark val="none"/>
        <c:minorTickMark val="none"/>
        <c:tickLblPos val="nextTo"/>
        <c:crossAx val="397474048"/>
        <c:crosses val="autoZero"/>
        <c:crossBetween val="between"/>
      </c:valAx>
    </c:plotArea>
    <c:plotVisOnly val="1"/>
    <c:dispBlanksAs val="gap"/>
    <c:showDLblsOverMax val="0"/>
  </c:chart>
  <c:spPr>
    <a:noFill/>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25437552563994054"/>
          <c:y val="0.16935224560344589"/>
          <c:w val="0.64532723732114194"/>
          <c:h val="0.62877518358985685"/>
        </c:manualLayout>
      </c:layout>
      <c:pie3DChart>
        <c:varyColors val="1"/>
        <c:ser>
          <c:idx val="0"/>
          <c:order val="0"/>
          <c:explosion val="25"/>
          <c:dLbls>
            <c:dLbl>
              <c:idx val="2"/>
              <c:layout>
                <c:manualLayout>
                  <c:x val="-2.4190443936443415E-2"/>
                  <c:y val="0.15680649674888211"/>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E86C-4B03-B8D0-F12D371C3848}"/>
                </c:ext>
                <c:ext xmlns:c15="http://schemas.microsoft.com/office/drawing/2012/chart" uri="{CE6537A1-D6FC-4f65-9D91-7224C49458BB}"/>
              </c:extLst>
            </c:dLbl>
            <c:dLbl>
              <c:idx val="5"/>
              <c:layout>
                <c:manualLayout>
                  <c:x val="2.5850704145852735E-2"/>
                  <c:y val="-9.6719617364902557E-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E86C-4B03-B8D0-F12D371C3848}"/>
                </c:ext>
                <c:ext xmlns:c15="http://schemas.microsoft.com/office/drawing/2012/chart" uri="{CE6537A1-D6FC-4f65-9D91-7224C49458BB}"/>
              </c:extLst>
            </c:dLbl>
            <c:numFmt formatCode="0.00%" sourceLinked="0"/>
            <c:spPr>
              <a:noFill/>
              <a:ln>
                <a:noFill/>
              </a:ln>
              <a:effectLst/>
            </c:spPr>
            <c:txPr>
              <a:bodyPr/>
              <a:lstStyle/>
              <a:p>
                <a:pPr>
                  <a:defRPr sz="700">
                    <a:latin typeface="Arial" panose="020B0604020202020204" pitchFamily="34" charset="0"/>
                    <a:cs typeface="Arial" panose="020B0604020202020204" pitchFamily="34" charset="0"/>
                  </a:defRPr>
                </a:pPr>
                <a:endParaRPr lang="es-CR"/>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'2016 (Integrado)'!$L$39:$L$45</c:f>
              <c:strCache>
                <c:ptCount val="7"/>
                <c:pt idx="0">
                  <c:v>Infraestructura para producción, comercialización y agroindustria </c:v>
                </c:pt>
                <c:pt idx="1">
                  <c:v>Producción, comercialización e industrialización de café sostenible</c:v>
                </c:pt>
                <c:pt idx="2">
                  <c:v>Producción de actividad ganadera.</c:v>
                </c:pt>
                <c:pt idx="3">
                  <c:v>Modernización Feria del Agricultor.</c:v>
                </c:pt>
                <c:pt idx="4">
                  <c:v>Granos básicos (Frijoleros)</c:v>
                </c:pt>
                <c:pt idx="5">
                  <c:v>Investigación KOLFACI (Arroz y Cacao)</c:v>
                </c:pt>
                <c:pt idx="6">
                  <c:v>FEDECAC</c:v>
                </c:pt>
              </c:strCache>
            </c:strRef>
          </c:cat>
          <c:val>
            <c:numRef>
              <c:f>'2016 (Integrado)'!$M$39:$M$45</c:f>
              <c:numCache>
                <c:formatCode>#,##0</c:formatCode>
                <c:ptCount val="7"/>
                <c:pt idx="0">
                  <c:v>620776913</c:v>
                </c:pt>
                <c:pt idx="1">
                  <c:v>488514652</c:v>
                </c:pt>
                <c:pt idx="2">
                  <c:v>168800000</c:v>
                </c:pt>
                <c:pt idx="3">
                  <c:v>100000000</c:v>
                </c:pt>
                <c:pt idx="4">
                  <c:v>166500000</c:v>
                </c:pt>
                <c:pt idx="5">
                  <c:v>27000000</c:v>
                </c:pt>
                <c:pt idx="6">
                  <c:v>7600000</c:v>
                </c:pt>
              </c:numCache>
            </c:numRef>
          </c:val>
          <c:extLst xmlns:c16r2="http://schemas.microsoft.com/office/drawing/2015/06/chart">
            <c:ext xmlns:c16="http://schemas.microsoft.com/office/drawing/2014/chart" uri="{C3380CC4-5D6E-409C-BE32-E72D297353CC}">
              <c16:uniqueId val="{00000002-E86C-4B03-B8D0-F12D371C3848}"/>
            </c:ext>
          </c:extLst>
        </c:ser>
        <c:dLbls>
          <c:showLegendKey val="0"/>
          <c:showVal val="0"/>
          <c:showCatName val="1"/>
          <c:showSerName val="0"/>
          <c:showPercent val="1"/>
          <c:showBubbleSize val="0"/>
          <c:showLeaderLines val="1"/>
        </c:dLbls>
      </c:pie3DChart>
    </c:plotArea>
    <c:plotVisOnly val="1"/>
    <c:dispBlanksAs val="zero"/>
    <c:showDLblsOverMax val="0"/>
  </c:chart>
  <c:spPr>
    <a:noFill/>
    <a:ln>
      <a:noFill/>
    </a:ln>
  </c:spPr>
  <c:txPr>
    <a:bodyPr/>
    <a:lstStyle/>
    <a:p>
      <a:pPr>
        <a:defRPr sz="1050"/>
      </a:pPr>
      <a:endParaRPr lang="es-C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0020336146927655"/>
          <c:y val="0.34732011195696016"/>
          <c:w val="0.8544347509260567"/>
          <c:h val="0.58298079959921978"/>
        </c:manualLayout>
      </c:layout>
      <c:pie3DChart>
        <c:varyColors val="1"/>
        <c:ser>
          <c:idx val="0"/>
          <c:order val="0"/>
          <c:explosion val="25"/>
          <c:dLbls>
            <c:dLbl>
              <c:idx val="3"/>
              <c:layout>
                <c:manualLayout>
                  <c:x val="-0.11822922787636632"/>
                  <c:y val="6.2358528141180702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F1EA-451B-9B51-C2D5EBD9B29C}"/>
                </c:ext>
                <c:ext xmlns:c15="http://schemas.microsoft.com/office/drawing/2012/chart" uri="{CE6537A1-D6FC-4f65-9D91-7224C49458BB}"/>
              </c:extLst>
            </c:dLbl>
            <c:spPr>
              <a:noFill/>
              <a:ln>
                <a:noFill/>
              </a:ln>
              <a:effectLst/>
            </c:spPr>
            <c:txPr>
              <a:bodyPr/>
              <a:lstStyle/>
              <a:p>
                <a:pPr>
                  <a:defRPr sz="900">
                    <a:latin typeface="Arial" panose="020B0604020202020204" pitchFamily="34" charset="0"/>
                    <a:cs typeface="Arial" panose="020B0604020202020204" pitchFamily="34" charset="0"/>
                  </a:defRPr>
                </a:pPr>
                <a:endParaRPr lang="es-CR"/>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val>
            <c:numRef>
              <c:f>Hoja1!$L$5:$L$10</c:f>
              <c:numCache>
                <c:formatCode>General</c:formatCode>
                <c:ptCount val="6"/>
                <c:pt idx="0">
                  <c:v>1</c:v>
                </c:pt>
                <c:pt idx="1">
                  <c:v>31</c:v>
                </c:pt>
                <c:pt idx="2">
                  <c:v>89</c:v>
                </c:pt>
                <c:pt idx="3">
                  <c:v>81</c:v>
                </c:pt>
                <c:pt idx="4">
                  <c:v>127</c:v>
                </c:pt>
                <c:pt idx="5">
                  <c:v>133</c:v>
                </c:pt>
              </c:numCache>
            </c:numRef>
          </c:val>
          <c:extLst xmlns:c16r2="http://schemas.microsoft.com/office/drawing/2015/06/chart">
            <c:ext xmlns:c16="http://schemas.microsoft.com/office/drawing/2014/chart" uri="{C3380CC4-5D6E-409C-BE32-E72D297353CC}">
              <c16:uniqueId val="{00000001-F1EA-451B-9B51-C2D5EBD9B29C}"/>
            </c:ext>
            <c:ext xmlns:c15="http://schemas.microsoft.com/office/drawing/2012/chart" uri="{02D57815-91ED-43cb-92C2-25804820EDAC}">
              <c15:filteredCategoryTitle>
                <c15:cat>
                  <c:strRef>
                    <c:extLst xmlns:c16r2="http://schemas.microsoft.com/office/drawing/2015/06/chart" xmlns:c16="http://schemas.microsoft.com/office/drawing/2014/chart">
                      <c:ext uri="{02D57815-91ED-43cb-92C2-25804820EDAC}">
                        <c15:formulaRef>
                          <c15:sqref>Hoja1!$K$5:$K$10</c15:sqref>
                        </c15:formulaRef>
                      </c:ext>
                    </c:extLst>
                    <c:strCache>
                      <c:ptCount val="6"/>
                      <c:pt idx="0">
                        <c:v>1970-1979</c:v>
                      </c:pt>
                      <c:pt idx="1">
                        <c:v>1980-1989</c:v>
                      </c:pt>
                      <c:pt idx="2">
                        <c:v>2010-2016</c:v>
                      </c:pt>
                      <c:pt idx="3">
                        <c:v>1990-1999</c:v>
                      </c:pt>
                      <c:pt idx="4">
                        <c:v>2000-2009</c:v>
                      </c:pt>
                      <c:pt idx="5">
                        <c:v>Fuera de servicio</c:v>
                      </c:pt>
                    </c:strCache>
                  </c:strRef>
                </c15:cat>
              </c15:filteredCategoryTitle>
            </c:ext>
          </c:extLst>
        </c:ser>
        <c:dLbls>
          <c:showLegendKey val="0"/>
          <c:showVal val="0"/>
          <c:showCatName val="1"/>
          <c:showSerName val="0"/>
          <c:showPercent val="1"/>
          <c:showBubbleSize val="0"/>
          <c:showLeaderLines val="1"/>
        </c:dLbls>
      </c:pie3DChart>
    </c:plotArea>
    <c:plotVisOnly val="1"/>
    <c:dispBlanksAs val="zero"/>
    <c:showDLblsOverMax val="0"/>
  </c:chart>
  <c:spPr>
    <a:noFill/>
    <a:ln>
      <a:noFill/>
    </a:ln>
  </c:spPr>
  <c:externalData r:id="rId1">
    <c:autoUpdate val="0"/>
  </c:externalData>
</c:chartSpace>
</file>

<file path=word/theme/_rels/themeOverride1.xml.rels><?xml version="1.0" encoding="UTF-8" standalone="yes"?>
<Relationships xmlns="http://schemas.openxmlformats.org/package/2006/relationships"><Relationship Id="rId1" Type="http://schemas.openxmlformats.org/officeDocument/2006/relationships/image" Target="../media/image30.jpeg"/></Relationships>
</file>

<file path=word/theme/_rels/themeOverride2.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Papel">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djacency">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90000"/>
            </a:schemeClr>
          </a:gs>
          <a:gs pos="75000">
            <a:schemeClr val="phClr">
              <a:shade val="100000"/>
              <a:satMod val="115000"/>
            </a:schemeClr>
          </a:gs>
          <a:gs pos="100000">
            <a:schemeClr val="phClr">
              <a:shade val="70000"/>
              <a:satMod val="130000"/>
            </a:schemeClr>
          </a:gs>
        </a:gsLst>
        <a:path path="circle">
          <a:fillToRect l="20000" t="50000" r="100000" b="50000"/>
        </a:path>
      </a:gradFill>
      <a:blipFill rotWithShape="1">
        <a:blip xmlns:r="http://schemas.openxmlformats.org/officeDocument/2006/relationships" r:embed="rId1">
          <a:duotone>
            <a:schemeClr val="phClr">
              <a:tint val="97000"/>
            </a:schemeClr>
            <a:schemeClr val="phClr">
              <a:shade val="96000"/>
            </a:schemeClr>
          </a:duotone>
        </a:blip>
        <a:tile tx="0" ty="0" sx="32000" sy="32000" flip="none" algn="tl"/>
      </a:blipFill>
    </a:bgFillStyleLst>
  </a:fmtScheme>
</a:themeOverride>
</file>

<file path=word/theme/themeOverride2.xml><?xml version="1.0" encoding="utf-8"?>
<a:themeOverride xmlns:a="http://schemas.openxmlformats.org/drawingml/2006/main">
  <a:clrScheme name="Papel">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djacency">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90000"/>
            </a:schemeClr>
          </a:gs>
          <a:gs pos="75000">
            <a:schemeClr val="phClr">
              <a:shade val="100000"/>
              <a:satMod val="115000"/>
            </a:schemeClr>
          </a:gs>
          <a:gs pos="100000">
            <a:schemeClr val="phClr">
              <a:shade val="70000"/>
              <a:satMod val="130000"/>
            </a:schemeClr>
          </a:gs>
        </a:gsLst>
        <a:path path="circle">
          <a:fillToRect l="20000" t="50000" r="100000" b="50000"/>
        </a:path>
      </a:gradFill>
      <a:blipFill rotWithShape="1">
        <a:blip xmlns:r="http://schemas.openxmlformats.org/officeDocument/2006/relationships" r:embed="rId1">
          <a:duotone>
            <a:schemeClr val="phClr">
              <a:tint val="97000"/>
            </a:schemeClr>
            <a:schemeClr val="phClr">
              <a:shade val="96000"/>
            </a:schemeClr>
          </a:duotone>
        </a:blip>
        <a:tile tx="0" ty="0" sx="32000" sy="32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625F75-E9C1-4356-B05D-68717E938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4174</TotalTime>
  <Pages>269</Pages>
  <Words>107925</Words>
  <Characters>593589</Characters>
  <Application>Microsoft Office Word</Application>
  <DocSecurity>0</DocSecurity>
  <Lines>4946</Lines>
  <Paragraphs>1400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700114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Orozco</dc:creator>
  <cp:keywords/>
  <dc:description/>
  <cp:lastModifiedBy>William Chinchilla</cp:lastModifiedBy>
  <cp:revision>295</cp:revision>
  <cp:lastPrinted>2017-04-07T20:43:00Z</cp:lastPrinted>
  <dcterms:created xsi:type="dcterms:W3CDTF">2018-01-25T16:29:00Z</dcterms:created>
  <dcterms:modified xsi:type="dcterms:W3CDTF">2018-03-08T19:15:00Z</dcterms:modified>
</cp:coreProperties>
</file>