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9F" w:rsidRPr="0072029F" w:rsidRDefault="0072029F" w:rsidP="0072029F">
      <w:pPr>
        <w:spacing w:after="200" w:line="276" w:lineRule="auto"/>
        <w:rPr>
          <w:rFonts w:eastAsia="Times New Roman" w:cs="Arial"/>
          <w:vanish/>
          <w:sz w:val="16"/>
          <w:szCs w:val="16"/>
          <w:lang w:val="es-CR"/>
        </w:rPr>
      </w:pPr>
      <w:r w:rsidRPr="0072029F">
        <w:rPr>
          <w:lang w:val="es-CR"/>
        </w:rPr>
        <w:t xml:space="preserve"> </w:t>
      </w:r>
      <w:r w:rsidRPr="0072029F">
        <w:rPr>
          <w:rFonts w:eastAsia="Times New Roman" w:cs="Arial"/>
          <w:vanish/>
          <w:sz w:val="16"/>
          <w:szCs w:val="16"/>
          <w:lang w:val="es-CR"/>
        </w:rPr>
        <w:t>Principio del formulario</w:t>
      </w:r>
    </w:p>
    <w:p w:rsidR="0072029F" w:rsidRPr="0072029F" w:rsidRDefault="0072029F" w:rsidP="0072029F">
      <w:pPr>
        <w:spacing w:before="100" w:beforeAutospacing="1" w:after="100" w:afterAutospacing="1"/>
        <w:jc w:val="both"/>
        <w:outlineLvl w:val="1"/>
        <w:rPr>
          <w:rFonts w:ascii="Times New Roman" w:eastAsia="Times New Roman" w:hAnsi="Times New Roman"/>
          <w:b/>
          <w:bCs/>
          <w:sz w:val="36"/>
          <w:szCs w:val="36"/>
          <w:lang w:val="es-CR"/>
        </w:rPr>
      </w:pPr>
      <w:r w:rsidRPr="0072029F">
        <w:rPr>
          <w:rFonts w:ascii="Times New Roman" w:eastAsia="Times New Roman" w:hAnsi="Times New Roman"/>
          <w:b/>
          <w:bCs/>
          <w:sz w:val="36"/>
          <w:szCs w:val="36"/>
          <w:lang w:val="es-CR"/>
        </w:rPr>
        <w:t>Ley de Contratación Administrativa</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eastAsia="Times New Roman" w:cs="Arial"/>
          <w:szCs w:val="24"/>
          <w:lang w:val="es-CR"/>
        </w:rPr>
        <w:t>CONTRATACION ADMINISTRATIVA</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eastAsia="Times New Roman" w:cs="Arial"/>
          <w:szCs w:val="24"/>
          <w:lang w:val="es-CR"/>
        </w:rPr>
        <w:t>CAPITULO I</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eastAsia="Times New Roman" w:cs="Arial"/>
          <w:szCs w:val="24"/>
          <w:lang w:val="es-CR"/>
        </w:rPr>
        <w:t>Cobertura y principios generales</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eastAsia="Times New Roman" w:cs="Arial"/>
          <w:szCs w:val="24"/>
          <w:lang w:val="es-CR"/>
        </w:rPr>
        <w:t>Sección primera</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eastAsia="Times New Roman" w:cs="Arial"/>
          <w:szCs w:val="24"/>
          <w:lang w:val="es-CR"/>
        </w:rPr>
        <w:t>Cobertura y excepciones</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eastAsia="Times New Roman" w:cs="Arial"/>
          <w:szCs w:val="24"/>
          <w:lang w:val="es-CR"/>
        </w:rPr>
        <w:t>ARTICULO 1.- Cobertura.</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eastAsia="Times New Roman" w:cs="Arial"/>
          <w:szCs w:val="24"/>
          <w:lang w:val="es-CR"/>
        </w:rPr>
        <w:t>Esta Ley regirá la actividad de contratación desplegada por los</w:t>
      </w:r>
      <w:r w:rsidRPr="0072029F">
        <w:rPr>
          <w:rFonts w:ascii="Times New Roman" w:eastAsia="Times New Roman" w:hAnsi="Times New Roman"/>
          <w:szCs w:val="24"/>
          <w:lang w:val="es-CR"/>
        </w:rPr>
        <w:t xml:space="preserve"> </w:t>
      </w:r>
      <w:r w:rsidRPr="0072029F">
        <w:rPr>
          <w:rFonts w:eastAsia="Times New Roman" w:cs="Arial"/>
          <w:szCs w:val="24"/>
          <w:lang w:val="es-CR"/>
        </w:rPr>
        <w:t>órganos del Poder Ejecutivo, el Poder Judicial, el Poder Legislativo, el</w:t>
      </w:r>
      <w:r w:rsidRPr="0072029F">
        <w:rPr>
          <w:rFonts w:ascii="Times New Roman" w:eastAsia="Times New Roman" w:hAnsi="Times New Roman"/>
          <w:szCs w:val="24"/>
          <w:lang w:val="es-CR"/>
        </w:rPr>
        <w:t xml:space="preserve"> </w:t>
      </w:r>
      <w:r w:rsidRPr="0072029F">
        <w:rPr>
          <w:rFonts w:eastAsia="Times New Roman" w:cs="Arial"/>
          <w:szCs w:val="24"/>
          <w:lang w:val="es-CR"/>
        </w:rPr>
        <w:t>Tribunal Supremo de Elecciones, la Contraloría General de la República,</w:t>
      </w:r>
      <w:r w:rsidRPr="0072029F">
        <w:rPr>
          <w:rFonts w:ascii="Times New Roman" w:eastAsia="Times New Roman" w:hAnsi="Times New Roman"/>
          <w:szCs w:val="24"/>
          <w:lang w:val="es-CR"/>
        </w:rPr>
        <w:t xml:space="preserve"> </w:t>
      </w:r>
      <w:r w:rsidRPr="0072029F">
        <w:rPr>
          <w:rFonts w:eastAsia="Times New Roman" w:cs="Arial"/>
          <w:szCs w:val="24"/>
          <w:lang w:val="es-CR"/>
        </w:rPr>
        <w:t>la Defensoría de los Habitantes, el sector descentralizado territorial e</w:t>
      </w:r>
      <w:r w:rsidRPr="0072029F">
        <w:rPr>
          <w:rFonts w:ascii="Times New Roman" w:eastAsia="Times New Roman" w:hAnsi="Times New Roman"/>
          <w:szCs w:val="24"/>
          <w:lang w:val="es-CR"/>
        </w:rPr>
        <w:t xml:space="preserve"> </w:t>
      </w:r>
      <w:r w:rsidRPr="0072029F">
        <w:rPr>
          <w:rFonts w:eastAsia="Times New Roman" w:cs="Arial"/>
          <w:szCs w:val="24"/>
          <w:lang w:val="es-CR"/>
        </w:rPr>
        <w:t>institucional, los entes públicos no estatales y las empresas públicas.</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eastAsia="Times New Roman" w:cs="Arial"/>
          <w:szCs w:val="24"/>
          <w:lang w:val="es-CR"/>
        </w:rPr>
        <w:t>Cuando se utilicen parcial o totalmente recursos públicos, la</w:t>
      </w:r>
      <w:r w:rsidRPr="0072029F">
        <w:rPr>
          <w:rFonts w:ascii="Times New Roman" w:eastAsia="Times New Roman" w:hAnsi="Times New Roman"/>
          <w:szCs w:val="24"/>
          <w:lang w:val="es-CR"/>
        </w:rPr>
        <w:t xml:space="preserve"> </w:t>
      </w:r>
      <w:r w:rsidRPr="0072029F">
        <w:rPr>
          <w:rFonts w:eastAsia="Times New Roman" w:cs="Arial"/>
          <w:szCs w:val="24"/>
          <w:lang w:val="es-CR"/>
        </w:rPr>
        <w:t>actividad contractual de todo otro tipo de personas físicas o jurídicas</w:t>
      </w:r>
      <w:r w:rsidRPr="0072029F">
        <w:rPr>
          <w:rFonts w:ascii="Times New Roman" w:eastAsia="Times New Roman" w:hAnsi="Times New Roman"/>
          <w:szCs w:val="24"/>
          <w:lang w:val="es-CR"/>
        </w:rPr>
        <w:t xml:space="preserve"> </w:t>
      </w:r>
      <w:r w:rsidRPr="0072029F">
        <w:rPr>
          <w:rFonts w:eastAsia="Times New Roman" w:cs="Arial"/>
          <w:szCs w:val="24"/>
          <w:lang w:val="es-CR"/>
        </w:rPr>
        <w:t>se someterá a los principios de esta Ley.</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eastAsia="Times New Roman" w:cs="Arial"/>
          <w:szCs w:val="24"/>
          <w:lang w:val="es-CR"/>
        </w:rPr>
        <w:t>Cuando en esta Ley se utilice el término "Administración", se</w:t>
      </w:r>
      <w:r w:rsidRPr="0072029F">
        <w:rPr>
          <w:rFonts w:ascii="Times New Roman" w:eastAsia="Times New Roman" w:hAnsi="Times New Roman"/>
          <w:szCs w:val="24"/>
          <w:lang w:val="es-CR"/>
        </w:rPr>
        <w:t xml:space="preserve"> </w:t>
      </w:r>
      <w:r w:rsidRPr="0072029F">
        <w:rPr>
          <w:rFonts w:eastAsia="Times New Roman" w:cs="Arial"/>
          <w:szCs w:val="24"/>
          <w:lang w:val="es-CR"/>
        </w:rPr>
        <w:t>entenderá que se refiere a cualquiera de los sujetos destinatarios de sus</w:t>
      </w:r>
      <w:r w:rsidRPr="0072029F">
        <w:rPr>
          <w:rFonts w:ascii="Times New Roman" w:eastAsia="Times New Roman" w:hAnsi="Times New Roman"/>
          <w:szCs w:val="24"/>
          <w:lang w:val="es-CR"/>
        </w:rPr>
        <w:t xml:space="preserve"> </w:t>
      </w:r>
      <w:r w:rsidRPr="0072029F">
        <w:rPr>
          <w:rFonts w:eastAsia="Times New Roman" w:cs="Arial"/>
          <w:szCs w:val="24"/>
          <w:lang w:val="es-CR"/>
        </w:rPr>
        <w:t>regulaciones.</w:t>
      </w:r>
    </w:p>
    <w:p w:rsidR="0072029F" w:rsidRPr="0072029F" w:rsidRDefault="00806177" w:rsidP="0072029F">
      <w:pPr>
        <w:jc w:val="both"/>
        <w:rPr>
          <w:rFonts w:ascii="Times New Roman" w:eastAsia="Times New Roman" w:hAnsi="Times New Roman"/>
          <w:szCs w:val="24"/>
          <w:lang w:val="es-CR"/>
        </w:rPr>
      </w:pPr>
      <w:hyperlink r:id="rId7"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Artículo 2°.-Excepciones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Se excluyen de los procedimientos de concursos establecidos en esta ley las siguientes actividades: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a) La (actividad ordinaria)* de la Administración, entendida como el suministro directo al usuario o destinatario final, de los servicios o las prestaciones establecidas, legal o reglamentariamente, dentro de sus fines.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lastRenderedPageBreak/>
        <w:t>(*)</w:t>
      </w:r>
      <w:r w:rsidRPr="00ED7E69">
        <w:rPr>
          <w:rFonts w:ascii="Times New Roman" w:eastAsia="Times New Roman" w:hAnsi="Times New Roman"/>
          <w:i/>
          <w:iCs/>
          <w:szCs w:val="24"/>
          <w:lang w:val="es-MX"/>
        </w:rPr>
        <w:t xml:space="preserve"> Mediante Resolución N° 6754-98 del 22 de setiembre de 1998 la Sala Constitucional indicó: " interprétese la definición de "actividad ordinaria" contenida en los artículos 2 de la Ley de la Contratación Administrativa, número 7494, de dos de mayo de mil novecientos noventa y cinco, reformada por Ley número 7612 de veintidós de julio de mil novecientos noventa y seis, así como en los artículos 76.1 y 76.2.1 del Reglamento General de la Contratación Administrativa, en el sentido de que se trata de la actividad o servicio que constituye la prestación última o final de la Administración que realiza frente al usuario o destinatario final, actividad o servicio que deben estar definidos previamente en la ley, y cuyo desarrollo puede hacerse mediante reglamento autónomo o de servicio, pero no ejecutivo."</w:t>
      </w:r>
      <w:r w:rsidRPr="00ED7E69">
        <w:rPr>
          <w:rFonts w:ascii="Times New Roman" w:eastAsia="Times New Roman" w:hAnsi="Times New Roman"/>
          <w:szCs w:val="24"/>
          <w:lang w:val="es-MX"/>
        </w:rPr>
        <w:t xml:space="preserve">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b) Los acuerdos celebrados con otros Estados o con sujetos de derecho público internacional.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c) La actividad contractual desarrollada entre entes de derecho público.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d) La actividad de contratación que, por su naturaleza o las circunstancias concurrentes, no pueda ser sometida a concurso público o no convenga someterla, sea porque solo existe un único proveedor, por razones especiales de seguridad o por otras igualmente calificadas de acuerdo con el Reglamento de esta Ley.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i/>
          <w:iCs/>
          <w:szCs w:val="24"/>
          <w:lang w:val="es-MX"/>
        </w:rPr>
        <w:t xml:space="preserve">(Así reformado el inciso anterior mediante el artículo 1° de la ley N° 8511 del 16 de mayo del 2006).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 Las compras realizadas con fondos de caja chica, según se dispondrá reglamentariamente, siempre y cuando no excedan de los límites económicos fijados conforme al inciso anterior.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f) Las contrataciones que se realicen para la construcción, la instalación o la provisión de oficinas o servicios en el exterior.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g) Las actividades que resulten excluidas, de acuerdo con la ley o los instrumentos internacionales vigentes en Costa Rica.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h) </w:t>
      </w:r>
      <w:r w:rsidRPr="00ED7E69">
        <w:rPr>
          <w:rFonts w:ascii="Times New Roman" w:eastAsia="Times New Roman" w:hAnsi="Times New Roman"/>
          <w:color w:val="333333"/>
          <w:szCs w:val="24"/>
          <w:lang w:val="es-ES_tradnl"/>
        </w:rPr>
        <w:t xml:space="preserve">La actividad que, por su escasa cuantía, no convenga que sea sometida a los procedimientos ordinarios de concurso, de conformidad con los límites establecidos en el artículo 27 de esta Ley. En estos casos, la administración cursará invitación por </w:t>
      </w:r>
      <w:r w:rsidRPr="00ED7E69">
        <w:rPr>
          <w:rFonts w:ascii="Times New Roman" w:eastAsia="Times New Roman" w:hAnsi="Times New Roman"/>
          <w:color w:val="333333"/>
          <w:szCs w:val="24"/>
          <w:lang w:val="es-ES_tradnl"/>
        </w:rPr>
        <w:lastRenderedPageBreak/>
        <w:t xml:space="preserve">lo menos a tres potenciales proveedores idóneos, si existen, y adjudicará a la oferta de menor precio, sin perjuicio de que se valoren otros factores que se estimen relevantes, lo cual deberá definirse en la invitación. La administración estudiará todas las ofertas que se presenten al concurso, independientemente de si provienen de empresas que fueron invitadas o no.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el inciso anterior por el artículo 1° aparte a) de la ley N° 8701 del 13 de enero de 2009)</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Quedan fuera del alcance de la presente ley las siguientes actividades: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1.-Las relaciones de empleo.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2.- Los empréstitos públicos.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3.- Otras actividades sometidas por ley a un régimen especial de contratación.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Se exceptúan de la aplicación de esta ley, los entes públicos no estatales cuyo financiamiento provenga, en más de un cincuenta por ciento (50%), de recursos propios, los aportes o las contribuciones de sus agremiados, y las empresas públicas cuyo capital social pertenezca, en su mayoría, a particulares y no al sector público.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 xml:space="preserve">(Así reformado por el artículo 1º, inciso a), de la ley Nº 7612 de 22 de julio de 1996) </w:t>
      </w:r>
    </w:p>
    <w:p w:rsidR="0072029F" w:rsidRPr="0072029F" w:rsidRDefault="00806177" w:rsidP="0072029F">
      <w:pPr>
        <w:jc w:val="both"/>
        <w:rPr>
          <w:rFonts w:ascii="Times New Roman" w:eastAsia="Times New Roman" w:hAnsi="Times New Roman"/>
          <w:szCs w:val="24"/>
          <w:lang w:val="es-CR"/>
        </w:rPr>
      </w:pPr>
      <w:hyperlink r:id="rId8"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2 bis</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Autorizaciones</w:t>
      </w:r>
      <w:r w:rsidRPr="00ED7E69">
        <w:rPr>
          <w:rFonts w:ascii="Times New Roman" w:eastAsia="Times New Roman" w:hAnsi="Times New Roman"/>
          <w:szCs w:val="24"/>
          <w:lang w:val="es-MX"/>
        </w:rPr>
        <w:t xml:space="preserve">. </w:t>
      </w:r>
      <w:proofErr w:type="spellStart"/>
      <w:r w:rsidRPr="00ED7E69">
        <w:rPr>
          <w:rFonts w:ascii="Times New Roman" w:eastAsia="Times New Roman" w:hAnsi="Times New Roman"/>
          <w:szCs w:val="24"/>
          <w:lang w:val="es-MX"/>
        </w:rPr>
        <w:t>Exclúyense</w:t>
      </w:r>
      <w:proofErr w:type="spellEnd"/>
      <w:r w:rsidRPr="00ED7E69">
        <w:rPr>
          <w:rFonts w:ascii="Times New Roman" w:eastAsia="Times New Roman" w:hAnsi="Times New Roman"/>
          <w:szCs w:val="24"/>
          <w:lang w:val="es-MX"/>
        </w:rPr>
        <w:t xml:space="preserve"> de los procedimientos de concurso establecidos en esta Ley, los siguientes supuestos autorizados por la Contraloría General de la República: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a) Cuando los bienes, las obras o los servicios, en razón de su gran complejidad o su carácter especializado, solo puedan obtenerse de un número limitado de proveedores o contratistas, de manera que por razones de economía y eficiencia no resulte adecuada la aplicación de los procedimientos ordinarios.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b) En los casos en que la administración, habiendo adquirido ya equipo tecnológico, decida adquirir más productos del mismo contratista, por razones de normalización o </w:t>
      </w:r>
      <w:r w:rsidRPr="00ED7E69">
        <w:rPr>
          <w:rFonts w:ascii="Times New Roman" w:eastAsia="Times New Roman" w:hAnsi="Times New Roman"/>
          <w:szCs w:val="24"/>
          <w:lang w:val="es-MX"/>
        </w:rPr>
        <w:lastRenderedPageBreak/>
        <w:t xml:space="preserve">por la necesidad de asegurar su compatibilidad con los equipos tecnológicos que se estén utilizando, teniendo en cuenta si el contrato original satisfizo adecuadamente las necesidades de la administración adjudicadora, si el precio es razonable y, especialmente, si se descartó la existencia de mejores alternativas en el mercado.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c) Otras actividades o casos específicos en los que se acrediten suficientes razones para considerar que es la única forma de alcanzar la debida satisfacción del interés general o de evitar daños o lesiones a los intereses públicos.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La solicitud que dirija la administración deberá contener una justificación detallada de las circunstancias que motivan la aplicación de las excepciones establecidas en este artículo, así como el detalle de la forma que se ha previsto para seleccionar al contratista.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La Contraloría General resolverá la solicitud en el término de diez días hábiles y podrá establecer procedimientos sustitutivos a los ordinarios. Asimismo, especificará la vía recursiva que proceda en estos casos, así como los plazos aplicables al trámite respectivo.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Las autorizaciones contempladas en este artículo no exoneran a la administración solicitante por los resultados de la contratación, ni por la calificación errónea de las circunstancias que, eventualmente, puedan servir de justificación para la solicitud de excepción de los procedimientos ordinarios de contratación.</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adicionado mediante el artículo 3° de la ley N° 8511 del 16 de mayo del 2006).</w:t>
      </w:r>
    </w:p>
    <w:p w:rsidR="0072029F" w:rsidRPr="0072029F" w:rsidRDefault="00806177" w:rsidP="0072029F">
      <w:pPr>
        <w:jc w:val="both"/>
        <w:rPr>
          <w:rFonts w:ascii="Times New Roman" w:eastAsia="Times New Roman" w:hAnsi="Times New Roman"/>
          <w:szCs w:val="24"/>
          <w:lang w:val="es-CR"/>
        </w:rPr>
      </w:pPr>
      <w:hyperlink r:id="rId9"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Artículo 3.-Régimen jurídico.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La actividad de contratación administrativa se somete a las normas y los principios del ordenamiento jurídico administrativo.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Cuando lo justifique la satisfacción del fin público, la Administración podrá utilizar, instrumentalmente, cualquier figura contractual que no se regule en el ordenamiento jurídico-administrativo.</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lastRenderedPageBreak/>
        <w:t xml:space="preserve">En todos los casos, se respetarán los principios, los requisitos y los procedimientos ordinarios establecidos en esta Ley, en particular en lo relativo a la formación de la voluntad administrativa.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El régimen de nulidades de la Ley General de la Administración Pública se aplicará a la contratación administrativa.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Las disposiciones de esta Ley se interpretarán y se aplicarán, en concordancia con las facultades de fiscalización superior de la hacienda pública que le corresponden a la Contraloría General de la República, de conformidad con su Ley Orgánica y la Constitución Política.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Para el mejor ejercicio de sus potestades de fiscalización en la materia regulada en esta Ley, la Contraloría General de la República podrá requerir el criterio técnico de asesores externos; para ello, estará facultada para recurrir al procedimiento previsto en el inciso h), del artículo 2 de esta Ley, independientemente de la cuantía de la contratación. En caso de que tal requerimiento se formule ante un ente u órgano público, su atención será obligatoria, de conformidad con lo dispuesto en el artículo 12 de la Ley orgánica de la Contraloría General de la República.</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adicionado el párrafo anterior mediante el artículo 3° de la ley N° 8511 del 16 de mayo del 2006).</w:t>
      </w:r>
    </w:p>
    <w:p w:rsidR="0072029F" w:rsidRPr="0072029F" w:rsidRDefault="00806177" w:rsidP="0072029F">
      <w:pPr>
        <w:jc w:val="both"/>
        <w:rPr>
          <w:rFonts w:ascii="Times New Roman" w:eastAsia="Times New Roman" w:hAnsi="Times New Roman"/>
          <w:szCs w:val="24"/>
          <w:lang w:val="es-CR"/>
        </w:rPr>
      </w:pPr>
      <w:hyperlink r:id="rId10"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Sección segunda</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Principios generales</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ind w:firstLine="720"/>
        <w:jc w:val="both"/>
        <w:rPr>
          <w:rFonts w:ascii="Times New Roman" w:eastAsia="Times New Roman" w:hAnsi="Times New Roman"/>
          <w:szCs w:val="24"/>
          <w:lang w:val="es-CR"/>
        </w:rPr>
      </w:pPr>
      <w:r w:rsidRPr="00ED7E69">
        <w:rPr>
          <w:rFonts w:eastAsia="Times New Roman" w:cs="Arial"/>
          <w:szCs w:val="24"/>
          <w:lang w:val="es-MX"/>
        </w:rPr>
        <w:t>Artículo 4º—</w:t>
      </w:r>
      <w:r w:rsidRPr="00ED7E69">
        <w:rPr>
          <w:rFonts w:eastAsia="Times New Roman" w:cs="Arial"/>
          <w:b/>
          <w:bCs/>
          <w:szCs w:val="24"/>
          <w:lang w:val="es-MX"/>
        </w:rPr>
        <w:t>Principios de eficacia y eficiencia</w:t>
      </w:r>
      <w:r w:rsidRPr="00ED7E69">
        <w:rPr>
          <w:rFonts w:eastAsia="Times New Roman" w:cs="Arial"/>
          <w:szCs w:val="24"/>
          <w:lang w:val="es-MX"/>
        </w:rPr>
        <w:t xml:space="preserve">. Todos los actos relativos a la actividad de contratación administrativa deberán estar orientados al cumplimiento de los fines, las metas y los objetivos de la administración, con el propósito de garantizar la efectiva satisfacción del interés general, a partir de un uso eficiente de los recursos institucionales. </w:t>
      </w:r>
    </w:p>
    <w:p w:rsidR="0072029F" w:rsidRPr="0072029F" w:rsidRDefault="0072029F" w:rsidP="0072029F">
      <w:pPr>
        <w:spacing w:before="100" w:beforeAutospacing="1" w:after="100" w:afterAutospacing="1"/>
        <w:ind w:firstLine="720"/>
        <w:jc w:val="both"/>
        <w:rPr>
          <w:rFonts w:ascii="Times New Roman" w:eastAsia="Times New Roman" w:hAnsi="Times New Roman"/>
          <w:szCs w:val="24"/>
          <w:lang w:val="es-CR"/>
        </w:rPr>
      </w:pPr>
      <w:r w:rsidRPr="00ED7E69">
        <w:rPr>
          <w:rFonts w:eastAsia="Times New Roman" w:cs="Arial"/>
          <w:szCs w:val="24"/>
          <w:lang w:val="es-MX"/>
        </w:rPr>
        <w:lastRenderedPageBreak/>
        <w:t xml:space="preserve">Las disposiciones que regulan la actividad de contratación administrativa, deberán ser interpretadas de la manera que más favorezca la consecución de lo dispuesto en el párrafo anterior. </w:t>
      </w:r>
    </w:p>
    <w:p w:rsidR="0072029F" w:rsidRPr="0072029F" w:rsidRDefault="0072029F" w:rsidP="0072029F">
      <w:pPr>
        <w:spacing w:before="100" w:beforeAutospacing="1" w:after="100" w:afterAutospacing="1"/>
        <w:ind w:firstLine="720"/>
        <w:jc w:val="both"/>
        <w:rPr>
          <w:rFonts w:ascii="Times New Roman" w:eastAsia="Times New Roman" w:hAnsi="Times New Roman"/>
          <w:szCs w:val="24"/>
          <w:lang w:val="es-CR"/>
        </w:rPr>
      </w:pPr>
      <w:r w:rsidRPr="00ED7E69">
        <w:rPr>
          <w:rFonts w:eastAsia="Times New Roman" w:cs="Arial"/>
          <w:szCs w:val="24"/>
          <w:lang w:val="es-MX"/>
        </w:rPr>
        <w:t xml:space="preserve">En todas las etapas de los procedimientos de contratación, prevalecerá el contenido sobre la forma, de manera que se seleccione la oferta más conveniente, de conformidad con el párrafo primero de este artículo. </w:t>
      </w:r>
    </w:p>
    <w:p w:rsidR="0072029F" w:rsidRPr="0072029F" w:rsidRDefault="0072029F" w:rsidP="0072029F">
      <w:pPr>
        <w:spacing w:before="100" w:beforeAutospacing="1" w:after="100" w:afterAutospacing="1"/>
        <w:ind w:firstLine="720"/>
        <w:jc w:val="both"/>
        <w:rPr>
          <w:rFonts w:ascii="Times New Roman" w:eastAsia="Times New Roman" w:hAnsi="Times New Roman"/>
          <w:szCs w:val="24"/>
          <w:lang w:val="es-CR"/>
        </w:rPr>
      </w:pPr>
      <w:r w:rsidRPr="00ED7E69">
        <w:rPr>
          <w:rFonts w:eastAsia="Times New Roman" w:cs="Arial"/>
          <w:szCs w:val="24"/>
          <w:lang w:val="es-MX"/>
        </w:rPr>
        <w:t xml:space="preserve">Los actos y las actuaciones de las partes se interpretarán en forma tal que se permita su conservación y se facilite adoptar la decisión final, en condiciones beneficiosas para el interés general. Los defectos subsanables no descalificarán la oferta que los contenga. En caso de duda, siempre se favorecerá la conservación de la oferta o, en su caso, la del acto de adjudicación. </w:t>
      </w:r>
    </w:p>
    <w:p w:rsidR="0072029F" w:rsidRPr="0072029F" w:rsidRDefault="0072029F" w:rsidP="0072029F">
      <w:pPr>
        <w:spacing w:before="100" w:beforeAutospacing="1" w:after="100" w:afterAutospacing="1"/>
        <w:ind w:firstLine="720"/>
        <w:jc w:val="both"/>
        <w:rPr>
          <w:rFonts w:ascii="Times New Roman" w:eastAsia="Times New Roman" w:hAnsi="Times New Roman"/>
          <w:szCs w:val="24"/>
          <w:lang w:val="es-CR"/>
        </w:rPr>
      </w:pPr>
      <w:r w:rsidRPr="00ED7E69">
        <w:rPr>
          <w:rFonts w:eastAsia="Times New Roman" w:cs="Arial"/>
          <w:szCs w:val="24"/>
          <w:lang w:val="es-MX"/>
        </w:rPr>
        <w:t>Las regulaciones de los procedimientos deberán desarrollarse a partir de los enunciados de los párrafos anteriores.</w:t>
      </w:r>
    </w:p>
    <w:p w:rsidR="0072029F" w:rsidRPr="0072029F" w:rsidRDefault="0072029F" w:rsidP="0072029F">
      <w:pPr>
        <w:spacing w:before="100" w:beforeAutospacing="1" w:after="100" w:afterAutospacing="1"/>
        <w:ind w:firstLine="720"/>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r w:rsidRPr="00ED7E69">
        <w:rPr>
          <w:rFonts w:eastAsia="Times New Roman" w:cs="Arial"/>
          <w:szCs w:val="24"/>
          <w:lang w:val="es-MX"/>
        </w:rPr>
        <w:t xml:space="preserve"> </w:t>
      </w:r>
    </w:p>
    <w:p w:rsidR="0072029F" w:rsidRPr="0072029F" w:rsidRDefault="00806177" w:rsidP="0072029F">
      <w:pPr>
        <w:jc w:val="both"/>
        <w:rPr>
          <w:rFonts w:ascii="Times New Roman" w:eastAsia="Times New Roman" w:hAnsi="Times New Roman"/>
          <w:szCs w:val="24"/>
          <w:lang w:val="es-CR"/>
        </w:rPr>
      </w:pPr>
      <w:hyperlink r:id="rId11"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5.-</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Principio de igualdad y libre competencia.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 los procedimientos de contratación administrativa, se respetará la igualdad de participación de todos los oferentes potenciales. Los reglamentos de esta Ley o las disposiciones que rijan los procedimientos específicos de cada contratación, no podrán incluir ninguna regulación que impida la libre competencia entre los oferentes potenciales.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participación de oferentes extranjeros se regirá por el principio de reciprocidad, según el cual a ellos se les brindará el mismo trato que reciban los nacionales en el país de origen de aquellos. El Poder Ejecutivo establecerá, reglamentariamente, las disposiciones necesarias para la vigencia plena del principio estipulado en este párrafo.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Los carteles y los pliegos de condiciones no podrán disponer formas de pago ni contener ninguna regulación que otorgue a los oferentes nacionales un trato menos ventajoso que el otorgado a los oferentes extranjeros.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Los órganos y entes públicos no podrán usar sus prerrogativas de exoneración para importar, por medio de adjudicatarios de licitaciones, concesionarios ni otros terceros, productos </w:t>
      </w:r>
      <w:r w:rsidRPr="0072029F">
        <w:rPr>
          <w:rFonts w:ascii="Times New Roman" w:eastAsia="Times New Roman" w:hAnsi="Times New Roman"/>
          <w:szCs w:val="24"/>
          <w:lang w:val="es-CR"/>
        </w:rPr>
        <w:lastRenderedPageBreak/>
        <w:t xml:space="preserve">manufacturados incluidos en los supuestos de prioridad del artículo 12 de la Ley Nº 7017, del 16 de diciembre de 1985.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(Así adicionado este párrafo por el artículo 1º, inciso b), de la ley Nº 7612 de 22 de julio de 1996) </w:t>
      </w:r>
    </w:p>
    <w:p w:rsidR="0072029F" w:rsidRPr="0072029F" w:rsidRDefault="00806177" w:rsidP="0072029F">
      <w:pPr>
        <w:jc w:val="both"/>
        <w:rPr>
          <w:rFonts w:ascii="Times New Roman" w:eastAsia="Times New Roman" w:hAnsi="Times New Roman"/>
          <w:szCs w:val="24"/>
          <w:lang w:val="es-CR"/>
        </w:rPr>
      </w:pPr>
      <w:hyperlink r:id="rId12"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ARTICULO 6.-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Principio de publicidad.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Los procedimientos de contratación se darán a la publicidad por los medios correspondientes a su naturaleza.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Todo interesado tendrá libre acceso al expediente de contratación administrativa y a la información complementaria.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En el primer mes de cada período presupuestario, los órganos y entes sujetos a las regulaciones de esta Ley darán a conocer el programa de adquisiciones proyectado, lo cual no implicará ningún compromiso de contratar. Para tales efectos, podrá recurrirse a la publicación en el Diario Oficial o a otros medios idóneos, tales como la página electrónica oficial del órgano o entidad. De utilizarse medios distintos de la publicación en </w:t>
      </w:r>
      <w:r w:rsidRPr="00ED7E69">
        <w:rPr>
          <w:rFonts w:ascii="Times New Roman" w:eastAsia="Times New Roman" w:hAnsi="Times New Roman"/>
          <w:i/>
          <w:iCs/>
          <w:szCs w:val="24"/>
          <w:lang w:val="es-MX"/>
        </w:rPr>
        <w:t>La Gaceta</w:t>
      </w:r>
      <w:r w:rsidRPr="00ED7E69">
        <w:rPr>
          <w:rFonts w:ascii="Times New Roman" w:eastAsia="Times New Roman" w:hAnsi="Times New Roman"/>
          <w:szCs w:val="24"/>
          <w:lang w:val="es-MX"/>
        </w:rPr>
        <w:t xml:space="preserve">, el respectivo órgano o entidad por lo menos deberá informar, en el citado diario o en dos diarios de circulación nacional, acerca del medio empleado para dar a conocer su programa de adquisiciones.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el párrafo anterior mediante el artículo 1° de la ley N° 8511 del 16 de mayo del 2006).</w:t>
      </w:r>
      <w:r w:rsidRPr="0072029F">
        <w:rPr>
          <w:rFonts w:ascii="Times New Roman" w:eastAsia="Times New Roman" w:hAnsi="Times New Roman"/>
          <w:i/>
          <w:iCs/>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En el Diario Oficial se insertará un boletín que funcionará como sección especial dedicada exclusivamente a la contratación administrativa.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En el primer tercio del plazo previsto para el estudio de ofertas o para el trámite de la apelación, la administración o la Contraloría General de la República, en su caso, podrán conceder una audiencia solicitada por algún interesado. De ser concedida esa audiencia o cualquier otra durante el procedimiento de contratación, la administración o la Contraloría deberá poner en conocimiento a las restantes partes o interesados, acerca de su hora, lugar y fecha, por medio de la dirección electrónica o el fax previamente señalados, asimismo, </w:t>
      </w:r>
      <w:r w:rsidRPr="00ED7E69">
        <w:rPr>
          <w:rFonts w:ascii="Times New Roman" w:eastAsia="Times New Roman" w:hAnsi="Times New Roman"/>
          <w:szCs w:val="24"/>
          <w:lang w:val="es-MX"/>
        </w:rPr>
        <w:lastRenderedPageBreak/>
        <w:t>mediante un aviso que se colocará en un lugar accesible al público. En todo caso, de la audiencia se levantará una minuta y se adjuntará al expediente.</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adicionado el párrafo anterior mediante el artículo 3° de la ley N° 8511 del 16 de mayo del 2006).</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  </w:t>
      </w:r>
    </w:p>
    <w:p w:rsidR="0072029F" w:rsidRPr="0072029F" w:rsidRDefault="00806177" w:rsidP="0072029F">
      <w:pPr>
        <w:jc w:val="both"/>
        <w:rPr>
          <w:rFonts w:ascii="Times New Roman" w:eastAsia="Times New Roman" w:hAnsi="Times New Roman"/>
          <w:szCs w:val="24"/>
          <w:lang w:val="es-CR"/>
        </w:rPr>
      </w:pPr>
      <w:hyperlink r:id="rId13"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CAPITULO II</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Requisitos previos de los procedimientos de contratación</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Sección primera</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Requisitos</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ind w:firstLine="720"/>
        <w:jc w:val="both"/>
        <w:rPr>
          <w:rFonts w:ascii="Times New Roman" w:eastAsia="Times New Roman" w:hAnsi="Times New Roman"/>
          <w:szCs w:val="24"/>
          <w:lang w:val="es-CR"/>
        </w:rPr>
      </w:pPr>
      <w:r w:rsidRPr="00ED7E69">
        <w:rPr>
          <w:rFonts w:eastAsia="Times New Roman" w:cs="Arial"/>
          <w:szCs w:val="24"/>
          <w:lang w:val="es-MX"/>
        </w:rPr>
        <w:t>Artículo 7º—</w:t>
      </w:r>
      <w:r w:rsidRPr="00ED7E69">
        <w:rPr>
          <w:rFonts w:eastAsia="Times New Roman" w:cs="Arial"/>
          <w:b/>
          <w:bCs/>
          <w:szCs w:val="24"/>
          <w:lang w:val="es-MX"/>
        </w:rPr>
        <w:t>Inicio del procedimiento</w:t>
      </w:r>
      <w:r w:rsidRPr="00ED7E69">
        <w:rPr>
          <w:rFonts w:eastAsia="Times New Roman" w:cs="Arial"/>
          <w:szCs w:val="24"/>
          <w:lang w:val="es-MX"/>
        </w:rPr>
        <w:t xml:space="preserve">. El procedimiento de contratación se iniciará con la decisión administrativa de promover el concurso, emitida por el jerarca o titular subordinado competente. </w:t>
      </w:r>
    </w:p>
    <w:p w:rsidR="0072029F" w:rsidRPr="0072029F" w:rsidRDefault="0072029F" w:rsidP="0072029F">
      <w:pPr>
        <w:spacing w:before="100" w:beforeAutospacing="1" w:after="100" w:afterAutospacing="1"/>
        <w:ind w:firstLine="720"/>
        <w:jc w:val="both"/>
        <w:rPr>
          <w:rFonts w:ascii="Times New Roman" w:eastAsia="Times New Roman" w:hAnsi="Times New Roman"/>
          <w:szCs w:val="24"/>
          <w:lang w:val="es-CR"/>
        </w:rPr>
      </w:pPr>
      <w:r w:rsidRPr="00ED7E69">
        <w:rPr>
          <w:rFonts w:eastAsia="Times New Roman" w:cs="Arial"/>
          <w:szCs w:val="24"/>
          <w:lang w:val="es-MX"/>
        </w:rPr>
        <w:t xml:space="preserve">Esta decisión encabezará el expediente que se forme y contendrá una justificación de su procedencia, una descripción y estimación de costo del objeto, así como el cronograma con las tareas y los responsables de su ejecución. </w:t>
      </w:r>
    </w:p>
    <w:p w:rsidR="0072029F" w:rsidRPr="0072029F" w:rsidRDefault="0072029F" w:rsidP="0072029F">
      <w:pPr>
        <w:spacing w:before="100" w:beforeAutospacing="1" w:after="100" w:afterAutospacing="1"/>
        <w:ind w:firstLine="720"/>
        <w:jc w:val="both"/>
        <w:rPr>
          <w:rFonts w:ascii="Times New Roman" w:eastAsia="Times New Roman" w:hAnsi="Times New Roman"/>
          <w:szCs w:val="24"/>
          <w:lang w:val="es-CR"/>
        </w:rPr>
      </w:pPr>
      <w:r w:rsidRPr="00ED7E69">
        <w:rPr>
          <w:rFonts w:eastAsia="Times New Roman" w:cs="Arial"/>
          <w:szCs w:val="24"/>
          <w:lang w:val="es-MX"/>
        </w:rPr>
        <w:t>La justificación del inicio del procedimiento de contratación deberá estar acorde con lo establecido en los planes de largo y mediano plazos, el Plan Nacional de Desarrollo, cuando sea aplicable, el plan anual operativo, el presupuesto y el programa de adquisición institucional, según corresponda.</w:t>
      </w:r>
    </w:p>
    <w:p w:rsidR="0072029F" w:rsidRPr="0072029F" w:rsidRDefault="0072029F" w:rsidP="0072029F">
      <w:pPr>
        <w:spacing w:before="100" w:beforeAutospacing="1" w:after="100" w:afterAutospacing="1"/>
        <w:ind w:firstLine="720"/>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r w:rsidRPr="0072029F">
        <w:rPr>
          <w:rFonts w:ascii="Times New Roman" w:eastAsia="Times New Roman" w:hAnsi="Times New Roman"/>
          <w:i/>
          <w:iCs/>
          <w:szCs w:val="24"/>
          <w:lang w:val="es-CR"/>
        </w:rPr>
        <w:t xml:space="preserve"> </w:t>
      </w:r>
    </w:p>
    <w:p w:rsidR="0072029F" w:rsidRPr="0072029F" w:rsidRDefault="00806177" w:rsidP="0072029F">
      <w:pPr>
        <w:jc w:val="both"/>
        <w:rPr>
          <w:rFonts w:ascii="Times New Roman" w:eastAsia="Times New Roman" w:hAnsi="Times New Roman"/>
          <w:szCs w:val="24"/>
          <w:lang w:val="es-CR"/>
        </w:rPr>
      </w:pPr>
      <w:hyperlink r:id="rId14"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ARTICULO 8.-</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Disponibilidad presupuestaria.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Para iniciar el procedimiento de contratación administrativa, es necesario contar con recursos presupuestarios suficientes para enfrentar la erogación respectiva. En casos excepcionales y para atender una necesidad muy calificada, a juicio de la Administración y previa autorización de la Contraloría General de la República, podrán iniciarse los procedimientos de contratación administrativa, para lo cual se requiere la seguridad de que oportunamente se dispondrá de la asignación presupuestaria. En estas situaciones, la Administración advertirá, expresamente en el cartel, que la validez de la contratación queda sujeta a la existencia del contenido presupuestario.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(Así reformado este párrafo por el artículo 1º, inciso c), de la ley Nº 7612 de 22 de julio de 1996)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 las contrataciones cuyo desarrollo se prolongue por más de un período presupuestario, deberán adoptarse las previsiones necesarias para garantizar el pago de las obligaciones. </w:t>
      </w:r>
    </w:p>
    <w:p w:rsidR="0072029F" w:rsidRPr="0072029F" w:rsidRDefault="00806177" w:rsidP="0072029F">
      <w:pPr>
        <w:jc w:val="both"/>
        <w:rPr>
          <w:rFonts w:ascii="Times New Roman" w:eastAsia="Times New Roman" w:hAnsi="Times New Roman"/>
          <w:szCs w:val="24"/>
          <w:lang w:val="es-CR"/>
        </w:rPr>
      </w:pPr>
      <w:hyperlink r:id="rId15"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9.-</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Previsión de verificación.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Para comenzar el procedimiento de contratación, la Administración deberá acreditar, en el expediente respectivo, que dispone o llegará a disponer, en el momento oportuno, de los recursos humanos y la infraestructura administrativa suficiente para verificar el fiel cumplimiento del objeto de la contratación, tanto cuantitativa como cualitativamente. </w:t>
      </w:r>
    </w:p>
    <w:p w:rsidR="0072029F" w:rsidRPr="0072029F" w:rsidRDefault="00806177" w:rsidP="0072029F">
      <w:pPr>
        <w:jc w:val="both"/>
        <w:rPr>
          <w:rFonts w:ascii="Times New Roman" w:eastAsia="Times New Roman" w:hAnsi="Times New Roman"/>
          <w:szCs w:val="24"/>
          <w:lang w:val="es-CR"/>
        </w:rPr>
      </w:pPr>
      <w:hyperlink r:id="rId16"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CAPITULO III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Derechos y obligaciones de la Administración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Sección única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Derechos de la Administración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10.-</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Sumisión a la normativa administrativa.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En cualquier procedimiento de contratación administrativa, el oferente queda plenamente sometido al ordenamiento jurídico costarricense, en especial a los postulados de esta Ley, su Reglamento Ejecutivo, el reglamento institucional correspondiente, el cartel del respectivo procedimiento y, en general, a cualquier otra regulación administrativa relacionada con el procedimiento de contratación de que se trate. </w:t>
      </w:r>
    </w:p>
    <w:p w:rsidR="0072029F" w:rsidRPr="0072029F" w:rsidRDefault="00806177" w:rsidP="0072029F">
      <w:pPr>
        <w:jc w:val="both"/>
        <w:rPr>
          <w:rFonts w:ascii="Times New Roman" w:eastAsia="Times New Roman" w:hAnsi="Times New Roman"/>
          <w:szCs w:val="24"/>
          <w:lang w:val="es-CR"/>
        </w:rPr>
      </w:pPr>
      <w:hyperlink r:id="rId17"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11.-</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Derecho de rescisión y resolución unilateral.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Unilateralmente, la Administración podrá rescindir o resolver, según corresponda, sus relaciones contractuales, por motivo de incumplimiento, por causa de fuerza mayor, caso fortuito o cuando así convenga al interés público, todo con apego al debido proceso.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se ponga término al contrato, por causas que no se le imputen al contratista, la Administración deberá liquidarle la parte que haya sido efectivamente ejecutada y resarcirle los daños y perjuicios ocasionados.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 los supuestos de caso fortuito o fuerza mayor, se liquidará en forma exclusiva la parte efectivamente ejecutada y los gastos en que haya incurrido razonablemente el contratista en previsión de la ejecución total del contrato.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Administración podrá reconocer, en sede administrativa, los extremos indicados en los incisos anteriores. Para hacer efectiva la resolución deberá contar con la aprobación de la Contraloría General de la República. </w:t>
      </w:r>
    </w:p>
    <w:p w:rsidR="0072029F" w:rsidRPr="0072029F" w:rsidRDefault="00806177" w:rsidP="0072029F">
      <w:pPr>
        <w:jc w:val="both"/>
        <w:rPr>
          <w:rFonts w:ascii="Times New Roman" w:eastAsia="Times New Roman" w:hAnsi="Times New Roman"/>
          <w:szCs w:val="24"/>
          <w:lang w:val="es-CR"/>
        </w:rPr>
      </w:pPr>
      <w:hyperlink r:id="rId18"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12</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szCs w:val="24"/>
          <w:lang w:val="es-MX"/>
        </w:rPr>
        <w:t>Derecho de modificación unilateral.</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Durante la ejecución del contrato, la Administración podrá modificar, disminuir o aumentar, hasta en un cincuenta por ciento (50%), el objeto de la contratación, cuando concurran circunstancias imprevisibles en el momento de iniciarse los procedimientos y esa sea la única forma de satisfacer plenamente el interés público perseguido, siempre que la suma de la contratación original y el incremento adicional no excedan del límite previsto, en el artículo 27 de esta Ley, para el procedimiento de contratación que se trate.</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La administración podrá recibir objetos actualizados respecto del bien adjudicado, en el tanto se cumplan las siguientes condiciones: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lastRenderedPageBreak/>
        <w:t xml:space="preserve">a) Que los objetos sean de la misma naturaleza.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b) Que se dé un cambio tecnológico que mejore el objeto.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c) Que no se incremente el precio ofertado.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d) Que se mantengan las demás condiciones que motivaron la adjudicación.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En las contrataciones para la adquisición de equipos tecnológicos, el adjudicatario estará obligado a cumplir con la entrega de la última actualización tecnológica de los bienes adjudicados, siempre y cuando la administración lo haya dispuesto expresamente en el cartel.</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adicionados los dos párrafos anteriores mediante el artículo 3° de la ley N° 8511 del 16 de mayo del 2006).</w:t>
      </w:r>
    </w:p>
    <w:p w:rsidR="0072029F" w:rsidRPr="0072029F" w:rsidRDefault="00806177" w:rsidP="0072029F">
      <w:pPr>
        <w:jc w:val="both"/>
        <w:rPr>
          <w:rFonts w:ascii="Times New Roman" w:eastAsia="Times New Roman" w:hAnsi="Times New Roman"/>
          <w:szCs w:val="24"/>
          <w:lang w:val="es-CR"/>
        </w:rPr>
      </w:pPr>
      <w:hyperlink r:id="rId19"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12 bis</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Nueva contratación</w:t>
      </w:r>
      <w:r w:rsidRPr="00ED7E69">
        <w:rPr>
          <w:rFonts w:ascii="Times New Roman" w:eastAsia="Times New Roman" w:hAnsi="Times New Roman"/>
          <w:szCs w:val="24"/>
          <w:lang w:val="es-MX"/>
        </w:rPr>
        <w:t xml:space="preserve">. Si, una vez ejecutado un contrato, la administración requiere suministros o servicios adicionales de igual naturaleza, podrá obtenerlos del mismo contratista, siempre que se cumplan los siguientes requisitos: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a) Que el contratista convenga en ello.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b) Que el nuevo contrato se concluya sobre las mismas bases del precedente.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c) Que el monto del nuevo contrato no sume más del cincuenta por ciento (50%) del contrato anterior.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d) Que no hayan transcurrido más de seis meses desde la recepción provisional del objeto del primer contrato.</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adicionado mediante el artículo 3° de la ley N° 8511 del 16 de mayo del 2006).</w:t>
      </w:r>
    </w:p>
    <w:p w:rsidR="0072029F" w:rsidRPr="0072029F" w:rsidRDefault="00806177" w:rsidP="0072029F">
      <w:pPr>
        <w:jc w:val="both"/>
        <w:rPr>
          <w:rFonts w:ascii="Times New Roman" w:eastAsia="Times New Roman" w:hAnsi="Times New Roman"/>
          <w:szCs w:val="24"/>
          <w:lang w:val="es-CR"/>
        </w:rPr>
      </w:pPr>
      <w:hyperlink r:id="rId20"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13.-</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Fiscalización.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Administración fiscalizará todo el proceso de ejecución, para eso el contratista deberá ofrecer las facilidades necesarias. A fin de establecer la verdad real, podrá prescindir de las formas jurídicas que adopten los agentes económicos, cuando no correspondan a la realidad de los hechos.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 virtud de este derecho de fiscalización, la Administración tiene la potestad de aplicar los términos contractuales para que el contratista corrija cualquier desajuste respecto del cumplimiento exacto de las obligaciones pactadas.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Si la Administración no fiscaliza los procesos, eso no exime al contratista de cumplir con sus deberes ni de la responsabilidad que le pueda corresponder. </w:t>
      </w:r>
    </w:p>
    <w:p w:rsidR="0072029F" w:rsidRPr="0072029F" w:rsidRDefault="00806177" w:rsidP="0072029F">
      <w:pPr>
        <w:jc w:val="both"/>
        <w:rPr>
          <w:rFonts w:ascii="Times New Roman" w:eastAsia="Times New Roman" w:hAnsi="Times New Roman"/>
          <w:szCs w:val="24"/>
          <w:lang w:val="es-CR"/>
        </w:rPr>
      </w:pPr>
      <w:hyperlink r:id="rId21"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14.-</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Derecho de ejecución de garantías.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un oferente o un contratista incurra en incumplimiento, la Administración podrá hacer efectiva la garantía correspondiente. La decisión administrativa de ejecutar esa garantía debe ser motivada y se dará audiencia previa al interesado para exponer su posición. </w:t>
      </w:r>
    </w:p>
    <w:p w:rsidR="0072029F" w:rsidRPr="0072029F" w:rsidRDefault="00806177" w:rsidP="0072029F">
      <w:pPr>
        <w:jc w:val="both"/>
        <w:rPr>
          <w:rFonts w:ascii="Times New Roman" w:eastAsia="Times New Roman" w:hAnsi="Times New Roman"/>
          <w:szCs w:val="24"/>
          <w:lang w:val="es-CR"/>
        </w:rPr>
      </w:pPr>
      <w:hyperlink r:id="rId22"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Sección segunda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Obligaciones de la Administración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15.-</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Obligación de cumplimiento.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Administración está obligada a cumplir con todos los compromisos, adquiridos válidamente, en la contratación administrativa y a prestar colaboración para que el contratista ejecute en forma idónea el objeto pactado. </w:t>
      </w:r>
    </w:p>
    <w:p w:rsidR="0072029F" w:rsidRPr="0072029F" w:rsidRDefault="00806177" w:rsidP="0072029F">
      <w:pPr>
        <w:jc w:val="both"/>
        <w:rPr>
          <w:rFonts w:ascii="Times New Roman" w:eastAsia="Times New Roman" w:hAnsi="Times New Roman"/>
          <w:szCs w:val="24"/>
          <w:lang w:val="es-CR"/>
        </w:rPr>
      </w:pPr>
      <w:hyperlink r:id="rId23"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16.-</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Obligación de tramitación.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La Administración está obligada a tramitar, en un plazo de treinta días hábiles, cualquier gestión que le formule el contratista, cuando sea necesaria para ejecutar la contratación. Transcurrido este plazo sin una respuesta motivada de la Administración, operará el silencio positivo y la gestión se tendrá por acogida. Lo anterior sin detrimento de la responsabilidad en que pueda incurrir el funcionario, a tenor del artículo 96 de esta Ley. </w:t>
      </w:r>
    </w:p>
    <w:p w:rsidR="0072029F" w:rsidRPr="0072029F" w:rsidRDefault="00806177" w:rsidP="0072029F">
      <w:pPr>
        <w:jc w:val="both"/>
        <w:rPr>
          <w:rFonts w:ascii="Times New Roman" w:eastAsia="Times New Roman" w:hAnsi="Times New Roman"/>
          <w:szCs w:val="24"/>
          <w:lang w:val="es-CR"/>
        </w:rPr>
      </w:pPr>
      <w:hyperlink r:id="rId24"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CAPITULO IV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Derechos y obligaciones de los contratistas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Sección primera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Derechos de los contratistas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17.-</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Derecho a la ejecución.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Los contratistas tienen derecho de ejecutar plenamente lo pactado, excepto si se produce alguno de los supuestos mencionados en el artículo 11 de esta Ley. </w:t>
      </w:r>
    </w:p>
    <w:p w:rsidR="0072029F" w:rsidRPr="0072029F" w:rsidRDefault="00806177" w:rsidP="0072029F">
      <w:pPr>
        <w:jc w:val="both"/>
        <w:rPr>
          <w:rFonts w:ascii="Times New Roman" w:eastAsia="Times New Roman" w:hAnsi="Times New Roman"/>
          <w:szCs w:val="24"/>
          <w:lang w:val="es-CR"/>
        </w:rPr>
      </w:pPr>
      <w:hyperlink r:id="rId25"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18.-</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Mantenimiento del equilibrio económico del contrato.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Salvo cuando se estipulen, expresamente, parámetros distintos en los términos del cartel respectivo, en los contratos de obra, servicios y suministros, con personas o empresas de la industria de la construcción, la Administración reajustará los precios, aumentándolos o disminuyéndolos, cuando varíen los costos, directos o indirectos, estrictamente relacionados con la obra, el servicio o el suministro, mediante la aplicación de ecuaciones matemáticas basadas en los índices oficiales de precios y costos, elaborados por el Ministerio de Economía, Industria y Comercio.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Los reajustes se calcularán sobre estimaciones mensuales, con base en los precios de la oferta y los índices correspondientes al mes de la apertura de las ofertas. Para aplicar el reajuste, el contratista deberá presentar, en su oferta, un presupuesto detallado y completo con todos los </w:t>
      </w:r>
      <w:r w:rsidRPr="0072029F">
        <w:rPr>
          <w:rFonts w:ascii="Times New Roman" w:eastAsia="Times New Roman" w:hAnsi="Times New Roman"/>
          <w:szCs w:val="24"/>
          <w:lang w:val="es-CR"/>
        </w:rPr>
        <w:lastRenderedPageBreak/>
        <w:t xml:space="preserve">elementos que componen su precio, incluyendo un desglose de los precios unitarios. La presentación de facturas, por avance de obra cada mes, será obligatoria.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eastAsia="Times New Roman" w:cs="Arial"/>
          <w:i/>
          <w:iCs/>
          <w:szCs w:val="24"/>
          <w:lang w:val="es-CR"/>
        </w:rPr>
        <w:t>(Así reformado el párrafo anterior de acuerdo con la anulación parcial ordenada por resolución de la Sala Constitucional N° 6432-98 del 04 de setiembre de 1998.)</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 las restantes contrataciones, cuando se produzcan variaciones en los costos estrictamente relacionados con el objeto del contrato, podrán establecerse los mecanismos necesarios de revisión de precios, para mantener el equilibrio económico del contrato.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Para cumplir con lo estipulado en los párrafos anteriores, en el Reglamento de la presente Ley se establecerán los criterios técnicos por seguir para garantizar la determinación objetiva del reajuste o la revisión de los precios.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Asimismo, en el cartel de licitación debe establecerse la forma de revisar precios y determinar reajustes, así como la referencia al reglamento, en cuanto al mecanismo de aplicación.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i/>
          <w:iCs/>
          <w:szCs w:val="24"/>
          <w:lang w:val="es-CR"/>
        </w:rPr>
        <w:t>(Así reformado este último párrafo por el artículo 1º, inciso d), de la ley Nº 7612 de 22 de julio de 1996)</w:t>
      </w:r>
      <w:r w:rsidRPr="0072029F">
        <w:rPr>
          <w:rFonts w:ascii="Times New Roman" w:eastAsia="Times New Roman" w:hAnsi="Times New Roman"/>
          <w:szCs w:val="24"/>
          <w:lang w:val="es-CR"/>
        </w:rPr>
        <w:t xml:space="preserve"> </w:t>
      </w:r>
    </w:p>
    <w:p w:rsidR="0072029F" w:rsidRPr="0072029F" w:rsidRDefault="00806177" w:rsidP="0072029F">
      <w:pPr>
        <w:jc w:val="both"/>
        <w:rPr>
          <w:rFonts w:ascii="Times New Roman" w:eastAsia="Times New Roman" w:hAnsi="Times New Roman"/>
          <w:szCs w:val="24"/>
          <w:lang w:val="es-CR"/>
        </w:rPr>
      </w:pPr>
      <w:hyperlink r:id="rId26"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eastAsia="Times New Roman" w:cs="Arial"/>
          <w:szCs w:val="24"/>
          <w:lang w:val="es-CR"/>
        </w:rPr>
        <w:t>ARTICULO 19.-</w:t>
      </w:r>
      <w:r w:rsidRPr="0072029F">
        <w:rPr>
          <w:rFonts w:eastAsia="Times New Roman" w:cs="Arial"/>
          <w:b/>
          <w:bCs/>
          <w:szCs w:val="24"/>
          <w:lang w:val="es-CR"/>
        </w:rPr>
        <w:t xml:space="preserve"> Anulado.</w:t>
      </w:r>
      <w:r w:rsidRPr="0072029F">
        <w:rPr>
          <w:rFonts w:eastAsia="Times New Roman" w:cs="Arial"/>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eastAsia="Times New Roman" w:cs="Arial"/>
          <w:i/>
          <w:iCs/>
          <w:szCs w:val="24"/>
          <w:lang w:val="es-CR"/>
        </w:rPr>
        <w:t>(Anulado este artículo mediante resolución de la Sala Constitucional N° 6432-98 del 04 de setiembre de 1998.)</w:t>
      </w:r>
      <w:r w:rsidRPr="0072029F">
        <w:rPr>
          <w:rFonts w:ascii="Times New Roman" w:eastAsia="Times New Roman" w:hAnsi="Times New Roman"/>
          <w:szCs w:val="24"/>
          <w:lang w:val="es-CR"/>
        </w:rPr>
        <w:t xml:space="preserve"> </w:t>
      </w:r>
    </w:p>
    <w:p w:rsidR="0072029F" w:rsidRPr="0072029F" w:rsidRDefault="00806177" w:rsidP="0072029F">
      <w:pPr>
        <w:jc w:val="both"/>
        <w:rPr>
          <w:rFonts w:ascii="Times New Roman" w:eastAsia="Times New Roman" w:hAnsi="Times New Roman"/>
          <w:szCs w:val="24"/>
          <w:lang w:val="es-CR"/>
        </w:rPr>
      </w:pPr>
      <w:hyperlink r:id="rId27"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Sección segunda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Obligaciones de los contratistas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20.-</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Cumplimiento de lo pactado.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Los contratistas están obligados a cumplir, cabalmente, con lo ofrecido en su propuesta y en cualquier manifestación formal documentada, que hayan aportado adicionalmente, en el curso del procedimiento o en la formalización del contrato. </w:t>
      </w:r>
    </w:p>
    <w:p w:rsidR="0072029F" w:rsidRPr="0072029F" w:rsidRDefault="00806177" w:rsidP="0072029F">
      <w:pPr>
        <w:jc w:val="both"/>
        <w:rPr>
          <w:rFonts w:ascii="Times New Roman" w:eastAsia="Times New Roman" w:hAnsi="Times New Roman"/>
          <w:szCs w:val="24"/>
          <w:lang w:val="es-CR"/>
        </w:rPr>
      </w:pPr>
      <w:hyperlink r:id="rId28"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21</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Verificación de procedimientos</w:t>
      </w:r>
      <w:r w:rsidRPr="00ED7E69">
        <w:rPr>
          <w:rFonts w:ascii="Times New Roman" w:eastAsia="Times New Roman" w:hAnsi="Times New Roman"/>
          <w:szCs w:val="24"/>
          <w:lang w:val="es-MX"/>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Es responsabilidad del contratista verificar la corrección del procedimiento de contratación administrativa, y la ejecución contractual.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En virtud de esta obligación, para fundamentar gestiones resarcitorias, no podrá alegar desconocimiento del ordenamiento aplicable ni de las consecuencias de la conducta administrativa.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El Reglamento de esta Ley definirá los supuestos y la forma en que proceda indemnizar al contratista irregular. Asimismo, el funcionario que haya promovido una contratación irregular será sancionado conforme a lo previsto en el artículo 96 bis de esta Ley.</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adicionado el párrafo anterior mediante el artículo 3° de la ley N° 8511 del 16 de mayo del 2006).</w:t>
      </w:r>
    </w:p>
    <w:p w:rsidR="0072029F" w:rsidRPr="0072029F" w:rsidRDefault="00806177" w:rsidP="0072029F">
      <w:pPr>
        <w:jc w:val="both"/>
        <w:rPr>
          <w:rFonts w:ascii="Times New Roman" w:eastAsia="Times New Roman" w:hAnsi="Times New Roman"/>
          <w:szCs w:val="24"/>
          <w:lang w:val="es-CR"/>
        </w:rPr>
      </w:pPr>
      <w:hyperlink r:id="rId29"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CAPITULO V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Prohibiciones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Sección única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t>Artículo 22</w:t>
      </w:r>
      <w:proofErr w:type="gramStart"/>
      <w:r w:rsidRPr="00ED7E69">
        <w:rPr>
          <w:rFonts w:ascii="Times New Roman" w:eastAsia="Times New Roman" w:hAnsi="Times New Roman"/>
          <w:szCs w:val="24"/>
          <w:lang w:val="es-CR"/>
        </w:rPr>
        <w:t>.—</w:t>
      </w:r>
      <w:proofErr w:type="gramEnd"/>
      <w:r w:rsidRPr="00ED7E69">
        <w:rPr>
          <w:rFonts w:ascii="Times New Roman" w:eastAsia="Times New Roman" w:hAnsi="Times New Roman"/>
          <w:b/>
          <w:bCs/>
          <w:szCs w:val="24"/>
          <w:lang w:val="es-CR"/>
        </w:rPr>
        <w:t>Ámbito de aplicación</w:t>
      </w:r>
      <w:r w:rsidRPr="00ED7E69">
        <w:rPr>
          <w:rFonts w:ascii="Times New Roman" w:eastAsia="Times New Roman" w:hAnsi="Times New Roman"/>
          <w:szCs w:val="24"/>
          <w:lang w:val="es-CR"/>
        </w:rPr>
        <w:t xml:space="preserve">. La prohibición para contratar con la Administración se extiende a la participación en los procedimientos de contratación y a la fase de ejecución del respectivo contrato.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t xml:space="preserve">Existirá prohibición sobreviniente, cuando la causal respectiva se produzca después de iniciado el procedimiento de contratación y antes del acto de adjudicación. En tal caso, la oferta afectada por la prohibición no podrá ser adjudicada; se liberará al oferente de todo compromiso con la Administración y se le devolverá la respectiva garantía de participación.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lastRenderedPageBreak/>
        <w:t xml:space="preserve">Cuando la prohibición sobrevenga sobre un contratista favorecido con una adjudicación en firme, la entidad deberá velar con especial diligencia porque se ejecute bajo las condiciones pactadas, sin que puedan existir en su favor tratos distintos de los dados a otros contratistas en iguales condiciones.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t xml:space="preserve">El funcionario sujeto a la respectiva prohibición deberá abstenerse de participar, opinar o influir, en cualquier forma, en la ejecución del contrato.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t xml:space="preserve">El incumplimiento de esta obligación se reputará como falta grave en la prestación del servicio.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t xml:space="preserve">Existirá participación directa del funcionario cuando, por la índole de sus atribuciones, tenga la facultad jurídica de decidir, deliberar, opinar, asesorar o participar de cualquier otra forma en el proceso de selección y adjudicación de las ofertas, o en la etapa de fiscalización posterior, en la ejecución del contrato.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t>La participación indirecta existirá cuando por interpósita persona, física o jurídica, se pretenda eludir el alcance de esta prohibición. Para demostrar ambas formas de participación se admitirá toda clase de prueba.</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CR"/>
        </w:rPr>
        <w:t xml:space="preserve">(Así reformado por el artículo 65 de la Ley N° 8422 Ley contra la Corrupción y el Enriquecimiento Ilícito en la Función Pública, de 6 de octubre de 2004).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t xml:space="preserve">  </w:t>
      </w:r>
    </w:p>
    <w:p w:rsidR="0072029F" w:rsidRPr="0072029F" w:rsidRDefault="00806177" w:rsidP="0072029F">
      <w:pPr>
        <w:jc w:val="both"/>
        <w:rPr>
          <w:rFonts w:ascii="Times New Roman" w:eastAsia="Times New Roman" w:hAnsi="Times New Roman"/>
          <w:szCs w:val="24"/>
          <w:lang w:val="es-CR"/>
        </w:rPr>
      </w:pPr>
      <w:hyperlink r:id="rId30"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22 bis</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szCs w:val="24"/>
          <w:lang w:val="es-MX"/>
        </w:rPr>
        <w:t xml:space="preserve">Alcance de la prohibición. En los procedimientos de contratación administrativa que promuevan las instituciones sometidas a esta Ley, tendrán prohibido participar como oferentes, en forma directa o indirecta, las siguientes personas: </w:t>
      </w:r>
    </w:p>
    <w:p w:rsidR="0072029F" w:rsidRPr="0072029F" w:rsidRDefault="0072029F" w:rsidP="0072029F">
      <w:pPr>
        <w:spacing w:before="100" w:beforeAutospacing="1" w:after="100" w:afterAutospacing="1"/>
        <w:ind w:left="708"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 El presidente y los vicepresidentes de la República, los ministros y los viceministros, los diputados a la Asamblea Legislativa, los magistrados propietarios de la Corte Suprema de Justicia y los del Tribunal Supremo de Elecciones, el contralor y el subcontralor generales de la República, el procurador general y el procurador general adjunto de la República, el defensor y el defensor adjunto de los habitantes, el tesorero y el subtesorero nacionales, así como el proveedor y el </w:t>
      </w:r>
      <w:r w:rsidRPr="0072029F">
        <w:rPr>
          <w:rFonts w:ascii="Times New Roman" w:eastAsia="Times New Roman" w:hAnsi="Times New Roman"/>
          <w:szCs w:val="24"/>
          <w:lang w:val="es-CR"/>
        </w:rPr>
        <w:lastRenderedPageBreak/>
        <w:t xml:space="preserve">subproveedor nacionales. En los casos de puestos de elección popular, la prohibición comenzará a surtir efectos desde que el Tribunal Supremo de Elecciones declare oficialmente el resultado de las elecciones. </w:t>
      </w:r>
    </w:p>
    <w:p w:rsidR="0072029F" w:rsidRPr="0072029F" w:rsidRDefault="0072029F" w:rsidP="0072029F">
      <w:pPr>
        <w:spacing w:before="100" w:beforeAutospacing="1" w:after="100" w:afterAutospacing="1"/>
        <w:ind w:left="708" w:right="18"/>
        <w:jc w:val="both"/>
        <w:rPr>
          <w:rFonts w:ascii="Times New Roman" w:eastAsia="Times New Roman" w:hAnsi="Times New Roman"/>
          <w:szCs w:val="24"/>
          <w:lang w:val="es-CR"/>
        </w:rPr>
      </w:pPr>
      <w:r w:rsidRPr="00ED7E69">
        <w:rPr>
          <w:rFonts w:ascii="Times New Roman" w:eastAsia="Times New Roman" w:hAnsi="Times New Roman"/>
          <w:szCs w:val="24"/>
          <w:lang w:val="es-MX"/>
        </w:rPr>
        <w:t>b) Con la propia entidad en la cual sirven, los miembros de junta directiva, los presidentes ejecutivos, los gerentes y los subgerentes, tanto de las instituciones descentralizadas como de las empresas públicas, los regidores propietarios y el alcalde municipal.</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ind w:left="708"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 Los funcionarios de las proveedurías y de las asesorías legales, respecto de la entidad en la cual prestan sus servicios. </w:t>
      </w:r>
    </w:p>
    <w:p w:rsidR="0072029F" w:rsidRPr="0072029F" w:rsidRDefault="0072029F" w:rsidP="0072029F">
      <w:pPr>
        <w:spacing w:before="100" w:beforeAutospacing="1" w:after="100" w:afterAutospacing="1"/>
        <w:ind w:left="720"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 Los funcionarios públicos con influencia o poder de decisión, en cualquier etapa del procedimiento de contratación administrativa, incluso en su fiscalización posterior, en la etapa de ejecución o de construcción. </w:t>
      </w:r>
    </w:p>
    <w:p w:rsidR="0072029F" w:rsidRPr="0072029F" w:rsidRDefault="0072029F" w:rsidP="0072029F">
      <w:pPr>
        <w:spacing w:before="100" w:beforeAutospacing="1" w:after="100" w:afterAutospacing="1"/>
        <w:ind w:left="720"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 entiende que existe injerencia o poder de decisión, cuando el funcionario respectivo, por la clase de funciones que desempeña o por el rango o jerarquía del puesto que sirve, pueda participar en la toma de decisiones o influir en ellas de cualquier manera.  Este supuesto abarca a quienes deben rendir dictámenes o informes técnicos, preparar o tramitar alguna de las fases del procedimiento de contratación, o fiscalizar la fase de ejecución. </w:t>
      </w:r>
    </w:p>
    <w:p w:rsidR="0072029F" w:rsidRPr="0072029F" w:rsidRDefault="0072029F" w:rsidP="0072029F">
      <w:pPr>
        <w:spacing w:before="100" w:beforeAutospacing="1" w:after="100" w:afterAutospacing="1"/>
        <w:ind w:left="720"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exista duda de si el puesto desempeñado está afectado por injerencia o poder de decisión, antes de participar en el procedimiento de contratación administrativa, el interesado hará la consulta a la Contraloría General de la República y le remitirá todas las pruebas y la información del caso, según se disponga en el Reglamento de esta Ley. </w:t>
      </w:r>
    </w:p>
    <w:p w:rsidR="0072029F" w:rsidRPr="0072029F" w:rsidRDefault="0072029F" w:rsidP="0072029F">
      <w:pPr>
        <w:spacing w:before="100" w:beforeAutospacing="1" w:after="100" w:afterAutospacing="1"/>
        <w:ind w:left="720"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 Quienes funjan como asesores de cualquiera de los funcionarios afectados por prohibición, sean estos internos o externos, a título personal o sin ninguna clase de remuneración, respecto de la entidad para la cual presta sus servicios dicho funcionario. </w:t>
      </w:r>
    </w:p>
    <w:p w:rsidR="0072029F" w:rsidRPr="0072029F" w:rsidRDefault="0072029F" w:rsidP="0072029F">
      <w:pPr>
        <w:spacing w:before="100" w:beforeAutospacing="1" w:after="100" w:afterAutospacing="1"/>
        <w:ind w:left="720"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f) Las personas jurídicas en cuyo capital social participe alguno de los funcionarios mencionados en los incisos anteriores, o quienes ejerzan puestos directivos o de representación. Para que la venta o cesión de la participación social respectiva pueda </w:t>
      </w:r>
      <w:r w:rsidRPr="0072029F">
        <w:rPr>
          <w:rFonts w:ascii="Times New Roman" w:eastAsia="Times New Roman" w:hAnsi="Times New Roman"/>
          <w:szCs w:val="24"/>
          <w:lang w:val="es-CR"/>
        </w:rPr>
        <w:lastRenderedPageBreak/>
        <w:t>desafectar a la respectiva firma, deberá haber sido hecha al menos con seis meses de anticipación al nombramiento del funcionario respectivo y deberá tener fecha cierta por cualquiera de los medios que la legislación procesal civil permite. Toda venta o cesión posterior a esa fecha no desafectará a la persona jurídica de la prohibición para contratar, mientras dure el nombramiento que la origina.</w:t>
      </w:r>
    </w:p>
    <w:p w:rsidR="0072029F" w:rsidRPr="0072029F" w:rsidRDefault="0072029F" w:rsidP="0072029F">
      <w:pPr>
        <w:spacing w:before="100" w:beforeAutospacing="1" w:after="100" w:afterAutospacing="1"/>
        <w:ind w:left="720" w:right="18"/>
        <w:jc w:val="both"/>
        <w:rPr>
          <w:rFonts w:ascii="Times New Roman" w:eastAsia="Times New Roman" w:hAnsi="Times New Roman"/>
          <w:szCs w:val="24"/>
          <w:lang w:val="es-CR"/>
        </w:rPr>
      </w:pPr>
      <w:r w:rsidRPr="00ED7E69">
        <w:rPr>
          <w:rFonts w:ascii="Times New Roman" w:eastAsia="Times New Roman" w:hAnsi="Times New Roman"/>
          <w:szCs w:val="24"/>
          <w:lang w:val="es-MX"/>
        </w:rPr>
        <w:t>Para las sociedades cuyas acciones se encuentren inscritas en el Registro Nacional de Valores e Intermediarios de la Superintendencia General de Valores, tal prohibición aplicará cuando dicho funcionario controle el diez por ciento (10%) o más del total del capital suscrito de la sociedad. A este efecto la administración únicamente requerirá de la persona jurídica oferente una declaración jurada de que no se encuentra sujeta a ninguna de las causales de prohibición establecidas en este artículo.</w:t>
      </w:r>
    </w:p>
    <w:p w:rsidR="0072029F" w:rsidRPr="0072029F" w:rsidRDefault="0072029F" w:rsidP="0072029F">
      <w:pPr>
        <w:spacing w:before="100" w:beforeAutospacing="1" w:after="100" w:afterAutospacing="1"/>
        <w:ind w:left="708" w:right="18"/>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adicionado el párrafo anterior mediante el artículo 3° de la ley N° 8511 del 16 de mayo del 2006).</w:t>
      </w:r>
      <w:r w:rsidRPr="00ED7E69">
        <w:rPr>
          <w:rFonts w:ascii="Times New Roman" w:eastAsia="Times New Roman" w:hAnsi="Times New Roman"/>
          <w:szCs w:val="24"/>
          <w:lang w:val="es-MX"/>
        </w:rPr>
        <w:t xml:space="preserve"> </w:t>
      </w:r>
    </w:p>
    <w:p w:rsidR="0072029F" w:rsidRPr="0072029F" w:rsidRDefault="0072029F" w:rsidP="0072029F">
      <w:pPr>
        <w:spacing w:before="100" w:beforeAutospacing="1" w:after="100" w:afterAutospacing="1"/>
        <w:ind w:left="720"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g) Las personas jurídicas sin fines de lucro, tales como asociaciones, fundaciones y cooperativas, en las cuales las personas sujetas a prohibición figuren como directivos, fundadores, representantes, asesores o cualquier otro puesto con capacidad de decisión. </w:t>
      </w:r>
    </w:p>
    <w:p w:rsidR="0072029F" w:rsidRPr="0072029F" w:rsidRDefault="0072029F" w:rsidP="0072029F">
      <w:pPr>
        <w:spacing w:before="100" w:beforeAutospacing="1" w:after="100" w:afterAutospacing="1"/>
        <w:ind w:left="720"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h) El cónyuge, el compañero o la compañera en la unión de hecho, de los funcionarios cubiertos por la prohibición, así como sus parientes por consanguinidad o afinidad hasta el tercer grado inclusive. </w:t>
      </w:r>
    </w:p>
    <w:p w:rsidR="0072029F" w:rsidRPr="0072029F" w:rsidRDefault="0072029F" w:rsidP="0072029F">
      <w:pPr>
        <w:spacing w:before="100" w:beforeAutospacing="1" w:after="100" w:afterAutospacing="1"/>
        <w:ind w:left="720"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i) Las personas jurídicas en las cuales el cónyuge, el compañero, la compañera o los parientes indicados en el inciso anterior, sean titulares de más de un veinticinco por ciento (25%) del capital social o ejerzan algún puesto de dirección o representación. </w:t>
      </w:r>
    </w:p>
    <w:p w:rsidR="0072029F" w:rsidRPr="0072029F" w:rsidRDefault="0072029F" w:rsidP="0072029F">
      <w:pPr>
        <w:spacing w:before="100" w:beforeAutospacing="1" w:after="100" w:afterAutospacing="1"/>
        <w:ind w:left="720"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j) Las personas físicas o jurídicas que hayan intervenido como asesoras en cualquier etapa del procedimiento de contratación, hayan participado en la elaboración de las especificaciones, los diseños y los planos respectivos, o deban participar en su fiscalización posterior, en la etapa de ejecución o construcción.  Esta prohibición no se aplicará en los supuestos en que se liciten conjuntamente el diseño y la construcción de la obra, las variantes alternativas respecto de las especificaciones o los planos suministrados por la Administración. </w:t>
      </w:r>
    </w:p>
    <w:p w:rsidR="0072029F" w:rsidRPr="0072029F" w:rsidRDefault="0072029F" w:rsidP="0072029F">
      <w:pPr>
        <w:spacing w:before="100" w:beforeAutospacing="1" w:after="100" w:afterAutospacing="1"/>
        <w:ind w:left="720" w:right="18"/>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Las personas y organizaciones sujetas a una prohibición, mantendrán el impedimento hasta cumplidos seis meses desde el cese del motivo que le dio origen. </w:t>
      </w:r>
    </w:p>
    <w:p w:rsidR="0072029F" w:rsidRPr="0072029F" w:rsidRDefault="0072029F" w:rsidP="0072029F">
      <w:pPr>
        <w:spacing w:before="100" w:beforeAutospacing="1" w:after="100" w:afterAutospacing="1"/>
        <w:ind w:left="720"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De las prohibiciones anteriores se exceptúan los siguientes casos: </w:t>
      </w:r>
    </w:p>
    <w:p w:rsidR="0072029F" w:rsidRPr="0072029F" w:rsidRDefault="0072029F" w:rsidP="0072029F">
      <w:pPr>
        <w:spacing w:before="100" w:beforeAutospacing="1" w:after="100" w:afterAutospacing="1"/>
        <w:ind w:left="1416"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1. Que se trate de un proveedor único. </w:t>
      </w:r>
    </w:p>
    <w:p w:rsidR="0072029F" w:rsidRPr="0072029F" w:rsidRDefault="0072029F" w:rsidP="0072029F">
      <w:pPr>
        <w:spacing w:before="100" w:beforeAutospacing="1" w:after="100" w:afterAutospacing="1"/>
        <w:ind w:left="1416"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2. Que se trate de la actividad ordinaria del ente. </w:t>
      </w:r>
    </w:p>
    <w:p w:rsidR="0072029F" w:rsidRPr="0072029F" w:rsidRDefault="0072029F" w:rsidP="0072029F">
      <w:pPr>
        <w:spacing w:before="100" w:beforeAutospacing="1" w:after="100" w:afterAutospacing="1"/>
        <w:ind w:left="1416" w:right="1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3. Que exista un interés manifiesto de colaborar con la Administración.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i/>
          <w:iCs/>
          <w:szCs w:val="24"/>
          <w:lang w:val="es-CR"/>
        </w:rPr>
        <w:t xml:space="preserve">(Así adicionado por el artículo 65 de la Ley N° 8422 Ley contra la Corrupción y el Enriquecimiento Ilícito en la Función Pública, de 6 de octubre de 2004).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  </w:t>
      </w:r>
    </w:p>
    <w:p w:rsidR="0072029F" w:rsidRPr="0072029F" w:rsidRDefault="00806177" w:rsidP="0072029F">
      <w:pPr>
        <w:jc w:val="both"/>
        <w:rPr>
          <w:rFonts w:ascii="Times New Roman" w:eastAsia="Times New Roman" w:hAnsi="Times New Roman"/>
          <w:szCs w:val="24"/>
          <w:lang w:val="es-CR"/>
        </w:rPr>
      </w:pPr>
      <w:hyperlink r:id="rId31"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t>Artículo 23</w:t>
      </w:r>
      <w:proofErr w:type="gramStart"/>
      <w:r w:rsidRPr="00ED7E69">
        <w:rPr>
          <w:rFonts w:ascii="Times New Roman" w:eastAsia="Times New Roman" w:hAnsi="Times New Roman"/>
          <w:szCs w:val="24"/>
          <w:lang w:val="es-CR"/>
        </w:rPr>
        <w:t>.—</w:t>
      </w:r>
      <w:proofErr w:type="gramEnd"/>
      <w:r w:rsidRPr="00ED7E69">
        <w:rPr>
          <w:rFonts w:ascii="Times New Roman" w:eastAsia="Times New Roman" w:hAnsi="Times New Roman"/>
          <w:b/>
          <w:bCs/>
          <w:szCs w:val="24"/>
          <w:lang w:val="es-CR"/>
        </w:rPr>
        <w:t>Levantamiento de la incompatibilidad</w:t>
      </w:r>
      <w:r w:rsidRPr="00ED7E69">
        <w:rPr>
          <w:rFonts w:ascii="Times New Roman" w:eastAsia="Times New Roman" w:hAnsi="Times New Roman"/>
          <w:szCs w:val="24"/>
          <w:lang w:val="es-CR"/>
        </w:rPr>
        <w:t xml:space="preserve">. La prohibición expresada en los incisos h) e i) del artículo anterior, podrá levantarse en los siguientes casos: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t xml:space="preserve">a) Cuando se demuestre que la actividad comercial desplegada se ha ejercido por lo menos un año antes del nombramiento del funcionario que origina la prohibición.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t xml:space="preserve">b) En el caso de directivos o representantes de una persona jurídica, cuando demuestren que ocupan el puesto respectivo, por lo menos un año antes del nombramiento del funcionario que origina la prohibición.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t xml:space="preserve">c) Cuando hayan transcurrido al menos seis meses desde que la participación social del pariente afectado fue cedida o traspasada, o de que este renunció al puesto o cargo de representación.  Mediante el trámite que se indicará reglamentariamente, la Contraloría General de la República acordará levantar la incompatibilidad.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CR"/>
        </w:rPr>
        <w:t>(Así reformado por el artículo 65 de la Ley N° 8422 Ley contra la Corrupción y el Enriquecimiento Ilícito en la Función Pública, de 6 de octubre de 2004).</w:t>
      </w:r>
    </w:p>
    <w:p w:rsidR="0072029F" w:rsidRPr="0072029F" w:rsidRDefault="00806177" w:rsidP="0072029F">
      <w:pPr>
        <w:jc w:val="both"/>
        <w:rPr>
          <w:rFonts w:ascii="Times New Roman" w:eastAsia="Times New Roman" w:hAnsi="Times New Roman"/>
          <w:szCs w:val="24"/>
          <w:lang w:val="es-CR"/>
        </w:rPr>
      </w:pPr>
      <w:hyperlink r:id="rId32"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lastRenderedPageBreak/>
        <w:t>Artículo 24</w:t>
      </w:r>
      <w:proofErr w:type="gramStart"/>
      <w:r w:rsidRPr="00ED7E69">
        <w:rPr>
          <w:rFonts w:ascii="Times New Roman" w:eastAsia="Times New Roman" w:hAnsi="Times New Roman"/>
          <w:szCs w:val="24"/>
          <w:lang w:val="es-CR"/>
        </w:rPr>
        <w:t>.—</w:t>
      </w:r>
      <w:proofErr w:type="gramEnd"/>
      <w:r w:rsidRPr="00ED7E69">
        <w:rPr>
          <w:rFonts w:ascii="Times New Roman" w:eastAsia="Times New Roman" w:hAnsi="Times New Roman"/>
          <w:b/>
          <w:bCs/>
          <w:szCs w:val="24"/>
          <w:lang w:val="es-CR"/>
        </w:rPr>
        <w:t>Prohibición de influencias</w:t>
      </w:r>
      <w:r w:rsidRPr="00ED7E69">
        <w:rPr>
          <w:rFonts w:ascii="Times New Roman" w:eastAsia="Times New Roman" w:hAnsi="Times New Roman"/>
          <w:szCs w:val="24"/>
          <w:lang w:val="es-CR"/>
        </w:rPr>
        <w:t xml:space="preserve">. A las personas cubiertas por el régimen de prohibiciones se les prohíbe intervenir, directa o indirectamente, ante los funcionarios responsables de las etapas del procedimiento de selección del contratista, ejecución o fiscalización del contrato, en favor propio o de terceros.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CR"/>
        </w:rPr>
        <w:t>(Así reformado por el artículo 65 de la Ley N° 8422 Ley contra la Corrupción y el Enriquecimiento Ilícito en la Función Pública, de 6 de octubre de 2004).</w:t>
      </w:r>
    </w:p>
    <w:p w:rsidR="0072029F" w:rsidRPr="0072029F" w:rsidRDefault="00806177" w:rsidP="0072029F">
      <w:pPr>
        <w:jc w:val="both"/>
        <w:rPr>
          <w:rFonts w:ascii="Times New Roman" w:eastAsia="Times New Roman" w:hAnsi="Times New Roman"/>
          <w:szCs w:val="24"/>
          <w:lang w:val="es-CR"/>
        </w:rPr>
      </w:pPr>
      <w:hyperlink r:id="rId33"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t>Artículo 25</w:t>
      </w:r>
      <w:proofErr w:type="gramStart"/>
      <w:r w:rsidRPr="00ED7E69">
        <w:rPr>
          <w:rFonts w:ascii="Times New Roman" w:eastAsia="Times New Roman" w:hAnsi="Times New Roman"/>
          <w:szCs w:val="24"/>
          <w:lang w:val="es-CR"/>
        </w:rPr>
        <w:t>.—</w:t>
      </w:r>
      <w:proofErr w:type="gramEnd"/>
      <w:r w:rsidRPr="00ED7E69">
        <w:rPr>
          <w:rFonts w:ascii="Times New Roman" w:eastAsia="Times New Roman" w:hAnsi="Times New Roman"/>
          <w:b/>
          <w:bCs/>
          <w:szCs w:val="24"/>
          <w:lang w:val="es-CR"/>
        </w:rPr>
        <w:t>Efectos del incumplimiento</w:t>
      </w:r>
      <w:r w:rsidRPr="00ED7E69">
        <w:rPr>
          <w:rFonts w:ascii="Times New Roman" w:eastAsia="Times New Roman" w:hAnsi="Times New Roman"/>
          <w:szCs w:val="24"/>
          <w:lang w:val="es-CR"/>
        </w:rPr>
        <w:t>. La violación del régimen de prohibiciones establecido en este capítulo, originará la nulidad absoluta del acto de adjudicación o del contrato recaídos en favor del inhibido, y podrá acarrear a la parte infractora las sanciones previstas en esta Ley.</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CR"/>
        </w:rPr>
        <w:t>(Así reformado por el artículo 65 de la Ley N° 8422 Ley contra la Corrupción y el Enriquecimiento Ilícito en la Función Pública, de 6 de octubre de 2004).</w:t>
      </w:r>
    </w:p>
    <w:p w:rsidR="0072029F" w:rsidRPr="0072029F" w:rsidRDefault="00806177" w:rsidP="0072029F">
      <w:pPr>
        <w:jc w:val="both"/>
        <w:rPr>
          <w:rFonts w:ascii="Times New Roman" w:eastAsia="Times New Roman" w:hAnsi="Times New Roman"/>
          <w:szCs w:val="24"/>
          <w:lang w:val="es-CR"/>
        </w:rPr>
      </w:pPr>
      <w:hyperlink r:id="rId34" w:tgtFrame="_top" w:history="1"/>
      <w:r w:rsidR="0072029F" w:rsidRPr="0072029F">
        <w:rPr>
          <w:rFonts w:ascii="Times New Roman" w:eastAsia="Times New Roman" w:hAnsi="Times New Roman"/>
          <w:szCs w:val="24"/>
          <w:lang w:val="es-CR"/>
        </w:rPr>
        <w:t xml:space="preserve"> ARTICULO 26.-</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Remisión reglamentaria.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 el Reglamento se establecerán los mecanismos para verificar el cumplimiento fiel del régimen de prohibiciones, establecido en este capítulo. </w:t>
      </w:r>
    </w:p>
    <w:p w:rsidR="0072029F" w:rsidRPr="0072029F" w:rsidRDefault="00806177" w:rsidP="0072029F">
      <w:pPr>
        <w:jc w:val="both"/>
        <w:rPr>
          <w:rFonts w:ascii="Times New Roman" w:eastAsia="Times New Roman" w:hAnsi="Times New Roman"/>
          <w:szCs w:val="24"/>
          <w:lang w:val="es-CR"/>
        </w:rPr>
      </w:pPr>
      <w:hyperlink r:id="rId35"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CAPITULO VI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Procedimientos de contratación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Sección primera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Generalidades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27</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Determinación del procedimiento</w:t>
      </w:r>
      <w:r w:rsidRPr="00ED7E69">
        <w:rPr>
          <w:rFonts w:ascii="Times New Roman" w:eastAsia="Times New Roman" w:hAnsi="Times New Roman"/>
          <w:szCs w:val="24"/>
          <w:lang w:val="es-MX"/>
        </w:rPr>
        <w:t xml:space="preserve">. Cuando la Ley no disponga de un procedimiento específico en función del tipo de contrato, el procedimiento se determinará de acuerdo con las siguientes pautas:   </w:t>
      </w:r>
    </w:p>
    <w:p w:rsidR="0072029F" w:rsidRPr="0072029F" w:rsidRDefault="0072029F" w:rsidP="0072029F">
      <w:pPr>
        <w:spacing w:before="72"/>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lastRenderedPageBreak/>
        <w:t xml:space="preserve">a)  Las administraciones cuyo presupuesto autorizado para el período, específicamente lo contemplado para respaldar sus necesidades de contratar bienes y servicios no personales, sea superior a cincuenta mil setecientos millones de colones (¢50.700.000.000,00), utilizarán la licitación pública para las contrataciones iguales o superiores a trescientos cuatro millones de colones (¢304.000.000,00); la licitación abreviada, para las contrataciones menores a trescientos cuatro millones de colones (¢304.000.000,00) e iguales o superiores a cuarenta y dos millones trescientos mil colones (¢42.300.000,00), y la contratación directa, para las contrataciones inferiores a cuarenta y dos millones trescientos mil colones (¢42.300.000,00).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b)  Las administraciones cuyo presupuesto autorizado para el período, específicamente lo contemplado para respaldar sus necesidades de contratar bienes y servicios no personales, sea igual o inferior a cincuenta mil setecientos millones de colones (¢50.700.000.000,00), pero superior a treinta y tres mil ochocientos millones de colones (¢33.800.000.000,00), utilizarán la licitación pública para las contrataciones iguales o superiores a doscientos sesenta y dos millones de colones (¢262.000.000,00); la licitación abreviada, para las contrataciones menores a doscientos sesenta y dos millones de colones (¢262.000.000,00) e iguales o superiores a trece millones ciento veinte mil colones (¢13.120.000,00), y la contratación directa, para las contrataciones inferiores a trece millones ciento veinte mil colones (¢13.120.000,00).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c)  Las administraciones cuyo presupuesto autorizado para el período, específicamente lo contemplado para respaldar sus necesidades de contratar bienes y servicios no personales, sea igual o inferior a treinta y tres mil ochocientos millones de colones (¢33.800.000.000,00), pero superior a dieciséis mil novecientos millones de colones (¢16.900.000.000,00), utilizarán la licitación pública para las contrataciones iguales o superiores a ciento ochenta y cuatro millones de colones (¢184.000.000,00); la licitación abreviada, para las contrataciones menores a ciento ochenta y cuatro millones de colones (¢184.000.000,00) e iguales o superiores a once millones ochocientos diez mil colones (¢11.810.000,00), y la contratación directa, para las contrataciones inferiores a once millones ochocientos diez mil colones (¢11.810.000,00).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d)  Las administraciones cuyo presupuesto autorizado para el período, específicamente lo contemplado para respaldar sus necesidades de contratar bienes y servicios no personales, sea igual o inferior a dieciséis mil novecientos millones de colones (¢16.900.000.000,00), pero superior a ocho mil cuatrocientos cincuenta millones de colones (¢8.450.000.000,00), utilizarán la licitación pública para las contrataciones </w:t>
      </w:r>
      <w:r w:rsidRPr="00ED7E69">
        <w:rPr>
          <w:rFonts w:ascii="Times New Roman" w:eastAsia="Times New Roman" w:hAnsi="Times New Roman"/>
          <w:color w:val="000000"/>
          <w:szCs w:val="24"/>
          <w:lang w:val="es-ES_tradnl"/>
        </w:rPr>
        <w:lastRenderedPageBreak/>
        <w:t xml:space="preserve">iguales o superiores a ciento treinta y un millones doscientos mil colones (¢131.200.000,00); la licitación abreviada, para las contrataciones menores a ciento treinta y un millones doscientos mil colones (¢131.200.000,00) e iguales o superiores a diez millones quinientos mil colones (¢10.500.000,00), y la contratación directa, para las contrataciones inferiores a diez millones quinientos mil colones (¢10.500.000,00).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e)  Las administraciones cuyo presupuesto autorizado para el período, específicamente lo contemplado para respaldar sus necesidades de contratar bienes y servicios no personales, sea igual o inferior a ocho mil cuatrocientos cincuenta millones de colones (¢8.450.000.000,00), pero superior a mil seiscientos noventa millones de colones (¢1.690.000.000,00), utilizarán la licitación pública para las contrataciones iguales o superiores a noventa y un millones ochocientos mil colones (¢91.800.000,00); la licitación abreviada, para las contrataciones menores a noventa y un millones ochocientos mil colones (¢91.800.000,00) e iguales o superiores a nueve millones ciento ochenta mil colones (¢9.180.000,00), y la contratación directa, para las contrataciones inferiores a nueve millones ciento ochenta mil colones (¢9.180.000,00).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f)   Las administraciones cuyo presupuesto autorizado para el período, específicamente lo contemplado para respaldar sus necesidades de contratar bienes y servicios no personales, sea igual o inferior a mil seiscientos noventa millones de colones (¢1.690.000.000,00), pero superior a ochocientos cuarenta y cinco millones de colones (¢845.000.000,00), utilizarán la licitación pública para las contrataciones iguales o superiores a setenta y ocho millones setecientos mil colones (¢78.700.000,00); la licitación abreviada, para las contrataciones menores a setenta y ocho millones setecientos mil colones (¢78.700.000,00) e iguales o superiores a siete millones ochocientos setenta mil colones (¢7.870.000,00), y la contratación directa, para las contrataciones inferiores a siete millones ochocientos setenta mil colones (¢7.870.000,00).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g)  Las administraciones cuyo presupuesto autorizado para el período, específicamente lo contemplado para respaldar sus necesidades de contratar bienes y servicios no personales, sea igual o inferior a ochocientos cuarenta y cinco millones de colones (¢845.000.000,00), pero superior a quinientos siete millones de colones (¢507.000.000,00), utilizarán la licitación pública para las contrataciones iguales o superiores a cincuenta y dos millones quinientos mil colones (¢52.500.000,00); la licitación abreviada, para las contrataciones menores a cincuenta y dos millones quinientos mil colones (¢52.500.000,00) e iguales o superiores a seis millones </w:t>
      </w:r>
      <w:r w:rsidRPr="00ED7E69">
        <w:rPr>
          <w:rFonts w:ascii="Times New Roman" w:eastAsia="Times New Roman" w:hAnsi="Times New Roman"/>
          <w:color w:val="000000"/>
          <w:szCs w:val="24"/>
          <w:lang w:val="es-ES_tradnl"/>
        </w:rPr>
        <w:lastRenderedPageBreak/>
        <w:t xml:space="preserve">quinientos sesenta mil colones (¢6.560.000,00), y la contratación directa, para las contrataciones inferiores a seis millones quinientos sesenta mil colones (¢6.560.000,00).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h)  Las administraciones cuyo presupuesto autorizado para el período, específicamente lo contemplado para respaldar sus necesidades de contratar bienes y servicios no personales, sea igual o inferior a quinientos siete millones de colones (¢507.000.000,00), pero superior a ciento sesenta y nueve millones de colones (¢169.000.000,00), utilizarán la licitación pública para las contrataciones iguales o superiores a treinta y nueve millones cuatrocientos mil colones (¢39.400.000,00); la licitación abreviada, para las contrataciones menores a treinta y nueve millones cuatrocientos mil colones (¢39.400.000,00), e iguales o superiores a tres millones novecientos cuarenta mil colones (¢3.940.000,00) y la contratación directa, para las contrataciones inferiores a tres millones novecientos cuarenta mil colones (¢3.940.000,00).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i)   Las administraciones cuyo presupuesto autorizado para el período, específicamente lo contemplado para respaldar sus necesidades de contratar bienes y servicios no personales, sea igual o inferior a ciento sesenta y nueve millones de colones (¢169.000.000,00), pero superior a cincuenta millones setecientos mil colones (¢50.700.000,00), utilizarán la licitación pública para las contrataciones iguales o superiores a veintiséis millones doscientos mil colones (¢26.200.000,00); la licitación abreviada, para las contrataciones menores a veintiséis millones doscientos mil colones (¢26.200.000,00) e iguales o superiores a dos millones seiscientos veinte mil colones (¢2.620.000,00), y la contratación directa, para las contrataciones inferiores a dos millones seiscientos veinte mil colones (¢2.620.000,00).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j)   Las administraciones cuyo presupuesto autorizado para el período, específicamente lo contemplado para respaldar sus necesidades de contratar bienes y servicios no personales, sea igual o inferior a cincuenta millones setecientos mil colones (¢50.700.000,00), utilizarán la licitación pública para las contrataciones iguales o superiores a trece millones ciento veinte mil colones (¢13.120.000,00); la licitación abreviada, para las contrataciones menores a trece millones ciento veinte mil colones (¢13.120.000,00) e iguales o superiores a un millón trescientos mil colones (¢1.300.000,00), y la contratación directa, para las contrataciones inferiores a un millón trescientos mil colones (¢1.300.000,00).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i/>
          <w:iCs/>
          <w:szCs w:val="24"/>
          <w:lang w:val="es-MX"/>
        </w:rPr>
        <w:lastRenderedPageBreak/>
        <w:t>(Los límites económicos establecidos en los incisos del a) al j) fueron modificados por resolución de la Contraloría General de la República. Dicha modificación no está incluida en este texto, por lo que puede ser consultada en la siguiente dirección:</w:t>
      </w:r>
    </w:p>
    <w:p w:rsidR="0072029F" w:rsidRPr="0072029F" w:rsidRDefault="00806177" w:rsidP="0072029F">
      <w:pPr>
        <w:spacing w:before="100" w:beforeAutospacing="1" w:after="100" w:afterAutospacing="1"/>
        <w:ind w:left="720"/>
        <w:jc w:val="both"/>
        <w:rPr>
          <w:rFonts w:ascii="Times New Roman" w:eastAsia="Times New Roman" w:hAnsi="Times New Roman"/>
          <w:szCs w:val="24"/>
          <w:lang w:val="es-CR"/>
        </w:rPr>
      </w:pPr>
      <w:hyperlink r:id="rId36" w:history="1">
        <w:r w:rsidR="0072029F" w:rsidRPr="0072029F">
          <w:rPr>
            <w:rFonts w:ascii="Times New Roman" w:eastAsia="Times New Roman" w:hAnsi="Times New Roman"/>
            <w:color w:val="0000FF"/>
            <w:szCs w:val="24"/>
            <w:u w:val="single"/>
            <w:lang w:val="es-CR"/>
          </w:rPr>
          <w:t>http://www.pgr.go.cr/Scij/busqueda/normativa/normas/nrm_repartidor.asp?param1=NRM&amp;nValor1=1&amp;nValor2=67285&amp;nValor3=79622&amp;strTipM=FN</w:t>
        </w:r>
      </w:hyperlink>
      <w:r w:rsidR="0072029F" w:rsidRPr="00ED7E69">
        <w:rPr>
          <w:rFonts w:ascii="Times New Roman" w:eastAsia="Times New Roman" w:hAnsi="Times New Roman"/>
          <w:i/>
          <w:iCs/>
          <w:szCs w:val="24"/>
          <w:lang w:val="es-MX"/>
        </w:rPr>
        <w:t xml:space="preserve"> )</w:t>
      </w:r>
      <w:r w:rsidR="0072029F" w:rsidRPr="00ED7E69">
        <w:rPr>
          <w:rFonts w:ascii="Times New Roman" w:eastAsia="Times New Roman" w:hAnsi="Times New Roman"/>
          <w:szCs w:val="24"/>
          <w:lang w:val="es-MX"/>
        </w:rPr>
        <w:t xml:space="preserve">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72029F">
        <w:rPr>
          <w:rFonts w:ascii="Times New Roman" w:eastAsia="Times New Roman" w:hAnsi="Times New Roman"/>
          <w:szCs w:val="24"/>
          <w:lang w:val="es-CR"/>
        </w:rPr>
        <w:t>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La Contraloría General de la República se encargará de elaborar y enviar una lista con el nombre de cada administración, así como el monto de su presupuesto autorizado para respaldar la contratación de bienes y servicios no personales, con el fin de que se publique en </w:t>
      </w:r>
      <w:r w:rsidRPr="00ED7E69">
        <w:rPr>
          <w:rFonts w:ascii="Times New Roman" w:eastAsia="Times New Roman" w:hAnsi="Times New Roman"/>
          <w:i/>
          <w:iCs/>
          <w:szCs w:val="24"/>
          <w:lang w:val="es-MX"/>
        </w:rPr>
        <w:t>La</w:t>
      </w:r>
      <w:r w:rsidRPr="00ED7E69">
        <w:rPr>
          <w:rFonts w:ascii="Times New Roman" w:eastAsia="Times New Roman" w:hAnsi="Times New Roman"/>
          <w:szCs w:val="24"/>
          <w:lang w:val="es-MX"/>
        </w:rPr>
        <w:t xml:space="preserve"> </w:t>
      </w:r>
      <w:r w:rsidRPr="00ED7E69">
        <w:rPr>
          <w:rFonts w:ascii="Times New Roman" w:eastAsia="Times New Roman" w:hAnsi="Times New Roman"/>
          <w:i/>
          <w:iCs/>
          <w:szCs w:val="24"/>
          <w:lang w:val="es-MX"/>
        </w:rPr>
        <w:t>Gaceta</w:t>
      </w:r>
      <w:r w:rsidRPr="00ED7E69">
        <w:rPr>
          <w:rFonts w:ascii="Times New Roman" w:eastAsia="Times New Roman" w:hAnsi="Times New Roman"/>
          <w:szCs w:val="24"/>
          <w:lang w:val="es-MX"/>
        </w:rPr>
        <w:t xml:space="preserve">, a más tardar en la segunda quincena de febrero de cada año.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Para establecer dicho monto, deberá considerarse el promedio de las sumas presupuestadas tanto en el período vigente como en los dos períodos anteriores, en lo relativo a las partidas para respaldar las necesidades de contratar bienes y servicios no personales.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Los ministerios y los órganos que haya desconcentrado sus servicios de proveeduría, se considerarán unidades separadas, para los efectos de la clasificación correspondiente.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En todo caso, la Dirección General de Administración de Bienes y Contratación Administrativa se clasificará de acuerdo con el monto que arroje la suma de los presupuestos para respaldar las necesidades de contratar bienes y servicios no personales de los ministerios cuya actividad contractual sea desarrollada por dicha entidad.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Las sumas establecidas en este artículo se ajustarán cada año, tomando como referencia, entre otros, la variación porcentual del Índice general de precios al consumidor. A más tardar en la segunda quincena de febrero de cada año, la Contraloría General de la República dictará una resolución que incorpore los incrementos y especifique los parámetros vigentes para cada órgano y cada ente comprendidos en esta Ley.</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28.-</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Facultad para variar el procedimiento.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La Administración podrá emplear procedimientos más calificados o rigurosos que el correspondiente, según el objeto o el monto del contrato, cuando convenga más a la satisfacción del fin público. </w:t>
      </w:r>
    </w:p>
    <w:p w:rsidR="0072029F" w:rsidRPr="0072029F" w:rsidRDefault="00806177" w:rsidP="0072029F">
      <w:pPr>
        <w:jc w:val="both"/>
        <w:rPr>
          <w:rFonts w:ascii="Times New Roman" w:eastAsia="Times New Roman" w:hAnsi="Times New Roman"/>
          <w:szCs w:val="24"/>
          <w:lang w:val="es-CR"/>
        </w:rPr>
      </w:pPr>
      <w:hyperlink r:id="rId37"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29.-</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Motivación de la deserción.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la Administración resuelva declarar desierto un procedimiento de contratación, deberá dejar constancia de los motivos de interés público para adoptar esa decisión. </w:t>
      </w:r>
    </w:p>
    <w:p w:rsidR="0072029F" w:rsidRPr="0072029F" w:rsidRDefault="00806177" w:rsidP="0072029F">
      <w:pPr>
        <w:jc w:val="both"/>
        <w:rPr>
          <w:rFonts w:ascii="Times New Roman" w:eastAsia="Times New Roman" w:hAnsi="Times New Roman"/>
          <w:szCs w:val="24"/>
          <w:lang w:val="es-CR"/>
        </w:rPr>
      </w:pPr>
      <w:hyperlink r:id="rId38"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30</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Modificación del procedimiento en licitación infructuosa</w:t>
      </w:r>
      <w:r w:rsidRPr="00ED7E69">
        <w:rPr>
          <w:rFonts w:ascii="Times New Roman" w:eastAsia="Times New Roman" w:hAnsi="Times New Roman"/>
          <w:szCs w:val="24"/>
          <w:lang w:val="es-MX"/>
        </w:rPr>
        <w:t>. Si se produce una licitación pública infructuosa, la</w:t>
      </w:r>
      <w:r w:rsidRPr="00ED7E69">
        <w:rPr>
          <w:rFonts w:ascii="Times New Roman" w:eastAsia="Times New Roman" w:hAnsi="Times New Roman"/>
          <w:b/>
          <w:bCs/>
          <w:szCs w:val="24"/>
          <w:lang w:val="es-MX"/>
        </w:rPr>
        <w:t xml:space="preserve"> </w:t>
      </w:r>
      <w:r w:rsidRPr="00ED7E69">
        <w:rPr>
          <w:rFonts w:ascii="Times New Roman" w:eastAsia="Times New Roman" w:hAnsi="Times New Roman"/>
          <w:szCs w:val="24"/>
          <w:lang w:val="es-MX"/>
        </w:rPr>
        <w:t>administración podrá utilizar en el nuevo concurso el procedimiento de</w:t>
      </w:r>
      <w:r w:rsidRPr="00ED7E69">
        <w:rPr>
          <w:rFonts w:ascii="Times New Roman" w:eastAsia="Times New Roman" w:hAnsi="Times New Roman"/>
          <w:b/>
          <w:bCs/>
          <w:szCs w:val="24"/>
          <w:lang w:val="es-MX"/>
        </w:rPr>
        <w:t xml:space="preserve"> </w:t>
      </w:r>
      <w:r w:rsidRPr="00ED7E69">
        <w:rPr>
          <w:rFonts w:ascii="Times New Roman" w:eastAsia="Times New Roman" w:hAnsi="Times New Roman"/>
          <w:szCs w:val="24"/>
          <w:lang w:val="es-MX"/>
        </w:rPr>
        <w:t>licitación abreviada.</w:t>
      </w:r>
      <w:r w:rsidRPr="00ED7E69">
        <w:rPr>
          <w:rFonts w:ascii="Times New Roman" w:eastAsia="Times New Roman" w:hAnsi="Times New Roman"/>
          <w:b/>
          <w:bCs/>
          <w:szCs w:val="24"/>
          <w:lang w:val="es-MX"/>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Si una licitación abreviada resulta infructuosa, la administración podrá realizar una contratación directa.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En los casos anteriormente citados, deberá mediar autorización de la Contraloría General de la República, órgano que dispondrá de un término de diez días hábiles para resolver, previa valoración de las circunstancias que concurrieron para que el negocio resultara infructuoso.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En el caso de un remate infructuoso, la administración podrá aplicar hasta dos rebajas a la base fijada por el avalúo respectivo, hasta en un veinticinco por ciento (25%) cada vez.</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w:t>
      </w:r>
    </w:p>
    <w:p w:rsidR="0072029F" w:rsidRPr="0072029F" w:rsidRDefault="00806177" w:rsidP="0072029F">
      <w:pPr>
        <w:jc w:val="both"/>
        <w:rPr>
          <w:rFonts w:ascii="Times New Roman" w:eastAsia="Times New Roman" w:hAnsi="Times New Roman"/>
          <w:szCs w:val="24"/>
          <w:lang w:val="es-CR"/>
        </w:rPr>
      </w:pPr>
      <w:hyperlink r:id="rId39"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31.-</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Estimación contractual.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Para estimar la contratación, se tomará en cuenta el monto, en el momento de la convocatoria, de todas las formas de remuneración, incluyendo el costo principal, los fletes, los seguros, las comisiones, los intereses, los tributos, los derechos, las primas y cualquier otra suma que deba reembolsarse como consecuencia de la contratación.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 las contrataciones de objeto continuo, sucesivo o periódico, celebradas por un plazo determinado, la estimación se calculará sobre el valor total del contrato durante su vigencia.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 los contratos por plazo indeterminado, con opción de compra, o sin ella, la estimación se efectuará sobre la base del pago mensual calculado, multiplicado por 48. Igual procedimiento se aplicará respecto de contratos para satisfacer servicios por períodos menores de cuatro años, cuando se establezcan o existan prórrogas facultativas que puedan superar ese límite. En caso de duda sobre si el plazo es indeterminado o no, se aplicará el método de cálculo dispuesto en este párrafo.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las bases del concurso contengan cláusulas que permitan cotizar bienes o servicios opcionales o alternativos, la base para estimarlos será el valor total de la compra máxima permitida, incluidas las posibles compras optativas. </w:t>
      </w:r>
    </w:p>
    <w:p w:rsidR="0072029F" w:rsidRPr="0072029F" w:rsidRDefault="00806177" w:rsidP="0072029F">
      <w:pPr>
        <w:jc w:val="both"/>
        <w:rPr>
          <w:rFonts w:ascii="Times New Roman" w:eastAsia="Times New Roman" w:hAnsi="Times New Roman"/>
          <w:szCs w:val="24"/>
          <w:lang w:val="es-CR"/>
        </w:rPr>
      </w:pPr>
      <w:hyperlink r:id="rId40"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Artículo 32.- Validez, perfeccionamiento y formalización.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Será válido el contrato administrativo sustancialmente conforme al ordenamiento jurídico.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El acto firme de adjudicación y la constitución de la garantía de cumplimiento, cuando sea exigida </w:t>
      </w:r>
      <w:proofErr w:type="gramStart"/>
      <w:r w:rsidRPr="00ED7E69">
        <w:rPr>
          <w:rFonts w:ascii="Times New Roman" w:eastAsia="Times New Roman" w:hAnsi="Times New Roman"/>
          <w:szCs w:val="24"/>
          <w:lang w:val="es-MX"/>
        </w:rPr>
        <w:t>perfeccionarán</w:t>
      </w:r>
      <w:proofErr w:type="gramEnd"/>
      <w:r w:rsidRPr="00ED7E69">
        <w:rPr>
          <w:rFonts w:ascii="Times New Roman" w:eastAsia="Times New Roman" w:hAnsi="Times New Roman"/>
          <w:szCs w:val="24"/>
          <w:lang w:val="es-MX"/>
        </w:rPr>
        <w:t xml:space="preserve"> la relación contractual entre la Administración y el contratista.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Sólo se formalizarán, en escritura pública, las contrataciones administrativas inscribibles en el Registro Nacional y las que por ley tengan este requisito.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Los demás contratos administrativos se formalizarán en simple documento; a no ser que ello no sea imprescindible para el correcto entendimiento de los alcances de los derechos y las obligaciones contraídos por las partes, según se determinará reglamentariamente.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 xml:space="preserve">(Así corregido por Fe de Erratas publicada en "La Gaceta" Nº 120 del 23 de junio de 1995).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La administración estará facultada para </w:t>
      </w:r>
      <w:proofErr w:type="spellStart"/>
      <w:r w:rsidRPr="00ED7E69">
        <w:rPr>
          <w:rFonts w:ascii="Times New Roman" w:eastAsia="Times New Roman" w:hAnsi="Times New Roman"/>
          <w:szCs w:val="24"/>
          <w:lang w:val="es-MX"/>
        </w:rPr>
        <w:t>readjudicar</w:t>
      </w:r>
      <w:proofErr w:type="spellEnd"/>
      <w:r w:rsidRPr="00ED7E69">
        <w:rPr>
          <w:rFonts w:ascii="Times New Roman" w:eastAsia="Times New Roman" w:hAnsi="Times New Roman"/>
          <w:szCs w:val="24"/>
          <w:lang w:val="es-MX"/>
        </w:rPr>
        <w:t xml:space="preserve"> el negocio, en forma inmediata, cuando el adjudicatario no otorgue la garantía de cumplimiento a plena satisfacción o no comparezca a la formalización del contrato. En tales casos, acreditadas dichas circunstancias en el expediente, el acto de adjudicación inicial se considerará insubsistente, y la administración </w:t>
      </w:r>
      <w:r w:rsidRPr="00ED7E69">
        <w:rPr>
          <w:rFonts w:ascii="Times New Roman" w:eastAsia="Times New Roman" w:hAnsi="Times New Roman"/>
          <w:szCs w:val="24"/>
          <w:lang w:val="es-MX"/>
        </w:rPr>
        <w:lastRenderedPageBreak/>
        <w:t xml:space="preserve">procederá a la </w:t>
      </w:r>
      <w:proofErr w:type="spellStart"/>
      <w:r w:rsidRPr="00ED7E69">
        <w:rPr>
          <w:rFonts w:ascii="Times New Roman" w:eastAsia="Times New Roman" w:hAnsi="Times New Roman"/>
          <w:szCs w:val="24"/>
          <w:lang w:val="es-MX"/>
        </w:rPr>
        <w:t>readjudicación</w:t>
      </w:r>
      <w:proofErr w:type="spellEnd"/>
      <w:r w:rsidRPr="00ED7E69">
        <w:rPr>
          <w:rFonts w:ascii="Times New Roman" w:eastAsia="Times New Roman" w:hAnsi="Times New Roman"/>
          <w:szCs w:val="24"/>
          <w:lang w:val="es-MX"/>
        </w:rPr>
        <w:t xml:space="preserve">, según el orden de calificación respectivo, en un plazo de veinte días hábiles, el cual podrá ser prorrogado hasta por diez días adicionales, siempre que en el expediente se acrediten las razones calificadas que así lo justifican.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La Contraloría General de la República deberá resolver la solicitud de refrendo de los contratos, cuando este requisito proceda, dentro de un plazo de veinticinco días hábiles, cuando se trate de licitación pública, y de veinte días hábiles, en los casos restantes.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La Administración deberá girar la orden de inicio, dentro del plazo fijado en el cartel y, a falta de estipulación especial, lo hará dentro de los quince días hábiles contados a partir de la notificación del refrendo o de la aprobación interna, según corresponda, salvo resolución motivada en la cual se resuelva extender el plazo por razones calificadas, resolución que deberá emitirse dentro del plazo inicial previsto.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adicionados los tres párrafos anteriores mediante el artículo 3° de la ley N° 8511 del 16 de mayo del 2006).</w:t>
      </w:r>
    </w:p>
    <w:p w:rsidR="0072029F" w:rsidRPr="0072029F" w:rsidRDefault="00806177" w:rsidP="0072029F">
      <w:pPr>
        <w:jc w:val="both"/>
        <w:rPr>
          <w:rFonts w:ascii="Times New Roman" w:eastAsia="Times New Roman" w:hAnsi="Times New Roman"/>
          <w:szCs w:val="24"/>
          <w:lang w:val="es-CR"/>
        </w:rPr>
      </w:pPr>
      <w:hyperlink r:id="rId41"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33</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Garantía de participación</w:t>
      </w:r>
      <w:r w:rsidRPr="00ED7E69">
        <w:rPr>
          <w:rFonts w:ascii="Times New Roman" w:eastAsia="Times New Roman" w:hAnsi="Times New Roman"/>
          <w:szCs w:val="24"/>
          <w:lang w:val="es-MX"/>
        </w:rPr>
        <w:t xml:space="preserve">. La administración estará facultada para solicitar, a los oferentes, una garantía de participación entre un uno por ciento (1%) y un cinco por ciento (5%) del monto de la propuesta, el cual se definirá en el respectivo cartel o pliego de condiciones, de acuerdo con la complejidad del contrato.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En los casos en que la administración decida no solicitar la garantía de participación y un oferente retire su propuesta, se procederá conforme a lo previsto en los artículos 99 y 100 de esta Ley.</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806177" w:rsidP="0072029F">
      <w:pPr>
        <w:jc w:val="both"/>
        <w:rPr>
          <w:rFonts w:ascii="Times New Roman" w:eastAsia="Times New Roman" w:hAnsi="Times New Roman"/>
          <w:szCs w:val="24"/>
          <w:lang w:val="es-CR"/>
        </w:rPr>
      </w:pPr>
      <w:hyperlink r:id="rId42"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34.-</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Garantía de cumplimiento.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Administración exigirá una garantía de cumplimiento, entre un cinco por ciento (5%) y un diez por ciento (10%) del monto de la contratación. Este monto se definirá en el cartel o </w:t>
      </w:r>
      <w:r w:rsidRPr="0072029F">
        <w:rPr>
          <w:rFonts w:ascii="Times New Roman" w:eastAsia="Times New Roman" w:hAnsi="Times New Roman"/>
          <w:szCs w:val="24"/>
          <w:lang w:val="es-CR"/>
        </w:rPr>
        <w:lastRenderedPageBreak/>
        <w:t xml:space="preserve">en el pliego de condiciones respectivo, de acuerdo con la complejidad del contrato, para asegurar el resarcimiento de cualquier daño eventual o perjuicio ocasionado por el adjudicatario.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garantía se ejecutará hasta por el monto necesario para resarcir, a la Administración, los daños y perjuicios imputables al contratista.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exista cláusula penal por demora en la ejecución, la garantía no podrá ejecutarse con base en este motivo, salvo la negativa del contratista para cancelar los montos correspondientes por ese concepto.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ejecución de la garantía de cumplimiento no exime al contratista de indemnizar a la Administración por los daños y perjuicios que no cubre esa garantía. </w:t>
      </w:r>
    </w:p>
    <w:p w:rsidR="0072029F" w:rsidRPr="0072029F" w:rsidRDefault="00806177" w:rsidP="0072029F">
      <w:pPr>
        <w:jc w:val="both"/>
        <w:rPr>
          <w:rFonts w:ascii="Times New Roman" w:eastAsia="Times New Roman" w:hAnsi="Times New Roman"/>
          <w:szCs w:val="24"/>
          <w:lang w:val="es-CR"/>
        </w:rPr>
      </w:pPr>
      <w:hyperlink r:id="rId43"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35.-</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Prescripción de la responsabilidad del contratista.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 cinco años, prescribirá la facultad de la Administración de reclamar, al contratista, la indemnización por daños y perjuicios, originada en el incumplimiento de sus obligaciones. Si se trata de obras públicas, el término para el reclamo indemnizatorio originado en vicios ocultos, será de diez años, contados a partir de la entrega de la obra. </w:t>
      </w:r>
    </w:p>
    <w:p w:rsidR="0072029F" w:rsidRPr="0072029F" w:rsidRDefault="00806177" w:rsidP="0072029F">
      <w:pPr>
        <w:jc w:val="both"/>
        <w:rPr>
          <w:rFonts w:ascii="Times New Roman" w:eastAsia="Times New Roman" w:hAnsi="Times New Roman"/>
          <w:szCs w:val="24"/>
          <w:lang w:val="es-CR"/>
        </w:rPr>
      </w:pPr>
      <w:hyperlink r:id="rId44"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36.-</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Límites de la cesión.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Los derechos y las obligaciones del contratista no podrán cederse sin la autorización previa y expresa de la Administración contratante, por medio de acto debidamente razonado.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la cesión corresponda a más de un cincuenta por ciento (50%)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del objeto del contrato, se requerirá autorización previa de la Contraloría General de la República. En ningún caso la cesión procederá en contra de las prohibiciones establecidas en el artículo 22 de esta Ley. </w:t>
      </w:r>
    </w:p>
    <w:p w:rsidR="0072029F" w:rsidRPr="0072029F" w:rsidRDefault="00806177" w:rsidP="0072029F">
      <w:pPr>
        <w:jc w:val="both"/>
        <w:rPr>
          <w:rFonts w:ascii="Times New Roman" w:eastAsia="Times New Roman" w:hAnsi="Times New Roman"/>
          <w:szCs w:val="24"/>
          <w:lang w:val="es-CR"/>
        </w:rPr>
      </w:pPr>
      <w:hyperlink r:id="rId45"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37.-</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Prohibición de fragmentar.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Administración no podrá fragmentar sus adquisiciones de bienes y servicios con el propósito de variar el procedimiento de contratación. </w:t>
      </w:r>
    </w:p>
    <w:p w:rsidR="0072029F" w:rsidRPr="0072029F" w:rsidRDefault="00806177" w:rsidP="0072029F">
      <w:pPr>
        <w:jc w:val="both"/>
        <w:rPr>
          <w:rFonts w:ascii="Times New Roman" w:eastAsia="Times New Roman" w:hAnsi="Times New Roman"/>
          <w:szCs w:val="24"/>
          <w:lang w:val="es-CR"/>
        </w:rPr>
      </w:pPr>
      <w:hyperlink r:id="rId46"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38.-</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Ofertas en consorcio.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 los procedimientos de contratación, podrán participar distintos oferentes en consorcio, sin que ello implique crear una persona jurídica diferente. Para utilizar este mecanismo, será necesario acreditar, ante la Administración, la existencia de un acuerdo de consorcio, en el cual se regulen, por lo menos, las obligaciones entre las partes firmantes y los términos de su relación con la Administración que licita.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Las partes del consorcio responderán, solidariamente, ante la Administración, por todas las consecuencias derivadas de su participación y de la participación del consorcio en los procedimientos de contratación o en su ejecución. </w:t>
      </w:r>
    </w:p>
    <w:p w:rsidR="0072029F" w:rsidRPr="0072029F" w:rsidRDefault="00806177" w:rsidP="0072029F">
      <w:pPr>
        <w:jc w:val="both"/>
        <w:rPr>
          <w:rFonts w:ascii="Times New Roman" w:eastAsia="Times New Roman" w:hAnsi="Times New Roman"/>
          <w:szCs w:val="24"/>
          <w:lang w:val="es-CR"/>
        </w:rPr>
      </w:pPr>
      <w:hyperlink r:id="rId47"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39.-</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Ofertas conjuntas.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 las reglas del concurso, la Administración podrá autorizar, que participen oferentes conjuntos cuando, por la naturaleza del bien o el servicio licitado, sea posible y conveniente para los intereses públicos que distintos componentes de la prestación sean brindados por diversas personas. En estos casos, los oferentes conjuntos deberán deslindar, con exactitud, el componente de la prestación a la cual se obligan dentro de la oferta global; en caso contrario, responderán solidariamente, ante la Administración, por todas las consecuencias de su participación en el procedimiento de contratación y su ejecución. </w:t>
      </w:r>
    </w:p>
    <w:p w:rsidR="0072029F" w:rsidRPr="0072029F" w:rsidRDefault="00806177" w:rsidP="0072029F">
      <w:pPr>
        <w:jc w:val="both"/>
        <w:rPr>
          <w:rFonts w:ascii="Times New Roman" w:eastAsia="Times New Roman" w:hAnsi="Times New Roman"/>
          <w:szCs w:val="24"/>
          <w:lang w:val="es-CR"/>
        </w:rPr>
      </w:pPr>
      <w:hyperlink r:id="rId48"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40</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Uso de medios electrónicos</w:t>
      </w:r>
      <w:r w:rsidRPr="00ED7E69">
        <w:rPr>
          <w:rFonts w:ascii="Times New Roman" w:eastAsia="Times New Roman" w:hAnsi="Times New Roman"/>
          <w:szCs w:val="24"/>
          <w:lang w:val="es-MX"/>
        </w:rPr>
        <w:t xml:space="preserve">. Para realizar los actos previstos en esta Ley, la administración y los particulares podrán utilizar cualquier medio electrónico que garantice la integridad del documento y la identidad del emisor. Estos actos tendrán la misma validez y eficacia jurídica que los realizados por medios físicos.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En el Reglamento de esta Ley se definirán los actos susceptibles de transmitirse por medios electrónicos y sus formalidades.</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806177" w:rsidP="0072029F">
      <w:pPr>
        <w:jc w:val="both"/>
        <w:rPr>
          <w:rFonts w:ascii="Times New Roman" w:eastAsia="Times New Roman" w:hAnsi="Times New Roman"/>
          <w:szCs w:val="24"/>
          <w:lang w:val="es-CR"/>
        </w:rPr>
      </w:pPr>
      <w:hyperlink r:id="rId49"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center"/>
        <w:rPr>
          <w:rFonts w:ascii="Times New Roman" w:eastAsia="Times New Roman" w:hAnsi="Times New Roman"/>
          <w:b/>
          <w:szCs w:val="24"/>
          <w:lang w:val="es-CR"/>
        </w:rPr>
      </w:pPr>
      <w:r w:rsidRPr="0072029F">
        <w:rPr>
          <w:rFonts w:ascii="Times New Roman" w:eastAsia="Times New Roman" w:hAnsi="Times New Roman"/>
          <w:b/>
          <w:szCs w:val="24"/>
          <w:lang w:val="es-CR"/>
        </w:rPr>
        <w:t>Sección segunda</w:t>
      </w:r>
    </w:p>
    <w:p w:rsidR="0072029F" w:rsidRPr="0072029F" w:rsidRDefault="0072029F" w:rsidP="0072029F">
      <w:pPr>
        <w:spacing w:before="100" w:beforeAutospacing="1" w:after="100" w:afterAutospacing="1"/>
        <w:jc w:val="center"/>
        <w:rPr>
          <w:rFonts w:ascii="Times New Roman" w:eastAsia="Times New Roman" w:hAnsi="Times New Roman"/>
          <w:b/>
          <w:szCs w:val="24"/>
          <w:lang w:val="es-CR"/>
        </w:rPr>
      </w:pPr>
      <w:r w:rsidRPr="0072029F">
        <w:rPr>
          <w:rFonts w:ascii="Times New Roman" w:eastAsia="Times New Roman" w:hAnsi="Times New Roman"/>
          <w:b/>
          <w:szCs w:val="24"/>
          <w:lang w:val="es-CR"/>
        </w:rPr>
        <w:t>Licitación pública</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41.-</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Supuestos.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licitación pública es el procedimiento de contratación obligatorio en los siguientes casos: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 En los supuestos previstos en el artículo 27 de esta Ley.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b) En toda venta o enajenación de bienes, muebles o inmuebles, o en el arrendamiento de bienes públicos, salvo si se utiliza el procedimiento de remate.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 En los procedimientos de concesión de instalaciones públicas. </w:t>
      </w:r>
    </w:p>
    <w:p w:rsidR="0072029F" w:rsidRPr="0072029F" w:rsidRDefault="00806177" w:rsidP="0072029F">
      <w:pPr>
        <w:jc w:val="both"/>
        <w:rPr>
          <w:rFonts w:ascii="Times New Roman" w:eastAsia="Times New Roman" w:hAnsi="Times New Roman"/>
          <w:szCs w:val="24"/>
          <w:lang w:val="es-CR"/>
        </w:rPr>
      </w:pPr>
      <w:hyperlink r:id="rId50"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42</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Estructura mínima</w:t>
      </w:r>
      <w:r w:rsidRPr="00ED7E69">
        <w:rPr>
          <w:rFonts w:ascii="Times New Roman" w:eastAsia="Times New Roman" w:hAnsi="Times New Roman"/>
          <w:szCs w:val="24"/>
          <w:lang w:val="es-MX"/>
        </w:rPr>
        <w:t xml:space="preserve">. El procedimiento de licitación pública se desarrollará reglamentariamente, y se respetarán los siguientes criterios mínimos: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a) El cumplimiento de los requisitos previos de la contratación. Para tomar la decisión administrativa de promover el concurso, la administración deberá realizar los estudios suficientes que demuestren que los objetivos del proyecto de contratación serán alcanzados con eficiencia y seguridad razonables.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b) La preparación del cartel de licitación, con las condiciones generales así como las especificaciones técnicas, financieras y de calidad. La administración podrá celebrar audiencias con oferentes potenciales, a fin de recibir observaciones que permitan la más adecuada elaboración del pliego de condiciones; para ello, deberá hacer invitación pública y levantar un acta de las audiencias, todo lo cual deberá constar en el expediente.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c) El desarrollo, en el cartel, de un sistema de evaluación de las ofertas, orientado a que la administración escoja la oferta que satisfaga mejor el interés público. La administración deberá motivar en el expediente, la incorporación al sistema de evaluación de otros factores de calificación adicionales al precio, tales como plazo y </w:t>
      </w:r>
      <w:r w:rsidRPr="00ED7E69">
        <w:rPr>
          <w:rFonts w:ascii="Times New Roman" w:eastAsia="Times New Roman" w:hAnsi="Times New Roman"/>
          <w:szCs w:val="24"/>
          <w:lang w:val="es-MX"/>
        </w:rPr>
        <w:lastRenderedPageBreak/>
        <w:t xml:space="preserve">calidad, entre otros, que en principio deberán regularse en cláusulas de requisitos de cumplimiento obligatorio.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d) La publicación, en </w:t>
      </w:r>
      <w:r w:rsidRPr="00ED7E69">
        <w:rPr>
          <w:rFonts w:ascii="Times New Roman" w:eastAsia="Times New Roman" w:hAnsi="Times New Roman"/>
          <w:i/>
          <w:iCs/>
          <w:szCs w:val="24"/>
          <w:lang w:val="es-MX"/>
        </w:rPr>
        <w:t>La Gaceta</w:t>
      </w:r>
      <w:r w:rsidRPr="00ED7E69">
        <w:rPr>
          <w:rFonts w:ascii="Times New Roman" w:eastAsia="Times New Roman" w:hAnsi="Times New Roman"/>
          <w:szCs w:val="24"/>
          <w:lang w:val="es-MX"/>
        </w:rPr>
        <w:t xml:space="preserve">, de la invitación a participar, así como de las modificaciones del cartel y del acto de adjudicación; para ello, la Imprenta Nacional estará obligada a hacer las publicaciones dentro de los tres días hábiles siguientes al recibo de la solicitud que le presente la administración. El incumplimiento de dicha obligación constituirá falta grave por parte del funcionario responsable. El director de la Imprenta deberá ordenar las medidas que garanticen el cumplimiento de esta disposición. Una vez publicado el aviso a concursar, la administración dispondrá únicamente de tres oportunidades para modificar de oficio el pliego de condiciones o para conferir prórrogas al plazo de recepción de las ofertas.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 La publicidad de todos los trámites del procedimiento y el acceso a todos los estudios técnicos, preparados por la administración o para ella, incluso los registros y las actas de las audiencias que se celebren de conformidad con el inciso b), de este artículo. En caso de que se utilicen medios electrónicos o sitios en Internet, deberán garantizarse la seguridad e integridad de la información. Por el mismo medio que se comunique la invitación, será comunicada la adjudicación.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f) El plazo mínimo para recibir ofertas será de quince días hábiles, contados desde el día siguiente de la publicación del aviso a participar y hasta el día de la apertura de las ofertas, inclusive.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g) La posibilidad de objetar el cartel cuando se considere que viola algunos de los principios generales o las disposiciones normativas que rigen la contratación, sin perjuicio de lo dispuesto en el segundo párrafo del artículo 82 de esta Ley.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h) La presunción del sometimiento pleno del oferente tanto al ordenamiento jurídico costarricense como a las reglas generales y particulares de la licitación.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i) La rendición de la garantía de cumplimiento. La garantía de participación deberá otorgarse en los casos en que la administración lo solicite, de conformidad con lo dispuesto en el artículo 33 de esta Ley.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j) La posibilidad de subsanar los defectos de las ofertas en el plazo que indique el Reglamento de esta Ley, siempre y cuando con ello no se conceda una ventaja </w:t>
      </w:r>
      <w:r w:rsidRPr="00ED7E69">
        <w:rPr>
          <w:rFonts w:ascii="Times New Roman" w:eastAsia="Times New Roman" w:hAnsi="Times New Roman"/>
          <w:szCs w:val="24"/>
          <w:lang w:val="es-MX"/>
        </w:rPr>
        <w:lastRenderedPageBreak/>
        <w:t xml:space="preserve">indebida, en relación con los demás oferentes. Podrán ser objeto de subsanación, el plazo de vigencia de la oferta, así como el plazo de vigencia y el monto de la garantía de participación, cuando tales extremos no se hayan ofrecido por menos del ochenta por ciento (80%) de lo fijado en el cartel. Los demás extremos de la garantía de participación podrán ser objeto de subsanación, conforme lo que disponga el Reglamento.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k) La motivación del acto de adjudicación, el cual deberá ser dictado de conformidad con lo previsto en el artículo 42 bis de esta Ley.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 La posibilidad de recurrir el acto de adjudicación, en los términos señalados en esta Ley.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m) La obligación de </w:t>
      </w:r>
      <w:proofErr w:type="spellStart"/>
      <w:r w:rsidRPr="00ED7E69">
        <w:rPr>
          <w:rFonts w:ascii="Times New Roman" w:eastAsia="Times New Roman" w:hAnsi="Times New Roman"/>
          <w:szCs w:val="24"/>
          <w:lang w:val="es-MX"/>
        </w:rPr>
        <w:t>readjudicar</w:t>
      </w:r>
      <w:proofErr w:type="spellEnd"/>
      <w:r w:rsidRPr="00ED7E69">
        <w:rPr>
          <w:rFonts w:ascii="Times New Roman" w:eastAsia="Times New Roman" w:hAnsi="Times New Roman"/>
          <w:szCs w:val="24"/>
          <w:lang w:val="es-MX"/>
        </w:rPr>
        <w:t xml:space="preserve"> o declarar desierto el concurso cuando, por la interposición de recursos, se anule el acto de adjudicación; todo de conformidad con lo previsto en el artículo 42 bis de esta Ley.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72029F">
        <w:rPr>
          <w:rFonts w:ascii="Times New Roman" w:eastAsia="Times New Roman" w:hAnsi="Times New Roman"/>
          <w:szCs w:val="24"/>
          <w:lang w:val="es-CR"/>
        </w:rPr>
        <w:t>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eastAsia="Times New Roman" w:cs="Arial"/>
          <w:szCs w:val="24"/>
          <w:lang w:val="es-ES_tradnl"/>
        </w:rPr>
        <w:t>n) La posibilidad de mejorar, dentro del concurso, los precios de las empresas elegibles. La aplicación de esta figura deberá darse dentro de un marco de transparencia e igualdad, según los mecanismos de aplicación objetiva que se regulen en cada cartel. El precio por considerar en el sistema de calificación, será el último que los respectivos oferentes propongan y, para acceder a esta posibilidad, no deben convertir sus precios en ruinosos o no remunerativos. La rebaja de precio, por su naturaleza, es aplicable a todo procedimiento concursal.</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72029F">
        <w:rPr>
          <w:rFonts w:ascii="Times New Roman" w:eastAsia="Times New Roman" w:hAnsi="Times New Roman"/>
          <w:szCs w:val="24"/>
          <w:lang w:val="es-CR"/>
        </w:rPr>
        <w:t>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eastAsia="Times New Roman" w:cs="Arial"/>
          <w:i/>
          <w:iCs/>
          <w:szCs w:val="24"/>
          <w:lang w:val="es-ES_tradnl"/>
        </w:rPr>
        <w:t>(Así adicionado el inciso anterior por el artículo 2° aparte a) de la ley N° 8701 del 13 de enero de 2009)</w:t>
      </w:r>
      <w:r w:rsidRPr="00ED7E69">
        <w:rPr>
          <w:rFonts w:eastAsia="Times New Roman" w:cs="Arial"/>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 xml:space="preserve"> (Así reformado mediante el artículo 1° de la ley N° 8511 del 16 de mayo del 2006).</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42 bis</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Adjudicación</w:t>
      </w:r>
      <w:r w:rsidRPr="00ED7E69">
        <w:rPr>
          <w:rFonts w:ascii="Times New Roman" w:eastAsia="Times New Roman" w:hAnsi="Times New Roman"/>
          <w:szCs w:val="24"/>
          <w:lang w:val="es-MX"/>
        </w:rPr>
        <w:t xml:space="preserve">. El acto de adjudicación deberá ser dictado dentro del plazo establecido en el cartel, que no podrá ser superior al doble del plazo fijado para recibir ofertas. </w:t>
      </w:r>
      <w:r w:rsidRPr="00ED7E69">
        <w:rPr>
          <w:rFonts w:ascii="Times New Roman" w:eastAsia="Times New Roman" w:hAnsi="Times New Roman"/>
          <w:szCs w:val="24"/>
          <w:lang w:val="es-MX"/>
        </w:rPr>
        <w:lastRenderedPageBreak/>
        <w:t xml:space="preserve">Dicho plazo podrá ser prorrogado por un período igual y por una sola vez, mediante resolución motivada, en la cual se acrediten las razones de interés público que así lo justifiquen.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Vencido el plazo señalado en el párrafo anterior sin haberse dictado el acto de adjudicación, los oferentes tendrán derecho a dejar sin efecto su propuesta, así como a que se les devuelva la garantía de participación, sin que les resulte aplicable sanción alguna. Asimismo, los funcionarios responsables del no dictado oportuno del acto de adjudicación, estarán sujetos a las sanciones previstas en los artículos 96 y 96 bis de esta Ley, por incumplimiento general de plazos legales.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Para los efectos de la </w:t>
      </w:r>
      <w:proofErr w:type="spellStart"/>
      <w:r w:rsidRPr="00ED7E69">
        <w:rPr>
          <w:rFonts w:ascii="Times New Roman" w:eastAsia="Times New Roman" w:hAnsi="Times New Roman"/>
          <w:szCs w:val="24"/>
          <w:lang w:val="es-MX"/>
        </w:rPr>
        <w:t>readjudicación</w:t>
      </w:r>
      <w:proofErr w:type="spellEnd"/>
      <w:r w:rsidRPr="00ED7E69">
        <w:rPr>
          <w:rFonts w:ascii="Times New Roman" w:eastAsia="Times New Roman" w:hAnsi="Times New Roman"/>
          <w:szCs w:val="24"/>
          <w:lang w:val="es-MX"/>
        </w:rPr>
        <w:t xml:space="preserve"> o declaratoria de desierto del concurso, derivadas de la anulación del acto de adjudicación, la administración dispondrá de un plazo de un mes, contado a partir del día siguiente a la fecha de la notificación de la resolución respectiva, plazo que podrá ser prorrogado por un mes adicional, en los casos debidamente justificados mediante resolución motivada que deberá constar en el expediente. Vencido este plazo, los funcionarios responsables del no dictado oportuno del acto de adjudicación, estarán igualmente sujetos a las sanciones previstas en los artículos 96 y 96 bis de esta Ley, por incumplimiento general de plazos legales.</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adicionado mediante el artículo 3° de la ley N° 8511 del 16 de mayo del 2006).</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43.-</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Licitación pública con publicación internacional.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lo considere conveniente para los intereses públicos, o por haberlo acordado así con el ente público internacional que financia la contratación, la Administración además de efectuar la publicación ordinaria, podrá invitar a participar, mediante la publicación de un aviso en diarios extranjeros o por medio de comunicación a las legaciones comerciales acreditadas en el país. </w:t>
      </w:r>
    </w:p>
    <w:p w:rsidR="0072029F" w:rsidRPr="0072029F" w:rsidRDefault="0072029F" w:rsidP="0072029F">
      <w:pPr>
        <w:spacing w:before="100" w:beforeAutospacing="1" w:after="100" w:afterAutospacing="1"/>
        <w:jc w:val="center"/>
        <w:rPr>
          <w:rFonts w:ascii="Times New Roman" w:eastAsia="Times New Roman" w:hAnsi="Times New Roman"/>
          <w:b/>
          <w:szCs w:val="24"/>
          <w:lang w:val="es-CR"/>
        </w:rPr>
      </w:pPr>
      <w:r w:rsidRPr="00ED7E69">
        <w:rPr>
          <w:rFonts w:ascii="Times New Roman" w:eastAsia="Times New Roman" w:hAnsi="Times New Roman"/>
          <w:b/>
          <w:szCs w:val="24"/>
          <w:lang w:val="es-MX"/>
        </w:rPr>
        <w:t>Sección tercera</w:t>
      </w:r>
    </w:p>
    <w:p w:rsidR="0072029F" w:rsidRPr="0072029F" w:rsidRDefault="0072029F" w:rsidP="0072029F">
      <w:pPr>
        <w:spacing w:before="100" w:beforeAutospacing="1" w:after="100" w:afterAutospacing="1"/>
        <w:jc w:val="center"/>
        <w:rPr>
          <w:rFonts w:ascii="Times New Roman" w:eastAsia="Times New Roman" w:hAnsi="Times New Roman"/>
          <w:b/>
          <w:szCs w:val="24"/>
          <w:lang w:val="es-CR"/>
        </w:rPr>
      </w:pPr>
      <w:r w:rsidRPr="00ED7E69">
        <w:rPr>
          <w:rFonts w:eastAsia="Times New Roman" w:cs="Arial"/>
          <w:b/>
          <w:szCs w:val="24"/>
          <w:lang w:val="es-MX"/>
        </w:rPr>
        <w:t>*Licitación abreviada</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*(Modificada su denominación por el artículo 2° de la ley N° 8511 del 16 de mayo del 2006).</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lastRenderedPageBreak/>
        <w:t>Artículo 44</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Supuestos</w:t>
      </w:r>
      <w:r w:rsidRPr="00ED7E69">
        <w:rPr>
          <w:rFonts w:ascii="Times New Roman" w:eastAsia="Times New Roman" w:hAnsi="Times New Roman"/>
          <w:szCs w:val="24"/>
          <w:lang w:val="es-MX"/>
        </w:rPr>
        <w:t>. En los supuestos previstos en el artículo 27 de esta Ley, la licitación abreviada será el procedimiento ordinario para contratar.</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72029F" w:rsidP="0072029F">
      <w:pPr>
        <w:jc w:val="both"/>
        <w:rPr>
          <w:rFonts w:ascii="Times New Roman" w:eastAsia="Times New Roman" w:hAnsi="Times New Roman"/>
          <w:szCs w:val="24"/>
          <w:lang w:val="es-CR"/>
        </w:rPr>
      </w:pPr>
      <w:r w:rsidRPr="00ED7E69">
        <w:rPr>
          <w:rFonts w:eastAsia="Times New Roman" w:cs="Arial"/>
          <w:szCs w:val="24"/>
          <w:lang w:val="es-MX"/>
        </w:rPr>
        <w:t>Artículo 45</w:t>
      </w:r>
      <w:proofErr w:type="gramStart"/>
      <w:r w:rsidRPr="00ED7E69">
        <w:rPr>
          <w:rFonts w:eastAsia="Times New Roman" w:cs="Arial"/>
          <w:szCs w:val="24"/>
          <w:lang w:val="es-MX"/>
        </w:rPr>
        <w:t>.—</w:t>
      </w:r>
      <w:proofErr w:type="gramEnd"/>
      <w:r w:rsidRPr="00ED7E69">
        <w:rPr>
          <w:rFonts w:eastAsia="Times New Roman" w:cs="Arial"/>
          <w:b/>
          <w:bCs/>
          <w:szCs w:val="24"/>
          <w:lang w:val="es-MX"/>
        </w:rPr>
        <w:t>Estructura mínima</w:t>
      </w:r>
      <w:r w:rsidRPr="00ED7E69">
        <w:rPr>
          <w:rFonts w:eastAsia="Times New Roman" w:cs="Arial"/>
          <w:szCs w:val="24"/>
          <w:lang w:val="es-MX"/>
        </w:rPr>
        <w:t xml:space="preserve">. </w:t>
      </w:r>
      <w:r w:rsidRPr="00ED7E69">
        <w:rPr>
          <w:rFonts w:eastAsia="Times New Roman" w:cs="Arial"/>
          <w:color w:val="333333"/>
          <w:szCs w:val="24"/>
          <w:lang w:val="es-ES_tradnl"/>
        </w:rPr>
        <w:t>En la licitación abreviada se invitará a participar a un mínimo de cinco proveedores del bien o servicio, acreditados en el registro correspondiente.</w:t>
      </w:r>
      <w:r w:rsidRPr="00ED7E69">
        <w:rPr>
          <w:rFonts w:eastAsia="Times New Roman" w:cs="Arial"/>
          <w:color w:val="333333"/>
          <w:szCs w:val="24"/>
          <w:lang w:val="es-CR"/>
        </w:rPr>
        <w:t xml:space="preserve"> </w:t>
      </w:r>
    </w:p>
    <w:p w:rsidR="0072029F" w:rsidRPr="0072029F" w:rsidRDefault="0072029F" w:rsidP="0072029F">
      <w:pPr>
        <w:jc w:val="both"/>
        <w:rPr>
          <w:rFonts w:ascii="Times New Roman" w:eastAsia="Times New Roman" w:hAnsi="Times New Roman"/>
          <w:szCs w:val="24"/>
          <w:lang w:val="es-CR"/>
        </w:rPr>
      </w:pPr>
      <w:r w:rsidRPr="00ED7E69">
        <w:rPr>
          <w:rFonts w:eastAsia="Times New Roman" w:cs="Arial"/>
          <w:color w:val="333333"/>
          <w:szCs w:val="24"/>
          <w:lang w:val="es-ES_tradnl"/>
        </w:rPr>
        <w:t xml:space="preserve">Si el número de proveedores inscritos para el objeto de la contratación es inferior a cinco, la administración deberá cursar invitación mediante publicación en el Diario Oficial La Gaceta. La Administración también queda facultada, en cualquier otro caso, para cursar invitación mediante publicación en el Diario Oficial La </w:t>
      </w:r>
      <w:proofErr w:type="gramStart"/>
      <w:r w:rsidRPr="00ED7E69">
        <w:rPr>
          <w:rFonts w:eastAsia="Times New Roman" w:cs="Arial"/>
          <w:color w:val="333333"/>
          <w:szCs w:val="24"/>
          <w:lang w:val="es-ES_tradnl"/>
        </w:rPr>
        <w:t>Gaceta ,</w:t>
      </w:r>
      <w:proofErr w:type="gramEnd"/>
      <w:r w:rsidRPr="00ED7E69">
        <w:rPr>
          <w:rFonts w:eastAsia="Times New Roman" w:cs="Arial"/>
          <w:color w:val="333333"/>
          <w:szCs w:val="24"/>
          <w:lang w:val="es-ES_tradnl"/>
        </w:rPr>
        <w:t xml:space="preserve"> cuando así lo estime conveniente para la satisfacción del interés público.</w:t>
      </w:r>
      <w:r w:rsidRPr="00ED7E69">
        <w:rPr>
          <w:rFonts w:eastAsia="Times New Roman" w:cs="Arial"/>
          <w:color w:val="333333"/>
          <w:szCs w:val="24"/>
          <w:lang w:val="es-CR"/>
        </w:rPr>
        <w:t xml:space="preserve"> </w:t>
      </w:r>
    </w:p>
    <w:p w:rsidR="0072029F" w:rsidRPr="0072029F" w:rsidRDefault="0072029F" w:rsidP="0072029F">
      <w:pPr>
        <w:jc w:val="both"/>
        <w:rPr>
          <w:rFonts w:ascii="Times New Roman" w:eastAsia="Times New Roman" w:hAnsi="Times New Roman"/>
          <w:szCs w:val="24"/>
          <w:lang w:val="es-CR"/>
        </w:rPr>
      </w:pPr>
      <w:r w:rsidRPr="00ED7E69">
        <w:rPr>
          <w:rFonts w:eastAsia="Times New Roman" w:cs="Arial"/>
          <w:color w:val="333333"/>
          <w:szCs w:val="24"/>
          <w:lang w:val="es-ES_tradnl"/>
        </w:rPr>
        <w:t>Independientemente de la forma o el medio de invitación, la administración está en la obligación de estudiar todas las ofertas presentadas a concurso. En los casos en los que se utilice un registro precalificado, podrán participar solamente las empresas que cumplan esa precalificación, antes de la apertura de las ofertas, independientemente de si han sido invitadas o no.</w:t>
      </w:r>
      <w:r w:rsidRPr="00ED7E69">
        <w:rPr>
          <w:rFonts w:eastAsia="Times New Roman" w:cs="Arial"/>
          <w:color w:val="333333"/>
          <w:szCs w:val="24"/>
          <w:lang w:val="es-CR"/>
        </w:rPr>
        <w:t xml:space="preserve"> </w:t>
      </w:r>
    </w:p>
    <w:p w:rsidR="0072029F" w:rsidRPr="0072029F" w:rsidRDefault="0072029F" w:rsidP="0072029F">
      <w:pPr>
        <w:jc w:val="both"/>
        <w:rPr>
          <w:rFonts w:ascii="Times New Roman" w:eastAsia="Times New Roman" w:hAnsi="Times New Roman"/>
          <w:szCs w:val="24"/>
          <w:lang w:val="es-CR"/>
        </w:rPr>
      </w:pPr>
      <w:r w:rsidRPr="00ED7E69">
        <w:rPr>
          <w:rFonts w:eastAsia="Times New Roman" w:cs="Arial"/>
          <w:color w:val="333333"/>
          <w:szCs w:val="24"/>
          <w:lang w:val="es-ES_tradnl"/>
        </w:rPr>
        <w:t>El plazo para recibir ofertas no podrá ser inferior a cinco días hábiles ni superior a veinte, salvo en casos muy calificados en que la administración considere necesario ampliarlo hasta un máximo de diez días adicionales; para ello, deberá dejar constancia, en el expediente, de las razones que lo justifican.</w:t>
      </w:r>
      <w:r w:rsidRPr="00ED7E69">
        <w:rPr>
          <w:rFonts w:eastAsia="Times New Roman" w:cs="Arial"/>
          <w:color w:val="333333"/>
          <w:szCs w:val="24"/>
          <w:lang w:val="es-CR"/>
        </w:rPr>
        <w:t xml:space="preserve"> </w:t>
      </w:r>
    </w:p>
    <w:p w:rsidR="0072029F" w:rsidRPr="0072029F" w:rsidRDefault="0072029F" w:rsidP="0072029F">
      <w:pPr>
        <w:jc w:val="both"/>
        <w:rPr>
          <w:rFonts w:ascii="Times New Roman" w:eastAsia="Times New Roman" w:hAnsi="Times New Roman"/>
          <w:szCs w:val="24"/>
          <w:lang w:val="es-CR"/>
        </w:rPr>
      </w:pPr>
      <w:r w:rsidRPr="00ED7E69">
        <w:rPr>
          <w:rFonts w:eastAsia="Times New Roman" w:cs="Arial"/>
          <w:color w:val="333333"/>
          <w:szCs w:val="24"/>
          <w:lang w:val="es-ES_tradnl"/>
        </w:rPr>
        <w:t>El acto de adjudicación deberá dictarse dentro del plazo establecido en el cartel, el cual no podrá ser superior al doble del fijado para recibir ofertas. Este plazo podrá prorrogarse por un período igual y por una sola vez, siempre y cuando se acrediten razones de interés público para esa decisión. Vencido dicho plazo sin que se haya dictado el acto de adjudicación, los oferentes tendrán derecho a dejar sin efecto su propuesta y a que se les devuelva la garantía de participación, sin que les resulte aplicable sanción alguna. Asimismo, los funcionarios responsables de que el acto de adjudicación no se haya dictado oportunamente, estarán sujetos a las sanciones previstas en los artículos 96 y 96 bis de esta Ley, por incumplimiento general de plazos legales.</w:t>
      </w:r>
      <w:r w:rsidRPr="00ED7E69">
        <w:rPr>
          <w:rFonts w:eastAsia="Times New Roman" w:cs="Arial"/>
          <w:color w:val="333333"/>
          <w:szCs w:val="24"/>
          <w:lang w:val="es-CR"/>
        </w:rPr>
        <w:t xml:space="preserve"> </w:t>
      </w:r>
    </w:p>
    <w:p w:rsidR="0072029F" w:rsidRPr="0072029F" w:rsidRDefault="0072029F" w:rsidP="0072029F">
      <w:pPr>
        <w:jc w:val="both"/>
        <w:rPr>
          <w:rFonts w:ascii="Times New Roman" w:eastAsia="Times New Roman" w:hAnsi="Times New Roman"/>
          <w:szCs w:val="24"/>
          <w:lang w:val="es-CR"/>
        </w:rPr>
      </w:pPr>
      <w:r w:rsidRPr="00ED7E69">
        <w:rPr>
          <w:rFonts w:eastAsia="Times New Roman" w:cs="Arial"/>
          <w:color w:val="333333"/>
          <w:szCs w:val="24"/>
          <w:lang w:val="es-ES_tradnl"/>
        </w:rPr>
        <w:t xml:space="preserve">Para lo no previsto en esta sección, el procedimiento de licitación abreviada se regirá por las disposiciones de la presente Ley para la licitación pública, en la medida en que sean compatibles con su naturaleza.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eastAsia="Times New Roman" w:cs="Arial"/>
          <w:i/>
          <w:iCs/>
          <w:szCs w:val="24"/>
          <w:lang w:val="es-MX"/>
        </w:rPr>
        <w:lastRenderedPageBreak/>
        <w:t>(Así reformado por el artículo 1° aparte b) de la ley N° 8701 del 13 de enero de 2009)</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46</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Registro</w:t>
      </w:r>
      <w:r w:rsidRPr="00ED7E69">
        <w:rPr>
          <w:rFonts w:ascii="Times New Roman" w:eastAsia="Times New Roman" w:hAnsi="Times New Roman"/>
          <w:szCs w:val="24"/>
          <w:lang w:val="es-MX"/>
        </w:rPr>
        <w:t xml:space="preserve">. En cada proveeduría institucional, se llevará un registro de los proveedores interesados en contratar con la administración. Para tales efectos, la administración invitará, por lo menos una vez al año, mediante publicación en </w:t>
      </w:r>
      <w:r w:rsidRPr="00ED7E69">
        <w:rPr>
          <w:rFonts w:ascii="Times New Roman" w:eastAsia="Times New Roman" w:hAnsi="Times New Roman"/>
          <w:i/>
          <w:iCs/>
          <w:szCs w:val="24"/>
          <w:lang w:val="es-MX"/>
        </w:rPr>
        <w:t>La Gaceta</w:t>
      </w:r>
      <w:r w:rsidRPr="00ED7E69">
        <w:rPr>
          <w:rFonts w:ascii="Times New Roman" w:eastAsia="Times New Roman" w:hAnsi="Times New Roman"/>
          <w:szCs w:val="24"/>
          <w:lang w:val="es-MX"/>
        </w:rPr>
        <w:t xml:space="preserve">, a formar parte del registro de proveedores. No obstante, en cualquier momento los proveedores interesados podrán solicitar que se les incorpore al registro.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El Reglamento de esta Ley definirá las condiciones para la inscripción, su plazo de vigencia, así como sus reglas de funcionamiento, que deberán definir un esquema de rotación que permita la participación de los proveedores inscritos y el acceso de la administración a las mejores ofertas. En igual forma, reglamentariamente se regularán el procedimiento de exclusión del registro y su régimen recursivo.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En el caso del Poder Ejecutivo, sus entes y órganos deberán utilizar el registro central a cargo de la Dirección General de Administración de Bienes y Contratación Administrativa.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En las entidades descentralizadas que posean régimen desconcentrado de compras, deberá hacerse uso del registro del nivel central, salvo que la Junta Directiva autorice la creación de registros desconcentrados, para lo cual deberá emitir los lineamientos respectivos.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Las proveedurías institucionales podrán utilizar, por conveniencia o por inopia en sus propios registros, el registro de otras entidades públicas, incluso el registro citado de la Dirección General de Administración de Bienes y Contratación Administrativa.</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Sección cuarta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Licitación restringida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ARTICULO 47.-</w:t>
      </w:r>
      <w:r w:rsidRPr="0072029F">
        <w:rPr>
          <w:rFonts w:ascii="Times New Roman" w:eastAsia="Times New Roman" w:hAnsi="Times New Roman"/>
          <w:i/>
          <w:iCs/>
          <w:szCs w:val="24"/>
          <w:lang w:val="es-CR"/>
        </w:rPr>
        <w:t>(Derogado mediante el artículo 4° de la ley N° 8511 del 16 de mayo del 2006).</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ARTICULO 48.</w:t>
      </w:r>
      <w:r w:rsidRPr="0072029F">
        <w:rPr>
          <w:rFonts w:ascii="Times New Roman" w:eastAsia="Times New Roman" w:hAnsi="Times New Roman"/>
          <w:i/>
          <w:iCs/>
          <w:szCs w:val="24"/>
          <w:lang w:val="es-CR"/>
        </w:rPr>
        <w:t>-(Derogado mediante el artículo 4° de la ley N° 8511 del 16 de mayo del 2006).</w:t>
      </w:r>
    </w:p>
    <w:p w:rsidR="0072029F" w:rsidRPr="0072029F" w:rsidRDefault="0072029F" w:rsidP="0072029F">
      <w:pPr>
        <w:spacing w:before="100" w:beforeAutospacing="1" w:after="100" w:afterAutospacing="1"/>
        <w:jc w:val="center"/>
        <w:rPr>
          <w:rFonts w:ascii="Times New Roman" w:eastAsia="Times New Roman" w:hAnsi="Times New Roman"/>
          <w:b/>
          <w:szCs w:val="24"/>
          <w:lang w:val="es-CR"/>
        </w:rPr>
      </w:pPr>
      <w:r w:rsidRPr="0072029F">
        <w:rPr>
          <w:rFonts w:ascii="Times New Roman" w:eastAsia="Times New Roman" w:hAnsi="Times New Roman"/>
          <w:b/>
          <w:szCs w:val="24"/>
          <w:lang w:val="es-CR"/>
        </w:rPr>
        <w:t>Sección quinta</w:t>
      </w:r>
    </w:p>
    <w:p w:rsidR="0072029F" w:rsidRPr="0072029F" w:rsidRDefault="0072029F" w:rsidP="0072029F">
      <w:pPr>
        <w:spacing w:before="100" w:beforeAutospacing="1" w:after="100" w:afterAutospacing="1"/>
        <w:jc w:val="center"/>
        <w:rPr>
          <w:rFonts w:ascii="Times New Roman" w:eastAsia="Times New Roman" w:hAnsi="Times New Roman"/>
          <w:b/>
          <w:szCs w:val="24"/>
          <w:lang w:val="es-CR"/>
        </w:rPr>
      </w:pPr>
      <w:r w:rsidRPr="0072029F">
        <w:rPr>
          <w:rFonts w:ascii="Times New Roman" w:eastAsia="Times New Roman" w:hAnsi="Times New Roman"/>
          <w:b/>
          <w:szCs w:val="24"/>
          <w:lang w:val="es-CR"/>
        </w:rPr>
        <w:t>Remate</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49.-</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Supuestos.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El procedimiento de remate podrá utilizarse para vender o arrendar bienes, muebles o inmuebles, cuando resulte el medio más apropiado para satisfacer los intereses de la Administración.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50.-</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Procedimiento.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Para el remate, se seguirán los siguientes pasos: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 Salvo en el remate infructuoso, la base no podrá ser inferior al monto del avalúo del órgano especializado de la Administración respectiva o, en su defecto, del avalúo de la Dirección General de la Tributación Directa.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b) La invitación indicará una lista de los bienes por rematar, la descripción de su naturaleza, su ubicación, el precio base;</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asimismo, el lugar, la fecha y la hora del remate. Se publicará en el Diario Oficial y, facultativamente, en un diario de circulación nacional.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 Los interesados tendrán la oportunidad de examinar los bienes objeto del remate.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 Se designará a un funcionario responsable del procedimiento verbal del remate quien presidirá la diligencia.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 Se adjudicará el bien a la persona que, en el acto, ofrezca el precio más alto.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f) Para perfeccionar la adjudicación, deberá entregarse inmediatamente a la Administración una garantía de cumplimiento del diez por ciento (10%) del valor del bien rematado.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g) El interesado dispondrá de tres días hábiles para cancelar el resto del precio; en caso contrario, perderá la garantía en favor de la Administración.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h) Concluido el remate, se levantará un acta en la cual se acrediten todas las incidencias. El funcionario responsable y el adjudicatario la firmarán.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p>
    <w:p w:rsidR="0072029F" w:rsidRPr="0072029F" w:rsidRDefault="0072029F" w:rsidP="0072029F">
      <w:pPr>
        <w:spacing w:before="100" w:beforeAutospacing="1" w:after="100" w:afterAutospacing="1"/>
        <w:jc w:val="center"/>
        <w:rPr>
          <w:rFonts w:ascii="Times New Roman" w:eastAsia="Times New Roman" w:hAnsi="Times New Roman"/>
          <w:b/>
          <w:szCs w:val="24"/>
          <w:lang w:val="es-CR"/>
        </w:rPr>
      </w:pPr>
      <w:r w:rsidRPr="0072029F">
        <w:rPr>
          <w:rFonts w:ascii="Times New Roman" w:eastAsia="Times New Roman" w:hAnsi="Times New Roman"/>
          <w:b/>
          <w:szCs w:val="24"/>
          <w:lang w:val="es-CR"/>
        </w:rPr>
        <w:t>Sección sexta</w:t>
      </w:r>
    </w:p>
    <w:p w:rsidR="0072029F" w:rsidRPr="0072029F" w:rsidRDefault="0072029F" w:rsidP="0072029F">
      <w:pPr>
        <w:spacing w:before="100" w:beforeAutospacing="1" w:after="100" w:afterAutospacing="1"/>
        <w:jc w:val="center"/>
        <w:rPr>
          <w:rFonts w:ascii="Times New Roman" w:eastAsia="Times New Roman" w:hAnsi="Times New Roman"/>
          <w:b/>
          <w:szCs w:val="24"/>
          <w:lang w:val="es-CR"/>
        </w:rPr>
      </w:pPr>
      <w:r w:rsidRPr="0072029F">
        <w:rPr>
          <w:rFonts w:ascii="Times New Roman" w:eastAsia="Times New Roman" w:hAnsi="Times New Roman"/>
          <w:b/>
          <w:szCs w:val="24"/>
          <w:lang w:val="es-CR"/>
        </w:rPr>
        <w:t>Otras modalidades de contratación</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51.-</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Modalidades.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Administración podrá incorporar, entre los procedimientos, las modalidades de precalificación, la adjudicación por subasta a la baja y licitación con financiamiento.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52.-</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Licitación con financiamiento.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Administración podrá utilizar la licitación con financiamiento cuando, dentro de las condiciones generales del concurso, requiera el otorgamiento, por cuenta o gestión del contratista, de una línea de crédito para respaldar los gastos derivados de la contratación.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 esos supuestos, la exigencia de contenido presupuestario se reducirá a proveer fondos suficientes para enfrentar los pagos por amortización e intereses, gastos conexos derivados del financiamiento y a preveer la incorporación, en los futuros presupuestos, de las partidas necesarias para la atención del crédito.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Antes de iniciar la licitación con financiamiento, la Administración deberá obtener las autorizaciones previstas en el ordenamiento jurídico para el endeudamiento y para el empleo de este mecanismo.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por una licitación con financiamiento, se ofrezca a la Administración un empréstito que constituya una carga para el Estado o que requiera su aval, serán imprescindibles, antes de iniciar la ejecución del objeto del contrato, la firma o el aval del Poder Ejecutivo y la aprobación legislativa a que se refiere el inciso 15) del artículo 121 de la Constitución Política. Si estos requisitos se incumplen la Administración no tendrá responsabilidad alguna.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53</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Precalificación.</w:t>
      </w:r>
      <w:r w:rsidRPr="00ED7E69">
        <w:rPr>
          <w:rFonts w:ascii="Times New Roman" w:eastAsia="Times New Roman" w:hAnsi="Times New Roman"/>
          <w:szCs w:val="24"/>
          <w:lang w:val="es-MX"/>
        </w:rPr>
        <w:t xml:space="preserve"> Cuando lo considere favorable para el mejor escogimiento del contratista, la administración podrá promover una etapa de precalificación, como parte de la licitación pública o de la licitación abreviada, a fin de seleccionar previamente a los participantes, de acuerdo con sus condiciones particulares.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el párrafo anterior mediante el artículo 1° de la ley N° 8511 del 16 de mayo del 2006).</w:t>
      </w:r>
      <w:r w:rsidRPr="00ED7E69">
        <w:rPr>
          <w:rFonts w:ascii="Times New Roman" w:eastAsia="Times New Roman" w:hAnsi="Times New Roman"/>
          <w:szCs w:val="24"/>
          <w:lang w:val="es-MX"/>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El cartel de precalificación indicará expresamente los factores por utilizar para el escogimiento y el valor asignado a cada factor. Se avisará el inicio del procedimiento mediante una publicación en el Diario Oficial.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El acuerdo de precalificación será motivado y tendrá recurso de apelación ante la Contraloría General de la República, cuando el monto probable de la contratación se encuentre en los supuestos del artículo 84 de esta Ley.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Cuando la estimación probable de la contratación sea inferior a esos montos, procederá el recurso de revocatoria ante el órgano que dictó la precalificación o el de apelación ante el jerarca, si él no dictó el acto.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En firme el acto de precalificación, se continuará con el procedimiento y se invitará únicamente a las firmas precalificadas. La decisión administrativa en firme, en cuanto a la elegibilidad de las personas físicas o jurídicas precalificadas, no podrá variarse en la etapa siguiente del concurso.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La Administración podrá realizar una sola precalificación para varias licitaciones, cuando prevea que deberá efectuar varios concursos para adquirir bienes y servicios de la misma naturaleza. Las personas físicas o jurídicas, así precalificadas, podrán participar en una o más de las licitaciones previstas.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54.-</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Adjudicación por subasta a la baja.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Cuando se requiera adquirir productos genéricos, la Administración podrá emplear la adjudicación por subasta a la baja.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reglamentación de este procedimiento deberá garantizar el respeto por los principios de la contratación administrativa y resguardar, especialmente, la transparencia de la negociación.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p>
    <w:p w:rsidR="0072029F" w:rsidRPr="0072029F" w:rsidRDefault="0072029F" w:rsidP="0072029F">
      <w:pPr>
        <w:spacing w:before="100" w:beforeAutospacing="1" w:after="100" w:afterAutospacing="1"/>
        <w:jc w:val="center"/>
        <w:rPr>
          <w:rFonts w:ascii="Times New Roman" w:eastAsia="Times New Roman" w:hAnsi="Times New Roman"/>
          <w:b/>
          <w:szCs w:val="24"/>
          <w:lang w:val="es-CR"/>
        </w:rPr>
      </w:pPr>
      <w:r w:rsidRPr="00ED7E69">
        <w:rPr>
          <w:rFonts w:ascii="Times New Roman" w:eastAsia="Times New Roman" w:hAnsi="Times New Roman"/>
          <w:b/>
          <w:szCs w:val="24"/>
          <w:lang w:val="es-MX"/>
        </w:rPr>
        <w:t>CAPITULO VII</w:t>
      </w:r>
    </w:p>
    <w:p w:rsidR="0072029F" w:rsidRPr="0072029F" w:rsidRDefault="0072029F" w:rsidP="0072029F">
      <w:pPr>
        <w:spacing w:before="100" w:beforeAutospacing="1" w:after="100" w:afterAutospacing="1"/>
        <w:jc w:val="center"/>
        <w:rPr>
          <w:rFonts w:ascii="Times New Roman" w:eastAsia="Times New Roman" w:hAnsi="Times New Roman"/>
          <w:b/>
          <w:szCs w:val="24"/>
          <w:lang w:val="es-CR"/>
        </w:rPr>
      </w:pPr>
      <w:r w:rsidRPr="00ED7E69">
        <w:rPr>
          <w:rFonts w:ascii="Times New Roman" w:eastAsia="Times New Roman" w:hAnsi="Times New Roman"/>
          <w:b/>
          <w:szCs w:val="24"/>
          <w:lang w:val="es-MX"/>
        </w:rPr>
        <w:t>Regulaciones especiales</w:t>
      </w:r>
    </w:p>
    <w:p w:rsidR="0072029F" w:rsidRPr="0072029F" w:rsidRDefault="0072029F" w:rsidP="0072029F">
      <w:pPr>
        <w:spacing w:before="100" w:beforeAutospacing="1" w:after="100" w:afterAutospacing="1"/>
        <w:jc w:val="center"/>
        <w:rPr>
          <w:rFonts w:ascii="Times New Roman" w:eastAsia="Times New Roman" w:hAnsi="Times New Roman"/>
          <w:b/>
          <w:szCs w:val="24"/>
          <w:lang w:val="es-CR"/>
        </w:rPr>
      </w:pPr>
      <w:r w:rsidRPr="00ED7E69">
        <w:rPr>
          <w:rFonts w:ascii="Times New Roman" w:eastAsia="Times New Roman" w:hAnsi="Times New Roman"/>
          <w:b/>
          <w:szCs w:val="24"/>
          <w:lang w:val="es-MX"/>
        </w:rPr>
        <w:t>Sección primera</w:t>
      </w:r>
    </w:p>
    <w:p w:rsidR="0072029F" w:rsidRPr="0072029F" w:rsidRDefault="0072029F" w:rsidP="0072029F">
      <w:pPr>
        <w:spacing w:before="100" w:beforeAutospacing="1" w:after="100" w:afterAutospacing="1"/>
        <w:jc w:val="center"/>
        <w:rPr>
          <w:rFonts w:ascii="Times New Roman" w:eastAsia="Times New Roman" w:hAnsi="Times New Roman"/>
          <w:b/>
          <w:szCs w:val="24"/>
          <w:lang w:val="es-CR"/>
        </w:rPr>
      </w:pPr>
      <w:r w:rsidRPr="00ED7E69">
        <w:rPr>
          <w:rFonts w:ascii="Times New Roman" w:eastAsia="Times New Roman" w:hAnsi="Times New Roman"/>
          <w:b/>
          <w:szCs w:val="24"/>
          <w:lang w:val="es-MX"/>
        </w:rPr>
        <w:t>Generalidades</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55</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Tipos abiertos</w:t>
      </w:r>
      <w:r w:rsidRPr="00ED7E69">
        <w:rPr>
          <w:rFonts w:ascii="Times New Roman" w:eastAsia="Times New Roman" w:hAnsi="Times New Roman"/>
          <w:szCs w:val="24"/>
          <w:lang w:val="es-MX"/>
        </w:rPr>
        <w:t xml:space="preserve">. Los tipos de contratación regulados en este capítulo no excluyen la posibilidad para que, mediante los Reglamentos de esta Ley, se defina cualquier otro tipo contractual que contribuya a satisfacer el interés general, dentro del marco general y los procedimientos ordinarios fijados en esta Ley.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Los Reglamentos que se emitan para tales efectos deberán ser consultados previamente a la Contraloría General de la República, a fin de que </w:t>
      </w:r>
      <w:proofErr w:type="spellStart"/>
      <w:r w:rsidRPr="00ED7E69">
        <w:rPr>
          <w:rFonts w:ascii="Times New Roman" w:eastAsia="Times New Roman" w:hAnsi="Times New Roman"/>
          <w:szCs w:val="24"/>
          <w:lang w:val="es-MX"/>
        </w:rPr>
        <w:t>esta</w:t>
      </w:r>
      <w:proofErr w:type="spellEnd"/>
      <w:r w:rsidRPr="00ED7E69">
        <w:rPr>
          <w:rFonts w:ascii="Times New Roman" w:eastAsia="Times New Roman" w:hAnsi="Times New Roman"/>
          <w:szCs w:val="24"/>
          <w:lang w:val="es-MX"/>
        </w:rPr>
        <w:t xml:space="preserve"> presente las recomendaciones que estime procedentes, en relación con los aspectos de su competencia. El dictamen del órgano contralor deberá emitirse en un plazo de quince días hábiles y sus recomendaciones no tendrán carácter vinculante.</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56.-</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Remisión reglamentaria.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Las regulaciones contenidas en este capítulo son el marco de referencia básico, que se respetará al dictarse las diversas reglamentaciones de esta Ley. </w:t>
      </w:r>
    </w:p>
    <w:p w:rsidR="0072029F" w:rsidRPr="0072029F" w:rsidRDefault="0072029F" w:rsidP="0072029F">
      <w:pPr>
        <w:spacing w:before="100" w:beforeAutospacing="1" w:after="100" w:afterAutospacing="1"/>
        <w:jc w:val="center"/>
        <w:rPr>
          <w:rFonts w:ascii="Times New Roman" w:eastAsia="Times New Roman" w:hAnsi="Times New Roman"/>
          <w:b/>
          <w:szCs w:val="24"/>
          <w:lang w:val="es-CR"/>
        </w:rPr>
      </w:pPr>
      <w:r w:rsidRPr="00ED7E69">
        <w:rPr>
          <w:rFonts w:ascii="Times New Roman" w:eastAsia="Times New Roman" w:hAnsi="Times New Roman"/>
          <w:b/>
          <w:szCs w:val="24"/>
          <w:lang w:val="es-MX"/>
        </w:rPr>
        <w:t>Sección segunda</w:t>
      </w:r>
    </w:p>
    <w:p w:rsidR="0072029F" w:rsidRPr="0072029F" w:rsidRDefault="0072029F" w:rsidP="0072029F">
      <w:pPr>
        <w:spacing w:before="100" w:beforeAutospacing="1" w:after="100" w:afterAutospacing="1"/>
        <w:jc w:val="center"/>
        <w:rPr>
          <w:rFonts w:ascii="Times New Roman" w:eastAsia="Times New Roman" w:hAnsi="Times New Roman"/>
          <w:b/>
          <w:szCs w:val="24"/>
          <w:lang w:val="es-CR"/>
        </w:rPr>
      </w:pPr>
      <w:r w:rsidRPr="00ED7E69">
        <w:rPr>
          <w:rFonts w:ascii="Times New Roman" w:eastAsia="Times New Roman" w:hAnsi="Times New Roman"/>
          <w:b/>
          <w:szCs w:val="24"/>
          <w:lang w:val="es-MX"/>
        </w:rPr>
        <w:lastRenderedPageBreak/>
        <w:t>Obra pública</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57</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Procedimiento aplicable</w:t>
      </w:r>
      <w:r w:rsidRPr="00ED7E69">
        <w:rPr>
          <w:rFonts w:ascii="Times New Roman" w:eastAsia="Times New Roman" w:hAnsi="Times New Roman"/>
          <w:szCs w:val="24"/>
          <w:lang w:val="es-MX"/>
        </w:rPr>
        <w:t>. Las contrataciones de obra pública se efectuarán por licitación pública, licitación abreviada o contratación directa, según su monto.</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58.-</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Listado de subcontratación.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Las empresas participantes en licitaciones de obra pública que deban subcontratar obras, maquinaria, equipo o materiales presentarán junto con la oferta, únicamente para calificar, un listado de subcontratación. En él, se indicarán los nombres de todas las empresas con las cuales se va a subcontratar; además, se aportará una certificación de los titulares del capital social y de los representantes legales de las empresas.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59.-</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Estudio de impacto ambiental.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El inicio del procedimiento de contratación de una obra pública siempre estará precedido, además de los requisitos establecidos en esta Ley y sus reglamentos, por un estudio de impacto ambiental que defina los efectos de la obra.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Los proyectos incluirán las previsiones necesarias para preservar o restaurar las condiciones ambientales, cuando puedan deteriorarse.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Asimismo, darán participación en los procedimientos a las entidades competentes en la materia.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60.-</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Riesgo del contratista.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ejecución del contrato de obra se realizará por cuenta y riesgo del contratista y la Administración no asumirá ante él más responsabilidades que las previstas en la contratación. </w:t>
      </w:r>
    </w:p>
    <w:p w:rsidR="0072029F" w:rsidRPr="0072029F" w:rsidRDefault="00806177" w:rsidP="0072029F">
      <w:pPr>
        <w:jc w:val="both"/>
        <w:rPr>
          <w:rFonts w:ascii="Times New Roman" w:eastAsia="Times New Roman" w:hAnsi="Times New Roman"/>
          <w:szCs w:val="24"/>
          <w:lang w:val="es-CR"/>
        </w:rPr>
      </w:pPr>
      <w:hyperlink r:id="rId51"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61.-</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Recibo de la obra.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La Administración recibirá oficialmente las obras, después de contar con los estudios técnicos que acrediten el cumplimiento de los términos de la contratación, lo cual hará constar en el expediente respectivo, sin perjuicio de las responsabilidades correspondientes a las partes, sus funcionarios o empleados, o a las empresas consultoras o inspectoras.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El recibo de la obra se acreditará en un acta firmada por el responsable de la Administración y el contratista, en la cual se consignarán todas las circunstancias pertinentes.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 caso de discrepar sobre las condiciones de la obra, la Administración podrá recibirla bajo protesta y así lo consignará en el acta de recibo. La discrepancia podrá resolverse mediante arbitraje, de conformidad con las regulaciones legales y los instrumentos de derecho internacional vigentes, sin perjuicio de las acciones legales que procedan. </w:t>
      </w:r>
    </w:p>
    <w:p w:rsidR="0072029F" w:rsidRPr="0072029F" w:rsidRDefault="00806177" w:rsidP="0072029F">
      <w:pPr>
        <w:jc w:val="both"/>
        <w:rPr>
          <w:rFonts w:ascii="Times New Roman" w:eastAsia="Times New Roman" w:hAnsi="Times New Roman"/>
          <w:szCs w:val="24"/>
          <w:lang w:val="es-CR"/>
        </w:rPr>
      </w:pPr>
      <w:hyperlink r:id="rId52"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62</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Límite de la subcontratación</w:t>
      </w:r>
      <w:r w:rsidRPr="00ED7E69">
        <w:rPr>
          <w:rFonts w:ascii="Times New Roman" w:eastAsia="Times New Roman" w:hAnsi="Times New Roman"/>
          <w:szCs w:val="24"/>
          <w:lang w:val="es-MX"/>
        </w:rPr>
        <w:t>. El contratista no podrá subcontratar por más de un cincuenta por ciento (50%) del total de la obra, salvo autorización previa y expresa de la administración, cuando a juicio de esta última circunstancias muy calificadas así lo justifiquen. Sin embargo, la subcontratación no relevará al contratista de su responsabilidad por la ejecución total de la obra. Asimismo, los subcontratistas estarán sujetos a lo dispuesto en el artículo 22 bis de esta Ley.</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806177" w:rsidP="0072029F">
      <w:pPr>
        <w:jc w:val="both"/>
        <w:rPr>
          <w:rFonts w:ascii="Times New Roman" w:eastAsia="Times New Roman" w:hAnsi="Times New Roman"/>
          <w:szCs w:val="24"/>
          <w:lang w:val="es-CR"/>
        </w:rPr>
      </w:pPr>
      <w:hyperlink r:id="rId53"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Sección tercera</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Suministro de bienes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63</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Procedimiento aplicable</w:t>
      </w:r>
      <w:r w:rsidRPr="00ED7E69">
        <w:rPr>
          <w:rFonts w:ascii="Times New Roman" w:eastAsia="Times New Roman" w:hAnsi="Times New Roman"/>
          <w:szCs w:val="24"/>
          <w:lang w:val="es-MX"/>
        </w:rPr>
        <w:t>. Las contrataciones de suministros se regirán por los procedimientos de licitación pública, licitación abreviada o contratación directa, según su monto.</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806177" w:rsidP="0072029F">
      <w:pPr>
        <w:jc w:val="both"/>
        <w:rPr>
          <w:rFonts w:ascii="Times New Roman" w:eastAsia="Times New Roman" w:hAnsi="Times New Roman"/>
          <w:szCs w:val="24"/>
          <w:lang w:val="es-CR"/>
        </w:rPr>
      </w:pPr>
      <w:hyperlink r:id="rId54"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Sección cuarta</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lastRenderedPageBreak/>
        <w:t>Contratación de servicios</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64</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Procedimiento de contratación de servicios</w:t>
      </w:r>
      <w:r w:rsidRPr="00ED7E69">
        <w:rPr>
          <w:rFonts w:ascii="Times New Roman" w:eastAsia="Times New Roman" w:hAnsi="Times New Roman"/>
          <w:szCs w:val="24"/>
          <w:lang w:val="es-MX"/>
        </w:rPr>
        <w:t>. Los servicios técnicos o profesionales a cargo de personas físicas o jurídicas, se contratarán por los procedimientos de licitación pública, licitación abreviada o contratación directa, según su monto.</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806177" w:rsidP="0072029F">
      <w:pPr>
        <w:jc w:val="both"/>
        <w:rPr>
          <w:rFonts w:ascii="Times New Roman" w:eastAsia="Times New Roman" w:hAnsi="Times New Roman"/>
          <w:szCs w:val="24"/>
          <w:lang w:val="es-CR"/>
        </w:rPr>
      </w:pPr>
      <w:hyperlink r:id="rId55"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65.-</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Naturaleza.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contratación de servicios técnicos o profesionales no originará relación de empleo público, entre la Administración y el contratista, salvo en el caso del primer párrafo del artículo 67 de esta Ley. </w:t>
      </w:r>
    </w:p>
    <w:p w:rsidR="0072029F" w:rsidRPr="0072029F" w:rsidRDefault="00806177" w:rsidP="0072029F">
      <w:pPr>
        <w:jc w:val="both"/>
        <w:rPr>
          <w:rFonts w:ascii="Times New Roman" w:eastAsia="Times New Roman" w:hAnsi="Times New Roman"/>
          <w:szCs w:val="24"/>
          <w:lang w:val="es-CR"/>
        </w:rPr>
      </w:pPr>
      <w:hyperlink r:id="rId56"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66.-</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Criterios.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Las condiciones personales, profesionales o empresariales de los participantes determinarán la adjudicación. El precio no constituirá el único factor determinante para comparar las ofertas. </w:t>
      </w:r>
    </w:p>
    <w:p w:rsidR="0072029F" w:rsidRPr="0072029F" w:rsidRDefault="00806177" w:rsidP="0072029F">
      <w:pPr>
        <w:jc w:val="both"/>
        <w:rPr>
          <w:rFonts w:ascii="Times New Roman" w:eastAsia="Times New Roman" w:hAnsi="Times New Roman"/>
          <w:szCs w:val="24"/>
          <w:lang w:val="es-CR"/>
        </w:rPr>
      </w:pPr>
      <w:hyperlink r:id="rId57"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67.-</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Servicios profesionales con sueldo fijo.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 autoriza a las entidades públicas para que, utilizando su régimen ordinario de nombramiento de funcionarios, contraten, con sueldo fijo, a los profesionales que requieran para formalizar las operaciones, los avalúos, los peritajes, la atención de diligencias judiciales o administrativas o cualquier otro tipo de intervención profesional relacionada con los servicios que brindan.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Para esos efectos, no operará el pago que rija por concepto de honorarios para la prestación de la actividad. La institución no trasladará el costo de la contratación de esos profesionales </w:t>
      </w:r>
      <w:r w:rsidRPr="0072029F">
        <w:rPr>
          <w:rFonts w:ascii="Times New Roman" w:eastAsia="Times New Roman" w:hAnsi="Times New Roman"/>
          <w:szCs w:val="24"/>
          <w:lang w:val="es-CR"/>
        </w:rPr>
        <w:lastRenderedPageBreak/>
        <w:t xml:space="preserve">al usuario de los servicios; pero sí deberá cobrar los demás costos implícitos, cuando deba inscribirse el documento respectivo o se requiera pagar algún tipo de tributo. </w:t>
      </w:r>
    </w:p>
    <w:p w:rsidR="0072029F" w:rsidRPr="0072029F" w:rsidRDefault="00806177" w:rsidP="0072029F">
      <w:pPr>
        <w:jc w:val="both"/>
        <w:rPr>
          <w:rFonts w:ascii="Times New Roman" w:eastAsia="Times New Roman" w:hAnsi="Times New Roman"/>
          <w:szCs w:val="24"/>
          <w:lang w:val="es-CR"/>
        </w:rPr>
      </w:pPr>
      <w:hyperlink r:id="rId58"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Sección quinta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Enajenación de bienes inmuebles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68.-</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Procedimiento aplicable.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Para enajenar los bienes inmuebles, la Administración deberá acudir al procedimiento de licitación pública o al remate, según convenga al interés público. </w:t>
      </w:r>
    </w:p>
    <w:p w:rsidR="0072029F" w:rsidRPr="0072029F" w:rsidRDefault="00806177" w:rsidP="0072029F">
      <w:pPr>
        <w:jc w:val="both"/>
        <w:rPr>
          <w:rFonts w:ascii="Times New Roman" w:eastAsia="Times New Roman" w:hAnsi="Times New Roman"/>
          <w:szCs w:val="24"/>
          <w:lang w:val="es-CR"/>
        </w:rPr>
      </w:pPr>
      <w:hyperlink r:id="rId59"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69.-</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Límites.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Administración no podrá enajenar los bienes inmuebles afectos a un fin público.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Los bienes podrán desafectarse por el mismo procedimiento utilizado para establecer su destino actual.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 requerirá la autorización expresa de la Asamblea Legislativa, cuando no conste el procedimiento utilizado para la afectación. </w:t>
      </w:r>
    </w:p>
    <w:p w:rsidR="0072029F" w:rsidRPr="0072029F" w:rsidRDefault="00806177" w:rsidP="0072029F">
      <w:pPr>
        <w:jc w:val="both"/>
        <w:rPr>
          <w:rFonts w:ascii="Times New Roman" w:eastAsia="Times New Roman" w:hAnsi="Times New Roman"/>
          <w:szCs w:val="24"/>
          <w:lang w:val="es-CR"/>
        </w:rPr>
      </w:pPr>
      <w:hyperlink r:id="rId60"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70.-</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Determinación del precio.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base de la venta de los bienes inmuebles será el precio que fije, pericialmente, el personal capacitado de la respectiva Administración o, en su defecto, la Dirección General de la Tributación Directa. </w:t>
      </w:r>
    </w:p>
    <w:p w:rsidR="0072029F" w:rsidRPr="0072029F" w:rsidRDefault="00806177" w:rsidP="0072029F">
      <w:pPr>
        <w:jc w:val="both"/>
        <w:rPr>
          <w:rFonts w:ascii="Times New Roman" w:eastAsia="Times New Roman" w:hAnsi="Times New Roman"/>
          <w:szCs w:val="24"/>
          <w:lang w:val="es-CR"/>
        </w:rPr>
      </w:pPr>
      <w:hyperlink r:id="rId61"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Sección sexta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Adquisición de bienes inmuebles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ARTICULO 71.-</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Procedimiento aplicable y límites Para adquirir bienes inmuebles, la Administración acudirá al procedimiento de licitación pública, salvo que use las facultades de expropiación o compra directa, dispuestas en leyes especiales. Podrá adquirir por compra directa, previa autorización de la Contraloría General de la República, el inmueble que, por su ubicación, naturaleza, condiciones y situación, se determine como único propio para la finalidad propuesta.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Nunca podrá adquirirse un bien inmueble por un monto superior al fijado, en el avalúo, por el órgano administrativo especializado que se determinará reglamentariamente.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(Así reformado por el artículo 1º, inciso i), de la ley Nº 7612 de 22 de julio de 1996) </w:t>
      </w:r>
    </w:p>
    <w:p w:rsidR="0072029F" w:rsidRPr="0072029F" w:rsidRDefault="00806177" w:rsidP="0072029F">
      <w:pPr>
        <w:jc w:val="both"/>
        <w:rPr>
          <w:rFonts w:ascii="Times New Roman" w:eastAsia="Times New Roman" w:hAnsi="Times New Roman"/>
          <w:szCs w:val="24"/>
          <w:lang w:val="es-CR"/>
        </w:rPr>
      </w:pPr>
      <w:hyperlink r:id="rId62"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Sección séptima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Concesión de instalaciones públicas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72.-</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Fundamento.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Para el mejor cumplimiento del fin público, la Administración podrá dar en concesión instalaciones para que otras personas, físicas o jurídicas, presten servicios complementarios. </w:t>
      </w:r>
    </w:p>
    <w:p w:rsidR="0072029F" w:rsidRPr="0072029F" w:rsidRDefault="00806177" w:rsidP="0072029F">
      <w:pPr>
        <w:jc w:val="both"/>
        <w:rPr>
          <w:rFonts w:ascii="Times New Roman" w:eastAsia="Times New Roman" w:hAnsi="Times New Roman"/>
          <w:szCs w:val="24"/>
          <w:lang w:val="es-CR"/>
        </w:rPr>
      </w:pPr>
      <w:hyperlink r:id="rId63"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73.-</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Naturaleza.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concesión de instalaciones públicas no generará relación de inquilinato, derecho de llave ni otro beneficio diferente del empleo del bien por el plazo establecido y para el exclusivo cumplimiento del interés público. Cualquier estipulación contraria resultará absolutamente nula.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Mediante resolución motivada y habiendo otorgado un aviso previo razonable, la Administración podrá poner término a la concesión, cuando sea necesario para la mejor satisfacción del interés público. Cuando las causas de la revocación, no sean atribuibles al concesionario, se le deberá indemnizar por los daños y perjuicios causados. </w:t>
      </w:r>
    </w:p>
    <w:p w:rsidR="0072029F" w:rsidRPr="0072029F" w:rsidRDefault="00806177" w:rsidP="0072029F">
      <w:pPr>
        <w:jc w:val="both"/>
        <w:rPr>
          <w:rFonts w:ascii="Times New Roman" w:eastAsia="Times New Roman" w:hAnsi="Times New Roman"/>
          <w:szCs w:val="24"/>
          <w:lang w:val="es-CR"/>
        </w:rPr>
      </w:pPr>
      <w:hyperlink r:id="rId64"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Sección octava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Concesión de gestión de servicios públicos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74.-</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Supuestos y régimen.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administración podrá gestionar, indirectamente y por concesión, los servicios de su competencia que, por su contenido económico, sean susceptibles de explotación empresarial. Esta figura no podrá ser utilizada cuando la prestación del servicio implique el ejercicio de potestades de imperio o actos de autoridad.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administración siempre conservara los poderes de supervisión e intervención, necesarios para garantizar la buena marcha de los servicios. La concesión de gestión de servicios públicos no podrá tener carácter indefinido. Según la naturaleza del servicio, en el reglamento se fijará su duración, que no podrá exceder de veinticinco años.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Todas las concesiones de gestión de servicios públicos estarán precedidas de un anteproyecto de explotación, en el que se definirán, minuciosamente, las condiciones de la prestación, las tarifas, las facultades para supervisar, las garantías de participación y cumplimiento, las modalidades de intervención administrativa y los supuestos de extinción.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Los concesionarios de gestión de servicios públicos responderán, directamente, ante terceros, como consecuencia de la operación propia de la actividad, excepto cuando el daño producido sea imputable a la administración.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administración podrá variar las características del servicio concedido y el régimen tarifario, cuando existan razones de interés publico, debidamente acreditadas, previo trámite del expediente respectivo. Si estas modificaciones alteran el equilibrio financiero de la gestión, la administración deberá compensar al contratista, de manera que se restablezcan las condiciones consideradas en el momento de la adjudicación.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El régimen definido en este articulo no se aplicará a las concesiones de servicios públicos, a cargo de particulares, reguladas por ley especial. </w:t>
      </w:r>
    </w:p>
    <w:p w:rsidR="0072029F" w:rsidRPr="0072029F" w:rsidRDefault="00806177" w:rsidP="0072029F">
      <w:pPr>
        <w:jc w:val="both"/>
        <w:rPr>
          <w:rFonts w:ascii="Times New Roman" w:eastAsia="Times New Roman" w:hAnsi="Times New Roman"/>
          <w:szCs w:val="24"/>
          <w:lang w:val="es-CR"/>
        </w:rPr>
      </w:pPr>
      <w:hyperlink r:id="rId65"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75.-</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Resolución.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Serán causas de resolución del contrato: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 el incumplimiento del concesionario, cuando perturbe gravemente la prestación del servicio público.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b) la supresión del servicio por razones de interés publico.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 la recuperación del servicio para ser explotado directamente por la administración.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 la muerte del contratista o la extinción de la persona jurídica concesionaria.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 la declaración de insolvencia o quiebra del concesionario.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f) el mutuo acuerdo entre la administración y el concesionario.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g) las que se señalen expresamente en el cartel o el contrato.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h) la cesión de la concesión sin estar autorizada previamente por la administración.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la perturbación al prestar el servicio no haga desaparecer la viabilidad empresarial de la explotación, la administración podrá optar por intervenir provisionalmente, hasta que cesen las perturbaciones. El concesionario deberá indemnizar a la administración por los costos y perjuicios ocasionados por esa intervención.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la resolución sea imputable a la administración, esta reconocerá los daños y perjuicios causados al concesionario. </w:t>
      </w:r>
    </w:p>
    <w:p w:rsidR="0072029F" w:rsidRPr="0072029F" w:rsidRDefault="00806177" w:rsidP="0072029F">
      <w:pPr>
        <w:jc w:val="both"/>
        <w:rPr>
          <w:rFonts w:ascii="Times New Roman" w:eastAsia="Times New Roman" w:hAnsi="Times New Roman"/>
          <w:szCs w:val="24"/>
          <w:lang w:val="es-CR"/>
        </w:rPr>
      </w:pPr>
      <w:hyperlink r:id="rId66"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Sección Novena</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Arrendamiento de inmuebles</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76</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Procedimiento aplicable</w:t>
      </w:r>
      <w:r w:rsidRPr="00ED7E69">
        <w:rPr>
          <w:rFonts w:ascii="Times New Roman" w:eastAsia="Times New Roman" w:hAnsi="Times New Roman"/>
          <w:szCs w:val="24"/>
          <w:lang w:val="es-MX"/>
        </w:rPr>
        <w:t>. Para tomar en arrendamiento bienes inmuebles, con construcciones o sin ellas, la administración deberá acudir al procedimiento de licitación pública, licitación abreviada o contratación directa, según corresponda, de acuerdo con el monto.</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806177" w:rsidP="0072029F">
      <w:pPr>
        <w:jc w:val="both"/>
        <w:rPr>
          <w:rFonts w:ascii="Times New Roman" w:eastAsia="Times New Roman" w:hAnsi="Times New Roman"/>
          <w:szCs w:val="24"/>
          <w:lang w:val="es-CR"/>
        </w:rPr>
      </w:pPr>
      <w:hyperlink r:id="rId67" w:tgtFrame="_top" w:history="1"/>
      <w:r w:rsidR="0072029F" w:rsidRPr="0072029F">
        <w:rPr>
          <w:rFonts w:ascii="Times New Roman" w:eastAsia="Times New Roman" w:hAnsi="Times New Roman"/>
          <w:szCs w:val="24"/>
          <w:lang w:val="es-CR"/>
        </w:rPr>
        <w:t xml:space="preserve">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77.-</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Plazo del arrendamiento.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Para todos los efectos se entenderá que el arrendamiento es por tiempo indefinido, en beneficio de la administración; no obstante, ésta podrá ponerle término en cualquier tiempo, sin responsabilidad alguna de su parte. Para ello, dará aviso previo por el período previsto en las condiciones del concurso o, en su defecto, avisará con tres meses de anticipación por lo menos.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b/>
          <w:bCs/>
          <w:i/>
          <w:iCs/>
          <w:szCs w:val="24"/>
          <w:lang w:val="es-CR"/>
        </w:rPr>
        <w:lastRenderedPageBreak/>
        <w:t>(*)ANULADO por resolución de la Sala Constitucional N° 11398-2003 de las 14:44 hrs de 08/10/2003</w:t>
      </w:r>
      <w:r w:rsidRPr="0072029F">
        <w:rPr>
          <w:rFonts w:ascii="Times New Roman" w:eastAsia="Times New Roman" w:hAnsi="Times New Roman"/>
          <w:szCs w:val="24"/>
          <w:lang w:val="es-CR"/>
        </w:rPr>
        <w:t xml:space="preserve">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"http://www.pgr.go.cr/scij/busqueda/normativa/Normas/nrm_repartidor.asp?param1=NRA&amp;nValor1=1&amp;nValor2=24284&amp;nValor3=79623&amp;nValor5=120792&amp;nValor6=02/05/1995&amp;strTipM=FA"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Sección décima</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Arrendamiento de equipo</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78</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Procedimiento aplicable</w:t>
      </w:r>
      <w:r w:rsidRPr="00ED7E69">
        <w:rPr>
          <w:rFonts w:ascii="Times New Roman" w:eastAsia="Times New Roman" w:hAnsi="Times New Roman"/>
          <w:szCs w:val="24"/>
          <w:lang w:val="es-MX"/>
        </w:rPr>
        <w:t>. La administración podrá tomar en arriendo equipo o maquinaria con opción de compra o sin ella; para ello, deberá seguir los procedimientos de licitación pública, licitación abreviada o contratación directa, según su monto.</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"http://www.pgr.go.cr/scij/busqueda/normativa/Normas/nrm_repartidor.asp?param1=NRA&amp;nValor1=1&amp;nValor2=24284&amp;nValor3=79623&amp;nValor5=120793&amp;nValor6=</w:instrText>
      </w:r>
      <w:r w:rsidRPr="0025591C">
        <w:rPr>
          <w:lang w:val="es-CR"/>
        </w:rPr>
        <w:instrText xml:space="preserve">16/05/2006&amp;strTipM=FA"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79.-</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Cuantificación del arrendamiento.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el arrendamiento sea con opción de compra, el monto de la contratación se estimará a partir del precio actual del equipo por arrendar.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el arrendamiento no incluya opción de compra, la contratación se estimará tomando el monto total de alquileres correspondientes a cuatro años.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w:instrText>
      </w:r>
      <w:r w:rsidRPr="0025591C">
        <w:rPr>
          <w:lang w:val="es-CR"/>
        </w:rPr>
        <w:instrText xml:space="preserve">&amp;nValor2=24284&amp;nValor3=79623&amp;nValor5=120794&amp;nValor6=02/05/1995&amp;strTipM=FA"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CAPITULO VIII</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Procedimientos de urgencia</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80</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Supuestos</w:t>
      </w:r>
      <w:r w:rsidRPr="00ED7E69">
        <w:rPr>
          <w:rFonts w:ascii="Times New Roman" w:eastAsia="Times New Roman" w:hAnsi="Times New Roman"/>
          <w:szCs w:val="24"/>
          <w:lang w:val="es-MX"/>
        </w:rPr>
        <w:t xml:space="preserve">. En casos de urgencia y para evitar lesiones del interés público, daños graves a las personas y daños irreparables a las cosas, podrá prescindirse de una o de todas las formalidades de los procedimientos de contratación; incluso podrán dictarse procedimientos sustitutivos.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En estos supuestos y para el control y la fiscalización correspondiente, la administración estará obligada a solicitar, previamente, a la Contraloría General de la República, la </w:t>
      </w:r>
      <w:r w:rsidRPr="00ED7E69">
        <w:rPr>
          <w:rFonts w:ascii="Times New Roman" w:eastAsia="Times New Roman" w:hAnsi="Times New Roman"/>
          <w:szCs w:val="24"/>
          <w:lang w:val="es-MX"/>
        </w:rPr>
        <w:lastRenderedPageBreak/>
        <w:t xml:space="preserve">autorización para utilizar este mecanismo. La petición deberá resolverse dentro de los cinco días hábiles siguientes. El silencio del órgano contralor no podrá interpretarse como aprobación de la solicitud.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La autorización podrá ser requerida y extendida en forma escrita o verbal, según lo regule la Contraloría General de la República.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CAPITULO IX</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Los Recursos</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Sección primera</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Objeción del cartel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81</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Plazo y órganos competentes</w:t>
      </w:r>
      <w:r w:rsidRPr="00ED7E69">
        <w:rPr>
          <w:rFonts w:ascii="Times New Roman" w:eastAsia="Times New Roman" w:hAnsi="Times New Roman"/>
          <w:szCs w:val="24"/>
          <w:lang w:val="es-MX"/>
        </w:rPr>
        <w:t xml:space="preserve">. Contra el cartel de la licitación pública y de la licitación abreviada, podrá interponerse recurso de objeción, dentro del primer tercio del plazo para presentar ofertas.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El recurso se interpondrá ante la Contraloría General de la República, en los casos de licitación pública, y en los demás casos, ante la administración contratante.</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w:instrText>
      </w:r>
      <w:r w:rsidRPr="0025591C">
        <w:rPr>
          <w:lang w:val="es-CR"/>
        </w:rPr>
        <w:instrText xml:space="preserve">1=NRA&amp;nValor1=1&amp;nValor2=24284&amp;nValor3=79623&amp;nValor5=120796&amp;nValor6=16/05/2006&amp;strTipM=FA"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82.-</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Legitimación y supuestos.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Podrá interponer el recurso de objeción todo oferente potencial o su representante, cuando se considere que ha habido vicios de procedimiento, se ha incurrido en alguna violación de los principios fundamentales de la contratación o se ha quebrantado, de alguna forma, el ordenamiento regulador de la materia.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Además, estará legitimada para objetar el cartel o el pliego de condiciones, toda entidad legalmente constituida para velar por los intereses de la comunidad donde vaya a ejecutarse la contratación o sobre la cual surta efectos.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w:instrText>
      </w:r>
      <w:r w:rsidRPr="0025591C">
        <w:rPr>
          <w:lang w:val="es-CR"/>
        </w:rPr>
        <w:instrText xml:space="preserve">?param1=NRA&amp;nValor1=1&amp;nValor2=24284&amp;nValor3=79623&amp;nValor5=120797&amp;nValor6=02/05/1995&amp;strTipM=FA"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83.-</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Resolución.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El recurso de objeción deberá resolverse dentro de los diez días hábiles siguientes a su presentación.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Si no se resuelve dentro de este plazo, la objeción se tendrá por acogida favorablemente.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"http://www.pgr.go.cr/scij/busqueda/normativa/Normas/nrm_repartidor.asp?param1=NRA&amp;nValor1=1&amp;nValor2=24284&amp;nValor3=79623&amp;nValor5=120798&amp;nValor6=02/05/19</w:instrText>
      </w:r>
      <w:r w:rsidRPr="0025591C">
        <w:rPr>
          <w:lang w:val="es-CR"/>
        </w:rPr>
        <w:instrText xml:space="preserve">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Sección Segunda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Apelación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84</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Cobertura del recurso y órgano competente</w:t>
      </w:r>
      <w:r w:rsidRPr="00ED7E69">
        <w:rPr>
          <w:rFonts w:ascii="Times New Roman" w:eastAsia="Times New Roman" w:hAnsi="Times New Roman"/>
          <w:szCs w:val="24"/>
          <w:lang w:val="es-MX"/>
        </w:rPr>
        <w:t xml:space="preserve">. En contra del acto de adjudicación podrá interponerse el recurso de apelación, en los siguientes casos: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w:t>
      </w:r>
    </w:p>
    <w:p w:rsidR="0072029F" w:rsidRPr="0072029F" w:rsidRDefault="0072029F" w:rsidP="0072029F">
      <w:pPr>
        <w:spacing w:before="72"/>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a)  En las administraciones citadas en el inciso a) del artículo 27 de esta Ley, cuando el monto de la adjudicación impugnada sea igual o superior a los ciento cincuenta y dos millones de colones (¢152.000.000,00).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b)  En las administraciones citadas en el inciso b), del artículo 27 de esta Ley, cuando el monto de la adjudicación impugnada sea igual o superior a los ciento siete millones ochocientos mil colones (¢107.800.000,00).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c)  En las administraciones citadas en el inciso c), del artículo 27 de esta Ley, cuando el monto de la adjudicación impugnada sea igual o superior a los setenta y siete millones cien mil colones (¢77.100.000,00).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d)  En las administraciones citadas en el inciso d), del artículo 27 de esta Ley, cuando el monto de la adjudicación impugnada sea igual o superior a los cincuenta y seis millones cuatrocientos mil colones (¢56.400.000,00).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lastRenderedPageBreak/>
        <w:t xml:space="preserve">e)  En las administraciones citadas en el inciso e), del artículo 27 de esta Ley, cuando el monto de la adjudicación impugnada sea igual o superior a los cuarenta millones seiscientos mil colones (¢40.600.000,00).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f)   En las administraciones citadas en el inciso f), del artículo 27 de esta Ley, cuando el monto de la adjudicación impugnada sea igual o superior a los treinta y cuatro millones ochocientos mil colones (¢34.800.000,00).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g)  En las administraciones citadas en el inciso g), del artículo 27 de esta Ley, cuando el monto de la adjudicación impugnada sea igual o superior a los veinticuatro millones de colones (¢24.000.000,00).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h)  En las administraciones citadas en el inciso h), del artículo 27 de esta Ley, cuando el monto de la adjudicación impugnada sea igual o superior a los diecisiete millones cuatrocientos mil colones (¢17.400.000,00).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i)   En las administraciones citadas en el inciso i), del artículo 27 de esta Ley, cuando el monto de la adjudicación impugnada sea igual o superior a los once millones seiscientos mil colones (¢11.600.000,00). </w:t>
      </w:r>
    </w:p>
    <w:p w:rsidR="0072029F" w:rsidRPr="0072029F" w:rsidRDefault="0072029F" w:rsidP="0072029F">
      <w:pPr>
        <w:spacing w:before="100" w:beforeAutospacing="1" w:after="100" w:afterAutospacing="1"/>
        <w:ind w:left="480"/>
        <w:jc w:val="both"/>
        <w:rPr>
          <w:rFonts w:ascii="Times New Roman" w:eastAsia="Times New Roman" w:hAnsi="Times New Roman"/>
          <w:szCs w:val="24"/>
          <w:lang w:val="es-CR"/>
        </w:rPr>
      </w:pPr>
      <w:r w:rsidRPr="00ED7E69">
        <w:rPr>
          <w:rFonts w:ascii="Times New Roman" w:eastAsia="Times New Roman" w:hAnsi="Times New Roman"/>
          <w:color w:val="000000"/>
          <w:szCs w:val="24"/>
          <w:lang w:val="es-ES_tradnl"/>
        </w:rPr>
        <w:t xml:space="preserve">j)   En las administraciones citadas en el inciso j), del artículo 27 de esta Ley, cuando el monto de la adjudicación impugnada sea igual o superior a los cinco millones ochocientos mil colones (¢5.800.000,00). </w:t>
      </w:r>
    </w:p>
    <w:p w:rsidR="0072029F" w:rsidRPr="0072029F" w:rsidRDefault="0072029F" w:rsidP="0072029F">
      <w:pPr>
        <w:spacing w:before="100" w:beforeAutospacing="1" w:after="100" w:afterAutospacing="1"/>
        <w:ind w:left="720"/>
        <w:jc w:val="both"/>
        <w:rPr>
          <w:rFonts w:ascii="Times New Roman" w:eastAsia="Times New Roman" w:hAnsi="Times New Roman"/>
          <w:szCs w:val="24"/>
          <w:lang w:val="es-CR"/>
        </w:rPr>
      </w:pPr>
      <w:r w:rsidRPr="00ED7E69">
        <w:rPr>
          <w:rFonts w:ascii="Times New Roman" w:eastAsia="Times New Roman" w:hAnsi="Times New Roman"/>
          <w:i/>
          <w:iCs/>
          <w:szCs w:val="24"/>
          <w:lang w:val="es-MX"/>
        </w:rPr>
        <w:t>(Los límites económicos establecidos en los incisos del a) al j) fueron modificados por resolución de la Contraloría General de la República. Dicha modificación no está incluida en este texto, por lo que puede ser consultada en la siguiente dirección:</w:t>
      </w:r>
    </w:p>
    <w:p w:rsidR="0072029F" w:rsidRPr="0072029F" w:rsidRDefault="00806177" w:rsidP="0072029F">
      <w:pPr>
        <w:spacing w:before="100" w:beforeAutospacing="1" w:after="100" w:afterAutospacing="1"/>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"http://www.pgr.go.cr/Scij/busqueda/normativa/normas/nrm_repartidor.asp?param1=NRM&amp;nValor1=</w:instrText>
      </w:r>
      <w:r w:rsidRPr="0025591C">
        <w:rPr>
          <w:lang w:val="es-CR"/>
        </w:rPr>
        <w:instrText xml:space="preserve">1&amp;nValor2=67285&amp;nValor3=79622&amp;strTipM=FN" </w:instrText>
      </w:r>
      <w:r>
        <w:fldChar w:fldCharType="separate"/>
      </w:r>
      <w:r w:rsidR="0072029F" w:rsidRPr="0072029F">
        <w:rPr>
          <w:rFonts w:ascii="Times New Roman" w:eastAsia="Times New Roman" w:hAnsi="Times New Roman"/>
          <w:color w:val="0000FF"/>
          <w:szCs w:val="24"/>
          <w:u w:val="single"/>
          <w:lang w:val="es-CR"/>
        </w:rPr>
        <w:t>http://www.pgr.go.cr/Scij/busqueda/normativa/normas/nrm_repartidor.asp?param1=NRM&amp;nValor1=1&amp;nValor2=67285&amp;nValor3=79622&amp;strTipM=FN</w:t>
      </w:r>
      <w:r>
        <w:rPr>
          <w:rFonts w:ascii="Times New Roman" w:eastAsia="Times New Roman" w:hAnsi="Times New Roman"/>
          <w:color w:val="0000FF"/>
          <w:szCs w:val="24"/>
          <w:u w:val="single"/>
          <w:lang w:val="es-CR"/>
        </w:rPr>
        <w:fldChar w:fldCharType="end"/>
      </w:r>
      <w:r w:rsidR="0072029F" w:rsidRPr="00ED7E69">
        <w:rPr>
          <w:rFonts w:ascii="Times New Roman" w:eastAsia="Times New Roman" w:hAnsi="Times New Roman"/>
          <w:i/>
          <w:iCs/>
          <w:szCs w:val="24"/>
          <w:lang w:val="es-MX"/>
        </w:rPr>
        <w:t xml:space="preserve"> )</w:t>
      </w:r>
      <w:r w:rsidR="0072029F" w:rsidRPr="00ED7E69">
        <w:rPr>
          <w:rFonts w:ascii="Times New Roman" w:eastAsia="Times New Roman" w:hAnsi="Times New Roman"/>
          <w:szCs w:val="24"/>
          <w:lang w:val="es-MX"/>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Para efectos de la aplicación de los límites anteriores, únicamente se tomará en consideración el monto impugnado. En el caso de licitaciones compuestas por varias líneas, se sumarán los montos adjudicados de las líneas que se impugnen. Si se trata de contratos continuados, se tomará en cuenta el monto adjudicado para el plazo inicial, sin considerar prórrogas eventuales. En licitaciones con cuantía inestimable cabrá el recurso de apelación. En los concursos promovidos de conformidad con lo previsto en el primer párrafo del artículo 1º de </w:t>
      </w:r>
      <w:r w:rsidRPr="0072029F">
        <w:rPr>
          <w:rFonts w:ascii="Times New Roman" w:eastAsia="Times New Roman" w:hAnsi="Times New Roman"/>
          <w:szCs w:val="24"/>
          <w:lang w:val="es-CR"/>
        </w:rPr>
        <w:lastRenderedPageBreak/>
        <w:t xml:space="preserve">esta Ley, resultarán aplicables los límites establecidos en los anteriores incisos. En las adjudicaciones derivadas de autorizaciones basadas en razones de urgencia, no procederá recurso alguno.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El recurso deberá ser presentado ante la Contraloría General de la República, dentro de los diez días hábiles siguientes a la notificación del acto de adjudicación en los casos de licitación pública. Cuando se trate de licitaciones abreviadas o de concursos promovidos de conformidad con el segundo párrafo del artículo 1 de esta Ley, el recurso deberá presentarse dentro de los cinco días siguientes a la notificación del acto de adjudicación.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Los montos de apelación citados en este artículo serán ajustados de conformidad con los criterios establecidos en el artículo 27 de esta Ley.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r w:rsidRPr="00ED7E69">
        <w:rPr>
          <w:rFonts w:ascii="Times New Roman" w:eastAsia="Times New Roman" w:hAnsi="Times New Roman"/>
          <w:szCs w:val="24"/>
          <w:lang w:val="es-MX"/>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w:instrText>
      </w:r>
      <w:r w:rsidRPr="0025591C">
        <w:rPr>
          <w:lang w:val="es-CR"/>
        </w:rPr>
        <w:instrText xml:space="preserve">4284&amp;nValor3=79623&amp;nValor5=120799&amp;nValor6=09/02/2010&amp;strTipM=FA"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85.-</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Legitimación.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Toda persona que ostente un interés legítimo, actual, propio y directo podrá interponer el recurso de apelación.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Igualmente, estaba legitimado para recurrir quien haya presentado oferta en nombre de un tercero, que ostente cualquier tipo de representación.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"http://www.pgr.go.cr/scij/busqueda/normativa/Normas/nrm_repartidor.asp?param1=NRA&amp;nValor1=1&amp;nValor2=24284&amp;nValor3=79623&amp;nValor5=120800&amp;nValor6=02/05/1995&amp;strTipM=FA"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86.-</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Admisibilidad.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Contraloría General de la República dispondrá, en los primeros diez días hábiles, la tramitación del recurso o, en caso contrario, su rechazo por inadmisible o por improcedencia manifiesta. Esta facultad podrá ejercerse en cualquier etapa del procedimiento en que se determinen esos supuestos. </w:t>
      </w:r>
    </w:p>
    <w:p w:rsidR="0072029F" w:rsidRPr="0072029F" w:rsidRDefault="00806177" w:rsidP="0072029F">
      <w:pPr>
        <w:jc w:val="both"/>
        <w:rPr>
          <w:rFonts w:ascii="Times New Roman" w:eastAsia="Times New Roman" w:hAnsi="Times New Roman"/>
          <w:szCs w:val="24"/>
          <w:lang w:val="es-CR"/>
        </w:rPr>
      </w:pPr>
      <w:r>
        <w:lastRenderedPageBreak/>
        <w:fldChar w:fldCharType="begin"/>
      </w:r>
      <w:r w:rsidRPr="0025591C">
        <w:rPr>
          <w:lang w:val="es-CR"/>
        </w:rPr>
        <w:instrText xml:space="preserve"> HYPERLINK "http://www.pgr.go.cr/scij/busqueda/normativa/Normas/nrm_repartidor.asp?param1=NRA&amp;nValor1=1&amp;nValor2=24284&amp;nValor3=79623&amp;nValor5=120801&amp;nValor6=02/05/1995&amp;strTipM=FA"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87.-</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ANULADO por Resolución de la Sala Constitucional Nº 998-98 de las 11:30 del 16 de febrero de 1998.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"http://www.pgr.go.cr/scij/busqueda/normativa/Normas/nrm_repartidor.asp?param1=NRA&amp;nValor1=1&amp;nValor2=24284&amp;nValor3=79623&amp;nValor5=120802&amp;nValor6=02/05/1995&amp;strTipM=FA"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88</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Fundamentación del recurso</w:t>
      </w:r>
      <w:r w:rsidRPr="00ED7E69">
        <w:rPr>
          <w:rFonts w:ascii="Times New Roman" w:eastAsia="Times New Roman" w:hAnsi="Times New Roman"/>
          <w:szCs w:val="24"/>
          <w:lang w:val="es-MX"/>
        </w:rPr>
        <w:t xml:space="preserve">. El recurso de apelación deberá indicar, con precisión, la infracción sustancial del ordenamiento jurídico que se alegue como fundamento de la impugnación. Cuando se discrepe de los estudios que sirven de motivo a la administración para adoptar su decisión, el apelante deberá rebatir, en forma razonada, esos antecedentes; para ello, deberá aportar los dictámenes y estudios emitidos por profesionales calificados.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En los casos en que se apele un acto de </w:t>
      </w:r>
      <w:proofErr w:type="spellStart"/>
      <w:r w:rsidRPr="00ED7E69">
        <w:rPr>
          <w:rFonts w:ascii="Times New Roman" w:eastAsia="Times New Roman" w:hAnsi="Times New Roman"/>
          <w:szCs w:val="24"/>
          <w:lang w:val="es-MX"/>
        </w:rPr>
        <w:t>readjudicación</w:t>
      </w:r>
      <w:proofErr w:type="spellEnd"/>
      <w:r w:rsidRPr="00ED7E69">
        <w:rPr>
          <w:rFonts w:ascii="Times New Roman" w:eastAsia="Times New Roman" w:hAnsi="Times New Roman"/>
          <w:szCs w:val="24"/>
          <w:lang w:val="es-MX"/>
        </w:rPr>
        <w:t xml:space="preserve">, la impugnación, únicamente deberá girar contra las actuaciones realizadas con posterioridad a la resolución anulatoria, y cualquier situación que se haya conocido desde que se dictó el acto de adjudicación estará </w:t>
      </w:r>
      <w:proofErr w:type="spellStart"/>
      <w:r w:rsidRPr="00ED7E69">
        <w:rPr>
          <w:rFonts w:ascii="Times New Roman" w:eastAsia="Times New Roman" w:hAnsi="Times New Roman"/>
          <w:szCs w:val="24"/>
          <w:lang w:val="es-MX"/>
        </w:rPr>
        <w:t>precluída</w:t>
      </w:r>
      <w:proofErr w:type="spellEnd"/>
      <w:r w:rsidRPr="00ED7E69">
        <w:rPr>
          <w:rFonts w:ascii="Times New Roman" w:eastAsia="Times New Roman" w:hAnsi="Times New Roman"/>
          <w:szCs w:val="24"/>
          <w:lang w:val="es-MX"/>
        </w:rPr>
        <w:t>.</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reformado mediante el artículo 1° de la ley N° 8511 del 16 de mayo del 2006).</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89</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Plazo para resolver</w:t>
      </w:r>
      <w:r w:rsidRPr="00ED7E69">
        <w:rPr>
          <w:rFonts w:ascii="Times New Roman" w:eastAsia="Times New Roman" w:hAnsi="Times New Roman"/>
          <w:szCs w:val="24"/>
          <w:lang w:val="es-MX"/>
        </w:rPr>
        <w:t xml:space="preserve">. En los casos de licitaciones públicas, el recurso de apelación deberá ser resuelto dentro de los cuarenta días hábiles siguientes al auto inicial; en dicho auto se conferirá a la administración y, a la parte adjudicataria, un plazo de diez días hábiles para que se manifiesten sobre los alegatos del apelante y aporten las pruebas respectivas. Cuando se trate de licitaciones abreviadas o de concursos promovidos de conformidad con el segundo párrafo del artículo 1º de esta Ley, el plazo de resolución será de treinta días hábiles y el emplazamiento será por cinco días hábiles.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En casos muy calificados, cuando para resolver el recurso haya sido necesario recabar prueba para mejor resolver que, por su complejidad no pueda ser rendida dentro del plazo normal de resolución, mediante decisión motivada podrá prorrogarse el período hasta por otros veinte días hábiles, en los casos de licitaciones públicas, y por diez días hábiles, cuando se trate de </w:t>
      </w:r>
      <w:r w:rsidRPr="00ED7E69">
        <w:rPr>
          <w:rFonts w:ascii="Times New Roman" w:eastAsia="Times New Roman" w:hAnsi="Times New Roman"/>
          <w:szCs w:val="24"/>
          <w:lang w:val="es-MX"/>
        </w:rPr>
        <w:lastRenderedPageBreak/>
        <w:t>licitaciones abreviadas o de concursos promovidos de conformidad con el párrafo segundo del artículo 1º de esta Ley.</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w:t>
      </w:r>
      <w:r w:rsidRPr="00ED7E69">
        <w:rPr>
          <w:rFonts w:ascii="Times New Roman" w:eastAsia="Times New Roman" w:hAnsi="Times New Roman"/>
          <w:i/>
          <w:iCs/>
          <w:color w:val="000000"/>
          <w:szCs w:val="24"/>
          <w:lang w:val="es-MX"/>
        </w:rPr>
        <w:t>Así reformado mediante el artículo 1° de la ley N° 8511 del 16 de mayo del 2006).</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w:instrText>
      </w:r>
      <w:r w:rsidRPr="0025591C">
        <w:rPr>
          <w:lang w:val="es-CR"/>
        </w:rPr>
        <w:instrText xml:space="preserve">/busqueda/normativa/Normas/nrm_repartidor.asp?param1=NRA&amp;nValor1=1&amp;nValor2=24284&amp;nValor3=79623&amp;nValor5=120804&amp;nValor6=16/05/2006&amp;strTipM=FA"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90.-</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Agotamiento de la vía administrativa.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resolución final o el auto que ponga término al recurso dará por agotada la vía administrativa.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Dentro de los tres días posteriores a la comunicación, el interesado podrá impugnar el acto final, sin efectos suspensivos, ante el Tribunal Superior Contencioso-Administrativo, por medio del proceso especial regulado en los artículos 89 y 90 de la Ley reguladora de la jurisdicción contencioso-administrativa.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Si la contratación cuya adjudicación se impugna ha sido ejecutada o se encuentra en curso de ejecución, la sentencia favorable al accionante solo podrá reconocer el pago de los daños y perjuicios causados.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"http://www.pgr.go.cr/scij/busqueda/normativa/Normas/nrm_repartidor.asp?param1=NRA&amp;nValor1=1&amp;nValor2=24284&amp;nValor3=79623&amp;nValor5=120805&amp;nValor6=02/05/1995&amp;strTipM=FA"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Sección tercera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Revocatoria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91.-</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Cobertura y plazo.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por el monto, no proceda el recurso de apelación, podrá solicitarse la revocatoria del acto de adjudicación, dentro de los cinco días hábiles siguientes al día en que se comunicó. Sin embargo, cuando el jerarca del órgano o ente no haya adoptado el acto de adjudicación, el interesado podrá tramitar su recurso como apelación ante el jerarca respectivo.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"http://www.pgr.go.cr/scij/busqueda/normativa/Normas/nrm_repartidor.asp?param1=NRA&amp;nValor1=1&amp;nValor2=24284&amp;nValor3=79623&amp;nValor5=120806&amp;nValor6=02/05/1995&amp;strTipM=FA"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92.-</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Procedimiento del recurso.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El recurso seguirá los siguientes pasos: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 Se presentará ante el mismo órgano que dictó el acto.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b) Para legitimar y fundamentar, la revocatoria se regirá por las reglas de la apelación.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 Si no resulta improcedente en forma manifiesta, la Administración notificará a la parte adjudicada, a más tardar cuarenta y ocho horas después de la presentación para que se pronuncie sobre el recurso en un plazo de tres días hábiles.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 La Administración deberá resolver dentro del plazo de los quince días hábiles siguientes a la contestación del recurso.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 La resolución que dicte la Administración dará por agotada la vía administrativa; sin embargo, podrá ser impugnada, sin efecto suspensivo, dentro de los tres días siguientes a su comunicación, por medio del proceso especial regulado en los artículos 89 y 90 de la Ley Reguladora de la Jurisdicción Contencioso-Administrativa.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f) Si la contratación, cuya adjudicación se impugna, ha sido ejecutada o se encuentra en curso de ejecución, la sentencia favorable al accionante solo podrá reconocer el pago de los daños y perjuicios causados.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"http://www.pgr.go.cr/scij/busqueda/normativa/Normas/nrm_repartidor.asp?param1=NRA&amp;nValor1=1&amp;nValor2=24284&amp;nValor3=79623&amp;nValor5=120807&amp;nValor6=02/05/1995&amp;strTipM=FA" \t "</w:instrText>
      </w:r>
      <w:r w:rsidRPr="0025591C">
        <w:rPr>
          <w:lang w:val="es-CR"/>
        </w:rPr>
        <w:instrText xml:space="preserve">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CAPITULO X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Sanciones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Sección primera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Generalidades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93.-</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Procedimiento de sanción.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Las sanciones comprendidas en este capítulo se impondrán después de que se cumpla con las garantías procedimentales, en vigencia en el ente u órgano respectivo.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Si para un caso particular no existe un procedimiento que permita la debida defensa, se aplicarán las disposiciones relativas al procedimiento ordinario, contenidas en el Libro Segundo de la Ley General de la Administración Pública.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w:instrText>
      </w:r>
      <w:r w:rsidRPr="0025591C">
        <w:rPr>
          <w:lang w:val="es-CR"/>
        </w:rPr>
        <w:instrText xml:space="preserve">K "http://www.pgr.go.cr/scij/busqueda/normativa/Normas/nrm_repartidor.asp?param1=NRA&amp;nValor1=1&amp;nValor2=24284&amp;nValor3=79623&amp;nValor5=120808&amp;nValor6=02/05/1995&amp;strTipM=FA"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ARTICULO 94.-</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Responsabilidad penal y patrimonial.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aplicación de las sanciones administrativas previstas en este capítulo no excluye de las eventuales sanciones penales por conductas en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que hayan incurrido los funcionarios públicos o los particulares. Tampoco excluye la posibilidad de exigir la responsabilidad, por daños y perjuicios ocasionados a la Administración.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"http://www.pgr.go.cr/scij/busqueda/normativa/Normas/nrm_repartidor.asp?param1=NRA&amp;nValor1=1&amp;nValor2=24284&amp;nValor3=79623&amp;nValor5=120809&amp;nValor6=02/05/1995&amp;strTipM=FA"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Sección segunda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Sanciones a funcionarios públicos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95.-</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Sanciones a funcionarios cubiertos por prohibición Los funcionarios públicos cubiertos por la prohibición dispuesta en el inciso a) del artículo 22 de esta ley, que participen, directa o indirectamente, en un procedimiento de contratación administrativa incurrirán en una falta grave de servicio. La autoridad competente deberá conocer de esta falta y adoptar las medidas que correspondan.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Si un diputado o un ministro infringe esta prohibición, se estará a lo previsto en el párrafo final del artículo 112 de la Constitución Política.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Si alguno de los funcionarios contemplados en el inciso b) del artículo 22 de esta ley comete la infracción, incurrirá en causal de despido sin responsabilidad patronal.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(Así reformado por el artículo 1º, inciso m), de la ley Nº 7612 de 22 de julio de 1996)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"http://www.pgr.go.cr/scij/busqueda/normativa/Normas/nrm_repartidor.asp?param1=NRA&amp;nValor1=1&amp;nValor2=24284&amp;nValor3=79623&amp;nValor5=120810&amp;nValor6=02/05/1995&amp;strTipM=FA"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Artículo 96.-Otras sanciones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 impondrá la sanción de apercibimiento escrito, al funcionario que incurra en alguna de las siguientes infracciones: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 No incorporar oportunamente, debiendo hacerlo, documentación atinente al expediente administrativo.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b) Impedir o dificultar de manera injustificada el acceso a un expediente administrativo, de cuyo manejo o custodia esté encargado.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 No incluir en un informe o dictamen datos relevantes para el estudio de las ofertas, cuando se determine que los conocía al rendir su dictamen.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 Retrasar injustificadamente el trámite de pagos que deba cubrir la Administración a sus proveedores o contratistas.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 Retrasar de modo injustificado la recepción de bienes u obras.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f) En general, incumplir los plazos que esta Ley prevé para el dictado o la ejecución de los actos administrativos.</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i/>
          <w:iCs/>
          <w:szCs w:val="24"/>
          <w:lang w:val="es-CR"/>
        </w:rPr>
        <w:t>(Así reformado el inciso anterior mediante el artículo 1° de la ley N° 8511 del 16 de mayo del 2006).</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g) No atender ni responder a tiempo e injustificadamente una prevención hecha por la Contraloría General de la República en el ejercicio de sus funciones.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h) Faltar al deber de diligencia esperada de sus condiciones personales y del puesto que ocupa, ya sea por culpa, imprudencia o impericia causando un daño real a los particulares o a la Administración, durante un procedimiento de contratación, siempre que la gravedad de las circunstancias y la cuantía del daño no ameriten una sanción mayor.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i) No publicar el encargado de hacerlo, en el tiempo debido, el programa de adquisiciones según se dispone en el artículo 6 de la presente ley.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j) No enviar a la Contraloría General de la República, en el plazo establecido, los informes mencionados en el artículo 101 de esta ley.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i/>
          <w:iCs/>
          <w:szCs w:val="24"/>
          <w:lang w:val="es-CR"/>
        </w:rPr>
        <w:t>(Así reformado por el artículo 1º, inciso n), de la ley Nº 7612 de 22 de julio de 1996)</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"http://www.pgr.go.cr/scij/busqueda/normativa/Normas/nrm_repartidor.asp?param1=NRA&amp;nValor1=1&amp;nValor2=24284&amp;nValor3=79623&amp;nValor5=120811&amp;nValor6=16/05/2006&amp;strTipM=FA"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lastRenderedPageBreak/>
        <w:t xml:space="preserve">ARTICULO 96 bis.-Suspensión sin goce de salario.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Se impondrá suspensión sin goce de salario hasta por tres meses, al funcionario público que cometa alguna de las siguientes infracciones: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a) Incurrir, dentro de los dos años siguientes a la firmeza de la sanción respectiva, en nueva infracción de la misma naturaleza, pese a estar apercibido conforme a los términos del primer párrafo del artículo 96.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b) Dar por recibidos bienes, obras o servicios que no se ajusten a lo adjudicado, sin advertirlo expresamente a sus superiores.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c) Recomendar la contratación con una persona física o jurídica comprendida en el régimen de prohibiciones para contratar establecido en el artículo 22 de esta ley, siempre que haya conocido esta circunstancia antes de la recomendación.</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i/>
          <w:iCs/>
          <w:szCs w:val="24"/>
          <w:lang w:val="es-MX"/>
        </w:rPr>
        <w:t xml:space="preserve">(Así adicionado por el artículo 1º, inciso n), de la ley Nº 7612 de 22 de julio de 1996)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d) Propiciar o disponer la fragmentación ilegal de operaciones, tramitando contratos que, por su monto, impliquen un procedimiento más riguroso que el seguido al dividir dichas operaciones o promover una contratación irregular.</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i/>
          <w:iCs/>
          <w:szCs w:val="24"/>
          <w:lang w:val="es-MX"/>
        </w:rPr>
        <w:t>(Así adicionado el inciso anterior mediante el artículo 3° de la ley N° 8511 del 16 de mayo del 2006).</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instrText>
      </w:r>
      <w:r w:rsidRPr="0025591C">
        <w:rPr>
          <w:lang w:val="es-CR"/>
        </w:rPr>
        <w:instrText xml:space="preserve">ww.pgr.go.cr/scij/busqueda/normativa/Normas/nrm_repartidor.asp?param1=NRA&amp;nValor1=1&amp;nValor2=24284&amp;nValor3=79623&amp;nValor5=120812&amp;nValor6=16/05/2006&amp;strTipM=FA"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96 ter.-</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Despido sin responsabilidad patronal Incurrirá en causal de despido sin responsabilidad patronal, el servidor público que cometa alguna de las siguientes faltas: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 Incurrir, después de haber sido sancionado según los términos del artículo 96 bis, dentro de los dos años siguientes a la firmeza de la sanción respectiva, en una nueva infracción de las contempladas allí.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b) Suministrar a un oferente información que le dé ventaja sobre el resto de proveedores potenciales.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 Recibir dádivas, comisiones o regalías, de los proveedores ordinarios o potenciales del ente en el cual labora o solicitárselas.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 Hacer que la Administración incurra en pérdidas patrimoniales mayores que el monto equivalente a doce meses del salario devengado por el funcionario responsable en el momento de cometer la falta, si realiza la acción con dolo, culpa grave o negligencia en el trámite del procedimiento para contratar o en el control de su ejecución. El despido procederá sin perjuicio de la responsabilidad de indemnizar que deberá ejercerse.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(Así adicionado por el artículo 1º, inciso n), de la ley No.7612 de 22 de julio de 1996)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"http://www.pgr.go.cr/scij/busqueda/normativa/Normas/nrm_repartidor.asp?param1=NRA&amp;nValor1=1&amp;nValor2=24284&amp;nValor3=79623&amp;nValor5=120813&amp;nValor6=02/05/1995&amp;strTipM=FA"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97.-</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Sanción por recibo de beneficios.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Incurrirá en falta grave de servicio, sancionable de acuerdo con el régimen de la institución u órgano correspondiente, el funcionario público que participe en actividades organizadas o patrocinadas por los proveedores, ordinarios o potenciales, dentro o fuera del país, cuando no formen parte de los compromisos de capacitación, formalmente adquiridos en contrataciones administrativas, o no sean parte del proceso de valoración objetiva de las ofertas.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Dentro del alcance de esta infracción, se incluye la asistencia a congresos, seminarios o cualquier otra actividad, por cuenta de un proveedor; excepto si forma parte de los planes de capacitación ordinarios o las actividades autorizadas expresamente por el superior jerárquico, en forma razonada, con la cual demuestre el beneficio para la Administración.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"http://www.pgr.go.cr/scij/busqueda/normativa/Normas/nrm_repartidor.asp?param1=NRA&amp;nValor1=1&amp;nValor2=24284&amp;nValor3=79623&amp;nValor5=120814&amp;nValor6=02/05/1995&amp;strTipM</w:instrText>
      </w:r>
      <w:r w:rsidRPr="0025591C">
        <w:rPr>
          <w:lang w:val="es-CR"/>
        </w:rPr>
        <w:instrText xml:space="preserve">=FA"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t>Artículo 97 bis</w:t>
      </w:r>
      <w:proofErr w:type="gramStart"/>
      <w:r w:rsidRPr="00ED7E69">
        <w:rPr>
          <w:rFonts w:ascii="Times New Roman" w:eastAsia="Times New Roman" w:hAnsi="Times New Roman"/>
          <w:szCs w:val="24"/>
          <w:lang w:val="es-CR"/>
        </w:rPr>
        <w:t>.—</w:t>
      </w:r>
      <w:proofErr w:type="gramEnd"/>
      <w:r w:rsidRPr="00ED7E69">
        <w:rPr>
          <w:rFonts w:ascii="Times New Roman" w:eastAsia="Times New Roman" w:hAnsi="Times New Roman"/>
          <w:b/>
          <w:bCs/>
          <w:szCs w:val="24"/>
          <w:lang w:val="es-CR"/>
        </w:rPr>
        <w:t>Exclusión del oferente</w:t>
      </w:r>
      <w:r w:rsidRPr="00ED7E69">
        <w:rPr>
          <w:rFonts w:ascii="Times New Roman" w:eastAsia="Times New Roman" w:hAnsi="Times New Roman"/>
          <w:szCs w:val="24"/>
          <w:lang w:val="es-CR"/>
        </w:rPr>
        <w:t>. Si las faltas referidas en los Artículos 96 ter y 97, se producen cuando se encuentra en trámite un procedimiento de contratación, el oferente que con su participación haya contribuido en esas infracciones, directa o indirectamente, será excluido del concurso o, en su caso, se anulará la adjudicación respectiva, independientemente de si existió favorecimiento.</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CR"/>
        </w:rPr>
        <w:t>(Así adicionado por el artículo 65 de la Ley N° 8422 Ley contra la Corrupción y el Enriquecimiento Ilícito en la Función Pública, de 6 de octubre de 2004).</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CR"/>
        </w:rPr>
        <w:t xml:space="preserve">  </w:t>
      </w:r>
    </w:p>
    <w:p w:rsidR="0072029F" w:rsidRPr="0072029F" w:rsidRDefault="00806177" w:rsidP="0072029F">
      <w:pPr>
        <w:jc w:val="both"/>
        <w:rPr>
          <w:rFonts w:ascii="Times New Roman" w:eastAsia="Times New Roman" w:hAnsi="Times New Roman"/>
          <w:szCs w:val="24"/>
          <w:lang w:val="es-CR"/>
        </w:rPr>
      </w:pPr>
      <w:r>
        <w:lastRenderedPageBreak/>
        <w:fldChar w:fldCharType="begin"/>
      </w:r>
      <w:r w:rsidRPr="0025591C">
        <w:rPr>
          <w:lang w:val="es-CR"/>
        </w:rPr>
        <w:instrText xml:space="preserve"> HYPERLINK "http://www.pgr.go.cr/scij/busqueda/normativa/Normas/nrm_repartidor.asp?param1=NRA&amp;nValor1=1&amp;nValor2=24284&amp;nValor3=79623&amp;nValor5=194075&amp;nValor6=06/10/2004&amp;strTipM=FA" \t "_t</w:instrText>
      </w:r>
      <w:r w:rsidRPr="0025591C">
        <w:rPr>
          <w:lang w:val="es-CR"/>
        </w:rPr>
        <w:instrText xml:space="preserve">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98.-</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Remisión al régimen disciplinario.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Cualquier otra irregularidad en que incurran los funcionarios públicos, en el curso de los procedimientos de contratación administrativa, será sancionada conforme al régimen de personal de cada órgano o ente.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w:instrText>
      </w:r>
      <w:r w:rsidRPr="0025591C">
        <w:rPr>
          <w:lang w:val="es-CR"/>
        </w:rPr>
        <w:instrText xml:space="preserve">da/normativa/Normas/nrm_repartidor.asp?param1=NRA&amp;nValor1=1&amp;nValor2=24284&amp;nValor3=79623&amp;nValor5=120815&amp;nValor6=02/05/1995&amp;strTipM=FA"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Sección tercera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Sanciones a particulares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Artículo 99.-</w:t>
      </w:r>
      <w:r w:rsidRPr="0072029F">
        <w:rPr>
          <w:rFonts w:ascii="Times New Roman" w:eastAsia="Times New Roman" w:hAnsi="Times New Roman"/>
          <w:b/>
          <w:bCs/>
          <w:szCs w:val="24"/>
          <w:lang w:val="es-CR"/>
        </w:rPr>
        <w:t>Sanción de apercibimiento.</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 hará acreedora a la sanción de apercibimiento, por parte de la Administración o la Contraloría General de la República, la persona física o jurídica que, durante el curso de los procedimientos para contratar, incurra en las siguientes conductas: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 El contratista que, sin motivo suficiente, incumpla o cumpla defectuosa o tardíamente con el objeto del contrato; sin perjuicio de la ejecución de las garantías de participación o cumplimiento.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b) Quien afecte, reiteradamente, el normal desarrollo de los procedimientos de contratación.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c) Quien deje sin efecto su propuesta, sin mediar una causa justa, en los casos en que se haya requerido garantía de participación.</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i/>
          <w:iCs/>
          <w:szCs w:val="24"/>
          <w:lang w:val="es-MX"/>
        </w:rPr>
        <w:t>(</w:t>
      </w:r>
      <w:r w:rsidRPr="00ED7E69">
        <w:rPr>
          <w:rFonts w:ascii="Times New Roman" w:eastAsia="Times New Roman" w:hAnsi="Times New Roman"/>
          <w:i/>
          <w:iCs/>
          <w:color w:val="000000"/>
          <w:szCs w:val="24"/>
          <w:lang w:val="es-MX"/>
        </w:rPr>
        <w:t>Así reformado el inciso anterior por el artículo 1° aparte c) de la ley N° 8701 del 13 de enero de 2009)</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 </w:t>
      </w:r>
      <w:r w:rsidRPr="0072029F">
        <w:rPr>
          <w:rFonts w:ascii="Times New Roman" w:eastAsia="Times New Roman" w:hAnsi="Times New Roman"/>
          <w:i/>
          <w:iCs/>
          <w:szCs w:val="24"/>
          <w:lang w:val="es-CR"/>
        </w:rPr>
        <w:t>(Derogado por el artículo 3° de la ley N° 8701 del 13 de enero de 2009)</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ARTICULO 100.-Sanción de Inhabilitación.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La Administración</w:t>
      </w:r>
      <w:r w:rsidRPr="0072029F">
        <w:rPr>
          <w:rFonts w:ascii="Times New Roman" w:eastAsia="Times New Roman" w:hAnsi="Times New Roman"/>
          <w:szCs w:val="24"/>
          <w:lang w:val="es-CR"/>
        </w:rPr>
        <w:t xml:space="preserve"> </w:t>
      </w:r>
      <w:r w:rsidRPr="00ED7E69">
        <w:rPr>
          <w:rFonts w:ascii="Times New Roman" w:eastAsia="Times New Roman" w:hAnsi="Times New Roman"/>
          <w:szCs w:val="24"/>
          <w:lang w:val="es-MX"/>
        </w:rPr>
        <w:t xml:space="preserve">o la Contraloría General de la República inhabilitarán para participar en procedimientos de contratación administrativa, por un período de dos a diez años, según la gravedad de la falta, a la persona física o jurídica que incurra en las conductas descritas a continuación: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 xml:space="preserve">(Así reformado el párrafo anterior por el artículo único de la Ley N </w:t>
      </w:r>
      <w:r w:rsidRPr="0072029F">
        <w:rPr>
          <w:rFonts w:ascii="Times New Roman" w:eastAsia="Times New Roman" w:hAnsi="Times New Roman"/>
          <w:i/>
          <w:iCs/>
          <w:szCs w:val="24"/>
          <w:lang w:val="es-CR"/>
        </w:rPr>
        <w:t>º 8439 del 13 de abril del 2005).  </w:t>
      </w:r>
      <w:r w:rsidRPr="0072029F">
        <w:rPr>
          <w:rFonts w:ascii="Times New Roman" w:eastAsia="Times New Roman" w:hAnsi="Times New Roman"/>
          <w:szCs w:val="24"/>
          <w:lang w:val="es-CR"/>
        </w:rPr>
        <w:t xml:space="preserve"> </w:t>
      </w:r>
      <w:r w:rsidRPr="00ED7E69">
        <w:rPr>
          <w:rFonts w:ascii="Times New Roman" w:eastAsia="Times New Roman" w:hAnsi="Times New Roman"/>
          <w:szCs w:val="24"/>
          <w:lang w:val="es-MX"/>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a) </w:t>
      </w:r>
      <w:r w:rsidRPr="00ED7E69">
        <w:rPr>
          <w:rFonts w:ascii="Times New Roman" w:eastAsia="Times New Roman" w:hAnsi="Times New Roman"/>
          <w:color w:val="333333"/>
          <w:szCs w:val="24"/>
          <w:lang w:val="es-ES_tradnl"/>
        </w:rPr>
        <w:t xml:space="preserve">Después del apercibimiento previsto en el artículo anterior, reincida en la misma conducta, con idéntico bien o producto, dentro de los tres </w:t>
      </w:r>
      <w:r w:rsidRPr="00ED7E69">
        <w:rPr>
          <w:rFonts w:ascii="Times New Roman" w:eastAsia="Times New Roman" w:hAnsi="Times New Roman"/>
          <w:color w:val="333333"/>
          <w:szCs w:val="24"/>
          <w:lang w:val="es-MX"/>
        </w:rPr>
        <w:t>años siguientes a la sanción. En todos los casos, la inhabilitación se dictará exclusivamente para participar ofreciendo el mismo producto o bien objeto del contrato por el cual fue sancionado previamente. En caso de contratos de obra o servicios, la inhabilitación se aplicará al </w:t>
      </w:r>
      <w:r w:rsidRPr="00ED7E69">
        <w:rPr>
          <w:rFonts w:ascii="Times New Roman" w:eastAsia="Times New Roman" w:hAnsi="Times New Roman"/>
          <w:color w:val="333333"/>
          <w:szCs w:val="24"/>
          <w:lang w:val="es-ES_tradnl"/>
        </w:rPr>
        <w:t>contratista en general.</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eastAsia="Times New Roman" w:cs="Arial"/>
          <w:i/>
          <w:iCs/>
          <w:szCs w:val="24"/>
          <w:lang w:val="es-CR"/>
        </w:rPr>
        <w:t>(Así reformado el inciso anterior por el artículo 1° aparte d) de la ley N° 8701 del 13 de enero de 2009) </w:t>
      </w:r>
      <w:r w:rsidRPr="0072029F">
        <w:rPr>
          <w:rFonts w:eastAsia="Times New Roman" w:cs="Arial"/>
          <w:szCs w:val="24"/>
          <w:lang w:val="es-CR"/>
        </w:rPr>
        <w:t xml:space="preserve">   </w:t>
      </w:r>
    </w:p>
    <w:p w:rsidR="0072029F" w:rsidRPr="0072029F" w:rsidRDefault="0072029F" w:rsidP="0072029F">
      <w:pPr>
        <w:spacing w:before="100" w:beforeAutospacing="1" w:after="100" w:afterAutospacing="1"/>
        <w:ind w:left="1416"/>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b) Obtenga ilegalmente información confidencial que la coloque en una situación de ventaja, a ella, a la empresa de su propiedad o a la empresa para la cual labora, respecto de otros competidores potenciales.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c) Suministre, directamente o por intermedio de otra persona, dádivas a los funcionarios involucrados en un procedimiento de contratación administrativa. En este caso, la inhabilitación será por el máximo del período establecido.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i/>
          <w:iCs/>
          <w:szCs w:val="24"/>
          <w:lang w:val="es-MX"/>
        </w:rPr>
        <w:lastRenderedPageBreak/>
        <w:t xml:space="preserve">(Así reformado el inciso anterior por el artículo único de la Ley N </w:t>
      </w:r>
      <w:r w:rsidRPr="0072029F">
        <w:rPr>
          <w:rFonts w:ascii="Times New Roman" w:eastAsia="Times New Roman" w:hAnsi="Times New Roman"/>
          <w:i/>
          <w:iCs/>
          <w:szCs w:val="24"/>
          <w:lang w:val="es-CR"/>
        </w:rPr>
        <w:t xml:space="preserve">° 8439 del 13 de abril del 2005)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d) Suministre un objeto, servicio u obra de inferior condición o calidad del ofrecido.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e) Contrate o subcontrate obras, maquinaria, equipo, instalaciones o materiales, para ejecutar obras públicas adjudicadas mediante licitación, con empresas o grupos de empresas relacionadas, diferentes de las que señala el listado de subcontratación presentado con la oferta según el artículo 58 de esta ley.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i/>
          <w:iCs/>
          <w:szCs w:val="24"/>
          <w:lang w:val="es-MX"/>
        </w:rPr>
        <w:t xml:space="preserve">(Así adicionado este inciso por el artículo 1º, inciso ñ), de la ley Nº 7612 de 22 de julio de 1996)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f) Participe, directa o indirectamente, en un procedimiento de contratación, pese a estar cubierta por el régimen de prohibiciones del artículo 22 de esta ley.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i/>
          <w:iCs/>
          <w:szCs w:val="24"/>
          <w:lang w:val="es-MX"/>
        </w:rPr>
        <w:t xml:space="preserve">(Así adicionado este inciso por el artículo 1º, inciso ñ), de la ley Nº 7612 de 22 de julio de 1996)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 xml:space="preserve">g) Sin motivo comprobado de caso fortuito o fuerza mayor, no inicie las labores propias de la obra de que se trate, dentro del mes siguiente al refrendo del contrato respectivo por parte de la Contraloría General de la </w:t>
      </w:r>
      <w:proofErr w:type="gramStart"/>
      <w:r w:rsidRPr="00ED7E69">
        <w:rPr>
          <w:rFonts w:ascii="Times New Roman" w:eastAsia="Times New Roman" w:hAnsi="Times New Roman"/>
          <w:szCs w:val="24"/>
          <w:lang w:val="es-MX"/>
        </w:rPr>
        <w:t>República ,</w:t>
      </w:r>
      <w:proofErr w:type="gramEnd"/>
      <w:r w:rsidRPr="00ED7E69">
        <w:rPr>
          <w:rFonts w:ascii="Times New Roman" w:eastAsia="Times New Roman" w:hAnsi="Times New Roman"/>
          <w:szCs w:val="24"/>
          <w:lang w:val="es-MX"/>
        </w:rPr>
        <w:t xml:space="preserve"> sin perjuicio de  la ejecución de la garantía correspondiente o de otro tipo de responsabilidades legales que quepan.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i/>
          <w:iCs/>
          <w:szCs w:val="24"/>
          <w:lang w:val="es-MX"/>
        </w:rPr>
        <w:t xml:space="preserve">(Así adicionado este inciso por Ley N° 8291 de 23 de julio del 2002)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szCs w:val="24"/>
          <w:lang w:val="es-MX"/>
        </w:rPr>
        <w:t>h) Deje sin efecto su propuesta sin mediar una causa justa, en los casos en que no se haya requerido garantía de participación.</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ascii="Times New Roman" w:eastAsia="Times New Roman" w:hAnsi="Times New Roman"/>
          <w:i/>
          <w:iCs/>
          <w:szCs w:val="24"/>
          <w:lang w:val="es-MX"/>
        </w:rPr>
        <w:t xml:space="preserve">(Así adicionado el inciso anterior mediante el artículo 3° de la ley N° 8511 del 16 de mayo del 2006).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eastAsia="Times New Roman" w:cs="Arial"/>
          <w:color w:val="333333"/>
          <w:szCs w:val="24"/>
          <w:lang w:val="es-ES_tradnl"/>
        </w:rPr>
        <w:t>i) Quien invoque o introduzca hechos falsos en los procedimientos para contratar o en los recursos contra el acto de adjudicación.</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  </w:t>
      </w:r>
    </w:p>
    <w:p w:rsidR="0072029F" w:rsidRPr="0072029F" w:rsidRDefault="0072029F" w:rsidP="0072029F">
      <w:pPr>
        <w:spacing w:before="100" w:beforeAutospacing="1" w:after="100" w:afterAutospacing="1"/>
        <w:ind w:left="708"/>
        <w:jc w:val="both"/>
        <w:rPr>
          <w:rFonts w:ascii="Times New Roman" w:eastAsia="Times New Roman" w:hAnsi="Times New Roman"/>
          <w:szCs w:val="24"/>
          <w:lang w:val="es-CR"/>
        </w:rPr>
      </w:pPr>
      <w:r w:rsidRPr="00ED7E69">
        <w:rPr>
          <w:rFonts w:eastAsia="Times New Roman" w:cs="Arial"/>
          <w:i/>
          <w:iCs/>
          <w:color w:val="333333"/>
          <w:szCs w:val="24"/>
          <w:lang w:val="es-ES_tradnl"/>
        </w:rPr>
        <w:t>(Así adicionado el inciso anterior por el artículo 2° aparte b) de la ley N° 8701 del 13 de enero de 2009)</w:t>
      </w:r>
      <w:r w:rsidRPr="00ED7E69">
        <w:rPr>
          <w:rFonts w:eastAsia="Times New Roman" w:cs="Arial"/>
          <w:color w:val="333333"/>
          <w:szCs w:val="24"/>
          <w:lang w:val="es-CR"/>
        </w:rPr>
        <w:t xml:space="preserve">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"http://www.pgr.go.cr/scij/busqueda/normativa/Normas/nrm_repartidor.asp?param1=NRA&amp;nValor1=1&amp;nValor2=24284&amp;nValor3=79623&amp;nValor5=120817&amp;nValor6=13/01/2009&amp;strTipM=FA"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eastAsia="Times New Roman" w:cs="Arial"/>
          <w:b/>
          <w:bCs/>
          <w:color w:val="333333"/>
          <w:szCs w:val="24"/>
          <w:lang w:val="es-ES_tradnl"/>
        </w:rPr>
        <w:t xml:space="preserve">    </w:t>
      </w:r>
      <w:r w:rsidRPr="00ED7E69">
        <w:rPr>
          <w:rFonts w:eastAsia="Times New Roman" w:cs="Arial"/>
          <w:b/>
          <w:bCs/>
          <w:color w:val="333333"/>
          <w:szCs w:val="24"/>
          <w:u w:val="single"/>
          <w:lang w:val="es-ES_tradnl"/>
        </w:rPr>
        <w:t>Artículo 100 bis.-</w:t>
      </w:r>
      <w:r w:rsidRPr="00ED7E69">
        <w:rPr>
          <w:rFonts w:eastAsia="Times New Roman" w:cs="Arial"/>
          <w:b/>
          <w:bCs/>
          <w:color w:val="333333"/>
          <w:szCs w:val="24"/>
          <w:lang w:val="es-ES_tradnl"/>
        </w:rPr>
        <w:t>      Ámbito de cobertura y prescripción</w:t>
      </w:r>
      <w:r w:rsidRPr="00ED7E69">
        <w:rPr>
          <w:rFonts w:eastAsia="Times New Roman" w:cs="Arial"/>
          <w:color w:val="333333"/>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eastAsia="Times New Roman" w:cs="Arial"/>
          <w:color w:val="333333"/>
          <w:szCs w:val="24"/>
          <w:lang w:val="es-ES_tradnl"/>
        </w:rPr>
        <w:t>    La sanción de inhabilitación, según la causal que la genere, tendrá dos grados de cobertura.</w:t>
      </w:r>
      <w:r w:rsidRPr="00ED7E69">
        <w:rPr>
          <w:rFonts w:eastAsia="Times New Roman" w:cs="Arial"/>
          <w:color w:val="333333"/>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eastAsia="Times New Roman" w:cs="Arial"/>
          <w:color w:val="333333"/>
          <w:szCs w:val="24"/>
          <w:lang w:val="es-ES_tradnl"/>
        </w:rPr>
        <w:t xml:space="preserve">    En el caso de las causales incluidas en los incisos a), d), e), g) y h) del artículo 100 de esta Ley, la sanción cubrirá los procedimientos tramitados por la entidad que impuso la sanción, incluidos todos los órganos desconcentrados que la componen. Si, posteriormente, una persona física o jurídica es inhabilitada otra vez por la misma entidad, la nueva sanción cubrirá a toda la Administración Pública.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eastAsia="Times New Roman" w:cs="Arial"/>
          <w:color w:val="333333"/>
          <w:szCs w:val="24"/>
          <w:lang w:val="es-ES_tradnl"/>
        </w:rPr>
        <w:t>    En los supuestos fundamentados en los incisos b), c), f) e i) del artículo 100 de esta Ley, la sanción cubre las contrataciones que se realicen en toda la Administración Pública , independientemente de quién haya impuesto la sanción.</w:t>
      </w:r>
      <w:r w:rsidRPr="00ED7E69">
        <w:rPr>
          <w:rFonts w:eastAsia="Times New Roman" w:cs="Arial"/>
          <w:color w:val="333333"/>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eastAsia="Times New Roman" w:cs="Arial"/>
          <w:color w:val="333333"/>
          <w:szCs w:val="24"/>
          <w:lang w:val="es-ES_tradnl"/>
        </w:rPr>
        <w:t>    El período de prescripción para la sanción será de tres años, contados desde el momento en el que se haya dado la conducta señalada en el artículo 99 o en los incisos d), e), g) y h) del artículo 100 de esta Ley. Para la conducta señalada en el inciso a) del artículo 100, será de cinco años.</w:t>
      </w:r>
      <w:r w:rsidRPr="00ED7E69">
        <w:rPr>
          <w:rFonts w:eastAsia="Times New Roman" w:cs="Arial"/>
          <w:color w:val="333333"/>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eastAsia="Times New Roman" w:cs="Arial"/>
          <w:color w:val="333333"/>
          <w:szCs w:val="24"/>
          <w:lang w:val="es-ES_tradnl"/>
        </w:rPr>
        <w:t>    Si se trata de inhabilitación con fundamento en los incisos b), c), f) e i) del artículo 100 de esta Ley, el período de prescripción será de cinco años, pero contabilizado desde el momento en que la situación que genera la sanción se haya puesto en conocimiento del órgano que tiene competencia para sancionar.</w:t>
      </w:r>
      <w:r w:rsidRPr="00ED7E69">
        <w:rPr>
          <w:rFonts w:eastAsia="Times New Roman" w:cs="Arial"/>
          <w:color w:val="333333"/>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eastAsia="Times New Roman" w:cs="Arial"/>
          <w:color w:val="333333"/>
          <w:szCs w:val="24"/>
          <w:lang w:val="es-ES_tradnl"/>
        </w:rPr>
        <w:t xml:space="preserve">    Excepcionalmente la Administración podrá contratar con una persona jurídica o física que se encuentre inhabilitada por las causales establecidas en los incisos a), d), e), g) y h) del artículo 100 de esta Ley. Para ello, deberá solicitar autorización a la Contraloría General de la </w:t>
      </w:r>
      <w:proofErr w:type="gramStart"/>
      <w:r w:rsidRPr="00ED7E69">
        <w:rPr>
          <w:rFonts w:eastAsia="Times New Roman" w:cs="Arial"/>
          <w:color w:val="333333"/>
          <w:szCs w:val="24"/>
          <w:lang w:val="es-ES_tradnl"/>
        </w:rPr>
        <w:t>República ,</w:t>
      </w:r>
      <w:proofErr w:type="gramEnd"/>
      <w:r w:rsidRPr="00ED7E69">
        <w:rPr>
          <w:rFonts w:eastAsia="Times New Roman" w:cs="Arial"/>
          <w:color w:val="333333"/>
          <w:szCs w:val="24"/>
          <w:lang w:val="es-ES_tradnl"/>
        </w:rPr>
        <w:t xml:space="preserve"> acreditando que la persona inhabilitada es la única que puede satisfacer el objeto contractual requerido y que, de no hacerlo, </w:t>
      </w:r>
      <w:r w:rsidRPr="00ED7E69">
        <w:rPr>
          <w:rFonts w:eastAsia="Times New Roman" w:cs="Arial"/>
          <w:color w:val="333333"/>
          <w:szCs w:val="24"/>
          <w:lang w:val="es-ES_tradnl"/>
        </w:rPr>
        <w:lastRenderedPageBreak/>
        <w:t>se estaría ante una grave afectación del interés público. La Contraloría General de la República deberá resolver en el plazo de diez (10) días hábiles y podrá ordenarle a la administración que le exija al contratista una garantía de cumplimiento superior al diez por ciento (10%) del monto del contrato.</w:t>
      </w:r>
      <w:r w:rsidRPr="00ED7E69">
        <w:rPr>
          <w:rFonts w:eastAsia="Times New Roman" w:cs="Arial"/>
          <w:color w:val="333333"/>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eastAsia="Times New Roman" w:cs="Arial"/>
          <w:i/>
          <w:iCs/>
          <w:szCs w:val="24"/>
          <w:lang w:val="es-CR"/>
        </w:rPr>
        <w:t>(Así adicionado por el artículo 2° aparte c) de la ley N° 8701 del 13 de enero de 2009)</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w:instrText>
      </w:r>
      <w:r w:rsidRPr="0025591C">
        <w:rPr>
          <w:lang w:val="es-CR"/>
        </w:rPr>
        <w:instrText xml:space="preserve">alor3=79623&amp;nValor5=194079&amp;nValor6=13/01/2009&amp;strTipM=FA"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jc w:val="both"/>
        <w:rPr>
          <w:rFonts w:ascii="Times New Roman" w:eastAsia="Times New Roman" w:hAnsi="Times New Roman"/>
          <w:szCs w:val="24"/>
          <w:lang w:val="es-CR"/>
        </w:rPr>
      </w:pP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CAPITULO XI</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Control</w:t>
      </w:r>
      <w:r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szCs w:val="24"/>
          <w:lang w:val="es-MX"/>
        </w:rPr>
        <w:t>Artículo 101</w:t>
      </w:r>
      <w:proofErr w:type="gramStart"/>
      <w:r w:rsidRPr="00ED7E69">
        <w:rPr>
          <w:rFonts w:ascii="Times New Roman" w:eastAsia="Times New Roman" w:hAnsi="Times New Roman"/>
          <w:szCs w:val="24"/>
          <w:lang w:val="es-MX"/>
        </w:rPr>
        <w:t>.—</w:t>
      </w:r>
      <w:proofErr w:type="gramEnd"/>
      <w:r w:rsidRPr="00ED7E69">
        <w:rPr>
          <w:rFonts w:ascii="Times New Roman" w:eastAsia="Times New Roman" w:hAnsi="Times New Roman"/>
          <w:b/>
          <w:bCs/>
          <w:szCs w:val="24"/>
          <w:lang w:val="es-MX"/>
        </w:rPr>
        <w:t>Deber de informar</w:t>
      </w:r>
      <w:r w:rsidRPr="00ED7E69">
        <w:rPr>
          <w:rFonts w:ascii="Times New Roman" w:eastAsia="Times New Roman" w:hAnsi="Times New Roman"/>
          <w:szCs w:val="24"/>
          <w:lang w:val="es-MX"/>
        </w:rPr>
        <w:t>. La administración remitirá, a la Contraloría General de la República, la información sobre su actividad contractual, en los términos y por los medios que el Órgano Contralor defina reglamentariamente, para los efectos del ejercicio de sus atribuciones de control y fiscalización.</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ED7E69">
        <w:rPr>
          <w:rFonts w:ascii="Times New Roman" w:eastAsia="Times New Roman" w:hAnsi="Times New Roman"/>
          <w:i/>
          <w:iCs/>
          <w:szCs w:val="24"/>
          <w:lang w:val="es-MX"/>
        </w:rPr>
        <w:t>(</w:t>
      </w:r>
      <w:r w:rsidRPr="00ED7E69">
        <w:rPr>
          <w:rFonts w:ascii="Times New Roman" w:eastAsia="Times New Roman" w:hAnsi="Times New Roman"/>
          <w:i/>
          <w:iCs/>
          <w:color w:val="000000"/>
          <w:szCs w:val="24"/>
          <w:lang w:val="es-MX"/>
        </w:rPr>
        <w:t>Así reformado mediante el artículo 1° de la ley N° 8511 del 16 de mayo del 2006).</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w:instrText>
      </w:r>
      <w:r w:rsidRPr="0025591C">
        <w:rPr>
          <w:lang w:val="es-CR"/>
        </w:rPr>
        <w:instrText xml:space="preserve">p://www.pgr.go.cr/scij/busqueda/normativa/Normas/nrm_repartidor.asp?param1=NRA&amp;nValor1=1&amp;nValor2=24284&amp;nValor3=79623&amp;nValor5=120818&amp;nValor6=16/05/2006&amp;strTipM=FA"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102.-</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Regulación del control.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Administración debe disponer las medidas necesarias para garantizar que se cumpla con el objeto de la contratación.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Los entes y órganos de la Administración estarán obligados a prestarse colaboración recíproca, en las tareas conducentes a verificar el cumplimiento contractual.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w:instrText>
      </w:r>
      <w:r w:rsidRPr="0025591C">
        <w:rPr>
          <w:lang w:val="es-CR"/>
        </w:rPr>
        <w:instrText xml:space="preserve">"http://www.pgr.go.cr/scij/busqueda/normativa/Normas/nrm_repartidor.asp?param1=NRA&amp;nValor1=1&amp;nValor2=24284&amp;nValor3=79623&amp;nValor5=120819&amp;nValor6=02/05/1995&amp;strTipM=FA"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CAPITULO XII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Proveeduría Nacional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ARTICULO 103.-</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Naturaleza y funciones.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Proveeduría Nacional es un órgano técnico y consultivo del Ministerio de Hacienda, que tendrá dentro de sus funciones: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 El trámite en todas sus etapas incluso la de adjudicación, de los procedimientos para contratar del Poder Ejecutivo que no estén asignados a proveedurías institucionales.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b) Brindar asesoría a los sujetos públicos y privados, que desarrollan actividades de contratación administrativa.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 Evaluar las políticas y los procedimientos de contratación, con la finalidad de que se ajusten, constantemente, a satisfacer el interés público.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 Administrar el fondo circulante.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 Las que le asignen otras leyes o reglamentos.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"http://www.pgr.go.cr/scij/busqueda/normativa/Normas/nrm_repartidor.asp?param1=NRA&amp;nValor1=1&amp;nValor2=24284&amp;nValor3=79623&amp;nValor5=120820&amp;nValor6=02/05/1995&amp;strTipM=FA"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104.-</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Requisitos.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El Proveedor Nacional es el Jefe de la Proveeduría Nacional. Su nombramiento corresponde al Poder Ejecutivo, de conformidad con esta Ley y las regulaciones del Estatuto de Servicio Civil.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Para ser Proveedor Nacional se requiere: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a) Ser costarricense.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b) Ser ciudadano en ejercicio.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 Ser licenciado en derecho, ciencias económicas u otra disciplina afín con el puesto.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 Poseer amplia experiencia administrativa.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 Ser de reconocida honorabilidad.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El Proveedor Nacional rendirá una garantía en favor del Estado, por el monto y en la forma que se establecerán reglamentariamente.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Existirá un Subproveedor Nacional, que deberá reunir los mismos requisitos que su superior.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w:instrText>
      </w:r>
      <w:r w:rsidRPr="0025591C">
        <w:rPr>
          <w:lang w:val="es-CR"/>
        </w:rPr>
        <w:instrText xml:space="preserve">param1=NRA&amp;nValor1=1&amp;nValor2=24284&amp;nValor3=79623&amp;nValor5=120821&amp;nValor6=02/05/1995&amp;strTipM=FA"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A509E8" w:rsidRDefault="0072029F" w:rsidP="0072029F">
      <w:pPr>
        <w:spacing w:before="100" w:beforeAutospacing="1" w:after="100" w:afterAutospacing="1"/>
        <w:jc w:val="both"/>
        <w:rPr>
          <w:rFonts w:ascii="Times New Roman" w:eastAsia="Times New Roman" w:hAnsi="Times New Roman"/>
          <w:szCs w:val="24"/>
          <w:lang w:val="es-CR"/>
        </w:rPr>
      </w:pPr>
      <w:r w:rsidRPr="00A509E8">
        <w:rPr>
          <w:rFonts w:ascii="Times New Roman" w:eastAsia="Times New Roman" w:hAnsi="Times New Roman"/>
          <w:szCs w:val="24"/>
          <w:lang w:val="es-CR"/>
        </w:rPr>
        <w:lastRenderedPageBreak/>
        <w:t xml:space="preserve">CAPITULO XIII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Proveedurías institucionales y registro de proveedores </w:t>
      </w:r>
    </w:p>
    <w:p w:rsidR="0072029F" w:rsidRPr="00A509E8" w:rsidRDefault="0072029F" w:rsidP="0072029F">
      <w:pPr>
        <w:spacing w:before="100" w:beforeAutospacing="1" w:after="100" w:afterAutospacing="1"/>
        <w:jc w:val="both"/>
        <w:rPr>
          <w:rFonts w:ascii="Times New Roman" w:eastAsia="Times New Roman" w:hAnsi="Times New Roman"/>
          <w:szCs w:val="24"/>
          <w:lang w:val="es-CR"/>
        </w:rPr>
      </w:pPr>
      <w:r w:rsidRPr="00A509E8">
        <w:rPr>
          <w:rFonts w:ascii="Times New Roman" w:eastAsia="Times New Roman" w:hAnsi="Times New Roman"/>
          <w:szCs w:val="24"/>
          <w:lang w:val="es-CR"/>
        </w:rPr>
        <w:t xml:space="preserve">Sección primera </w:t>
      </w:r>
    </w:p>
    <w:p w:rsidR="0072029F" w:rsidRPr="00A509E8" w:rsidRDefault="0072029F" w:rsidP="0072029F">
      <w:pPr>
        <w:spacing w:before="100" w:beforeAutospacing="1" w:after="100" w:afterAutospacing="1"/>
        <w:jc w:val="both"/>
        <w:rPr>
          <w:rFonts w:ascii="Times New Roman" w:eastAsia="Times New Roman" w:hAnsi="Times New Roman"/>
          <w:szCs w:val="24"/>
          <w:lang w:val="es-CR"/>
        </w:rPr>
      </w:pPr>
      <w:r w:rsidRPr="00A509E8">
        <w:rPr>
          <w:rFonts w:ascii="Times New Roman" w:eastAsia="Times New Roman" w:hAnsi="Times New Roman"/>
          <w:szCs w:val="24"/>
          <w:lang w:val="es-CR"/>
        </w:rPr>
        <w:t xml:space="preserve">Proveedurías institucionales </w:t>
      </w:r>
    </w:p>
    <w:p w:rsidR="0072029F" w:rsidRPr="00A509E8" w:rsidRDefault="0072029F" w:rsidP="0072029F">
      <w:pPr>
        <w:spacing w:before="100" w:beforeAutospacing="1" w:after="100" w:afterAutospacing="1"/>
        <w:jc w:val="both"/>
        <w:rPr>
          <w:rFonts w:ascii="Times New Roman" w:eastAsia="Times New Roman" w:hAnsi="Times New Roman"/>
          <w:szCs w:val="24"/>
          <w:lang w:val="es-CR"/>
        </w:rPr>
      </w:pPr>
      <w:r w:rsidRPr="00A509E8">
        <w:rPr>
          <w:rFonts w:ascii="Times New Roman" w:eastAsia="Times New Roman" w:hAnsi="Times New Roman"/>
          <w:szCs w:val="24"/>
          <w:lang w:val="es-CR"/>
        </w:rPr>
        <w:t>ARTICULO 105.-</w:t>
      </w:r>
    </w:p>
    <w:p w:rsidR="0072029F" w:rsidRPr="00A509E8" w:rsidRDefault="0072029F" w:rsidP="0072029F">
      <w:pPr>
        <w:jc w:val="both"/>
        <w:rPr>
          <w:rFonts w:ascii="Times New Roman" w:eastAsia="Times New Roman" w:hAnsi="Times New Roman"/>
          <w:szCs w:val="24"/>
          <w:lang w:val="es-CR"/>
        </w:rPr>
      </w:pPr>
      <w:proofErr w:type="spellStart"/>
      <w:r w:rsidRPr="00A509E8">
        <w:rPr>
          <w:rFonts w:ascii="Times New Roman" w:eastAsia="Times New Roman" w:hAnsi="Times New Roman"/>
          <w:szCs w:val="24"/>
          <w:lang w:val="es-CR"/>
        </w:rPr>
        <w:t>Organos</w:t>
      </w:r>
      <w:proofErr w:type="spellEnd"/>
      <w:r w:rsidRPr="00A509E8">
        <w:rPr>
          <w:rFonts w:ascii="Times New Roman" w:eastAsia="Times New Roman" w:hAnsi="Times New Roman"/>
          <w:szCs w:val="24"/>
          <w:lang w:val="es-CR"/>
        </w:rPr>
        <w:t xml:space="preserve">.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En cada uno de los órganos y sujetos públicos sometidos a los alcances de esta Ley, existirá una dependencia encargada de los procedimientos de contratación administrativa, con la organización y las funciones que, en cada caso, se determinarán por medio del reglamento.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Cuando el volumen de las operaciones o la organización territorial lo hagan necesario, podrá existir más de una unidad administrativa encargada de los procedimientos de contratación.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El Poder Ejecutivo regulará, mediante decreto, la organización y el funcionamiento de las proveedurías institucionales que considere pertinente crear dentro del Gobierno Central. Esas proveedurías tendrán, para todos los efectos legales, las mismas funciones y competencias previstas en esta sección.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w:instrText>
      </w:r>
      <w:r w:rsidRPr="0025591C">
        <w:rPr>
          <w:lang w:val="es-CR"/>
        </w:rPr>
        <w:instrText xml:space="preserve">tp://www.pgr.go.cr/scij/busqueda/normativa/Normas/nrm_repartidor.asp?param1=NRA&amp;nValor1=1&amp;nValor2=24284&amp;nValor3=79623&amp;nValor5=120822&amp;nValor6=02/05/1995&amp;strTipM=FA"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A509E8" w:rsidRDefault="0072029F" w:rsidP="0072029F">
      <w:pPr>
        <w:spacing w:before="100" w:beforeAutospacing="1" w:after="100" w:afterAutospacing="1"/>
        <w:jc w:val="both"/>
        <w:rPr>
          <w:rFonts w:ascii="Times New Roman" w:eastAsia="Times New Roman" w:hAnsi="Times New Roman"/>
          <w:szCs w:val="24"/>
          <w:lang w:val="es-CR"/>
        </w:rPr>
      </w:pPr>
      <w:r w:rsidRPr="00A509E8">
        <w:rPr>
          <w:rFonts w:ascii="Times New Roman" w:eastAsia="Times New Roman" w:hAnsi="Times New Roman"/>
          <w:szCs w:val="24"/>
          <w:lang w:val="es-CR"/>
        </w:rPr>
        <w:t>ARTICULO 106.-</w:t>
      </w:r>
    </w:p>
    <w:p w:rsidR="0072029F" w:rsidRPr="00A509E8" w:rsidRDefault="0072029F" w:rsidP="0072029F">
      <w:pPr>
        <w:jc w:val="both"/>
        <w:rPr>
          <w:rFonts w:ascii="Times New Roman" w:eastAsia="Times New Roman" w:hAnsi="Times New Roman"/>
          <w:szCs w:val="24"/>
          <w:lang w:val="es-CR"/>
        </w:rPr>
      </w:pPr>
      <w:r w:rsidRPr="00A509E8">
        <w:rPr>
          <w:rFonts w:ascii="Times New Roman" w:eastAsia="Times New Roman" w:hAnsi="Times New Roman"/>
          <w:szCs w:val="24"/>
          <w:lang w:val="es-CR"/>
        </w:rPr>
        <w:t xml:space="preserve">Competencia.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proveeduría institucional tendrá plena competencia para conducir los trámites del procedimiento de contratación administrativa. Asimismo, podrá adoptar los actos y requerir los informes que resulten necesarios para preparar la decisión final.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El acto de adjudicación lo dictará el órgano titular de la competencia.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Los jerarcas de cada ministerio y de los demás entes y órganos a que se refiere el artículo 1º de esta Ley, tendrán plena capacidad para concertar y suscribir los documentos contractuales que se formalicen.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"http://www.pgr.go.cr/scij/busqueda/normativa/Normas/nrm_repartidor.asp?param1=NRA&amp;nValor1=1&amp;nValor2=24284&amp;nValor3=79623&amp;nValor5=120823&amp;nValor6=02/05/1995&amp;strTipM=FA"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A509E8" w:rsidRDefault="0072029F" w:rsidP="0072029F">
      <w:pPr>
        <w:spacing w:before="100" w:beforeAutospacing="1" w:after="100" w:afterAutospacing="1"/>
        <w:jc w:val="both"/>
        <w:rPr>
          <w:rFonts w:ascii="Times New Roman" w:eastAsia="Times New Roman" w:hAnsi="Times New Roman"/>
          <w:szCs w:val="24"/>
          <w:lang w:val="es-CR"/>
        </w:rPr>
      </w:pPr>
      <w:r w:rsidRPr="00A509E8">
        <w:rPr>
          <w:rFonts w:ascii="Times New Roman" w:eastAsia="Times New Roman" w:hAnsi="Times New Roman"/>
          <w:szCs w:val="24"/>
          <w:lang w:val="es-CR"/>
        </w:rPr>
        <w:t>ARTICULO 107.-</w:t>
      </w:r>
    </w:p>
    <w:p w:rsidR="0072029F" w:rsidRPr="00A509E8" w:rsidRDefault="0072029F" w:rsidP="0072029F">
      <w:pPr>
        <w:jc w:val="both"/>
        <w:rPr>
          <w:rFonts w:ascii="Times New Roman" w:eastAsia="Times New Roman" w:hAnsi="Times New Roman"/>
          <w:szCs w:val="24"/>
          <w:lang w:val="es-CR"/>
        </w:rPr>
      </w:pPr>
      <w:r w:rsidRPr="00A509E8">
        <w:rPr>
          <w:rFonts w:ascii="Times New Roman" w:eastAsia="Times New Roman" w:hAnsi="Times New Roman"/>
          <w:szCs w:val="24"/>
          <w:lang w:val="es-CR"/>
        </w:rPr>
        <w:t xml:space="preserve">Control de inventarios.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lastRenderedPageBreak/>
        <w:t xml:space="preserve">Cada Administración deberá llevar un inventario permanente de todos sus bienes.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Las proveedurías de los órganos del Poder Central deberán remitir, a la Proveeduría Nacional, informes periódicos de los inventarios.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w:instrText>
      </w:r>
      <w:r w:rsidRPr="0025591C">
        <w:rPr>
          <w:lang w:val="es-CR"/>
        </w:rPr>
        <w:instrText xml:space="preserve">busqueda/normativa/Normas/nrm_repartidor.asp?param1=NRA&amp;nValor1=1&amp;nValor2=24284&amp;nValor3=79623&amp;nValor5=120824&amp;nValor6=02/05/1995&amp;strTipM=FA"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A509E8" w:rsidRDefault="0072029F" w:rsidP="0072029F">
      <w:pPr>
        <w:spacing w:before="100" w:beforeAutospacing="1" w:after="100" w:afterAutospacing="1"/>
        <w:jc w:val="both"/>
        <w:rPr>
          <w:rFonts w:ascii="Times New Roman" w:eastAsia="Times New Roman" w:hAnsi="Times New Roman"/>
          <w:szCs w:val="24"/>
          <w:lang w:val="es-CR"/>
        </w:rPr>
      </w:pPr>
      <w:r w:rsidRPr="00A509E8">
        <w:rPr>
          <w:rFonts w:ascii="Times New Roman" w:eastAsia="Times New Roman" w:hAnsi="Times New Roman"/>
          <w:szCs w:val="24"/>
          <w:lang w:val="es-CR"/>
        </w:rPr>
        <w:t xml:space="preserve">Sección segunda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Registro de proveedores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ARTICULO 108.-</w:t>
      </w:r>
      <w:r w:rsidRPr="0072029F">
        <w:rPr>
          <w:rFonts w:ascii="Times New Roman" w:eastAsia="Times New Roman" w:hAnsi="Times New Roman"/>
          <w:i/>
          <w:iCs/>
          <w:szCs w:val="24"/>
          <w:lang w:val="es-CR"/>
        </w:rPr>
        <w:t>(Derogado mediante el artículo 4° de la ley N° 8511 del 16 de mayo del 2006).</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"http://www.pgr.go.cr/scij/busqueda/normativa/Normas/nrm_repartidor.asp?param1=NRA&amp;nValor1=1&amp;nValor2=24284&amp;nValor3=79623&amp;nValor5=120825&amp;nValor6=16/05/2006&amp;strTipM=FA"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A509E8" w:rsidRDefault="0072029F" w:rsidP="0072029F">
      <w:pPr>
        <w:spacing w:before="100" w:beforeAutospacing="1" w:after="100" w:afterAutospacing="1"/>
        <w:jc w:val="both"/>
        <w:rPr>
          <w:rFonts w:ascii="Times New Roman" w:eastAsia="Times New Roman" w:hAnsi="Times New Roman"/>
          <w:szCs w:val="24"/>
          <w:lang w:val="es-CR"/>
        </w:rPr>
      </w:pPr>
      <w:r w:rsidRPr="00A509E8">
        <w:rPr>
          <w:rFonts w:ascii="Times New Roman" w:eastAsia="Times New Roman" w:hAnsi="Times New Roman"/>
          <w:szCs w:val="24"/>
          <w:lang w:val="es-CR"/>
        </w:rPr>
        <w:t xml:space="preserve">CAPITULO XIV </w:t>
      </w:r>
    </w:p>
    <w:p w:rsidR="0072029F" w:rsidRPr="00A509E8" w:rsidRDefault="0072029F" w:rsidP="0072029F">
      <w:pPr>
        <w:spacing w:before="100" w:beforeAutospacing="1" w:after="100" w:afterAutospacing="1"/>
        <w:jc w:val="both"/>
        <w:rPr>
          <w:rFonts w:ascii="Times New Roman" w:eastAsia="Times New Roman" w:hAnsi="Times New Roman"/>
          <w:szCs w:val="24"/>
          <w:lang w:val="es-CR"/>
        </w:rPr>
      </w:pPr>
      <w:r w:rsidRPr="00A509E8">
        <w:rPr>
          <w:rFonts w:ascii="Times New Roman" w:eastAsia="Times New Roman" w:hAnsi="Times New Roman"/>
          <w:szCs w:val="24"/>
          <w:lang w:val="es-CR"/>
        </w:rPr>
        <w:t xml:space="preserve">Reglamentación de esta Ley </w:t>
      </w:r>
    </w:p>
    <w:p w:rsidR="0072029F" w:rsidRPr="00A509E8" w:rsidRDefault="0072029F" w:rsidP="0072029F">
      <w:pPr>
        <w:spacing w:before="100" w:beforeAutospacing="1" w:after="100" w:afterAutospacing="1"/>
        <w:jc w:val="both"/>
        <w:rPr>
          <w:rFonts w:ascii="Times New Roman" w:eastAsia="Times New Roman" w:hAnsi="Times New Roman"/>
          <w:szCs w:val="24"/>
          <w:lang w:val="es-CR"/>
        </w:rPr>
      </w:pPr>
      <w:r w:rsidRPr="00A509E8">
        <w:rPr>
          <w:rFonts w:ascii="Times New Roman" w:eastAsia="Times New Roman" w:hAnsi="Times New Roman"/>
          <w:szCs w:val="24"/>
          <w:lang w:val="es-CR"/>
        </w:rPr>
        <w:t>ARTICULO 109.-</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Reglamento.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El Poder Ejecutivo reglamentará esta Ley, dentro de los tres meses siguientes a su publicación.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Cada uno de los órganos o entes sujetos a la presente Ley podrá emitir los reglamentos complementarios, que se necesiten para el mejor desempeño de las actividades propias de la contratación administrativa.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La reglamentación ejecutiva, en materia de requisitos previos, garantías, prohibiciones, sanciones y recursos, estará fuera del alcance regulatorio de los entes sujetos a esta Ley. Para tales efectos, deberán acogerse plenamente al Reglamento que, acerca de esas materias, promulgue el Poder Ejecutivo.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i/>
          <w:iCs/>
          <w:szCs w:val="24"/>
          <w:lang w:val="es-CR"/>
        </w:rPr>
        <w:t>(Por resolución de la Sala Constitucional Nº 998 de las 11:30 hrs. del 16 de febrero de 1998, se anuló el párrafo final de este artículo, el cual disponía: " La falta de reglamentación especial, por parte de algún órgano o ente, la suplirá la vigencia del reglamento ejecutivo que se adopte.").</w:t>
      </w:r>
      <w:r w:rsidRPr="0072029F">
        <w:rPr>
          <w:rFonts w:ascii="Times New Roman" w:eastAsia="Times New Roman" w:hAnsi="Times New Roman"/>
          <w:szCs w:val="24"/>
          <w:lang w:val="es-CR"/>
        </w:rPr>
        <w:t xml:space="preserve">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w:instrText>
      </w:r>
      <w:r w:rsidRPr="0025591C">
        <w:rPr>
          <w:lang w:val="es-CR"/>
        </w:rPr>
        <w:instrText xml:space="preserve">_repartidor.asp?param1=NRA&amp;nValor1=1&amp;nValor2=24284&amp;nValor3=79623&amp;nValor5=120826&amp;nValor6=02/05/1995&amp;strTipM=FA"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A509E8" w:rsidRDefault="0072029F" w:rsidP="0072029F">
      <w:pPr>
        <w:spacing w:before="100" w:beforeAutospacing="1" w:after="100" w:afterAutospacing="1"/>
        <w:jc w:val="both"/>
        <w:rPr>
          <w:rFonts w:ascii="Times New Roman" w:eastAsia="Times New Roman" w:hAnsi="Times New Roman"/>
          <w:szCs w:val="24"/>
          <w:lang w:val="es-CR"/>
        </w:rPr>
      </w:pPr>
      <w:r w:rsidRPr="00A509E8">
        <w:rPr>
          <w:rFonts w:ascii="Times New Roman" w:eastAsia="Times New Roman" w:hAnsi="Times New Roman"/>
          <w:szCs w:val="24"/>
          <w:lang w:val="es-CR"/>
        </w:rPr>
        <w:lastRenderedPageBreak/>
        <w:t>ARTICULO 110.-</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Reforma del Código Procesal Civil.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Se reforma el artículo 508 del Código Procesal Civil, cuyo texto dirá: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Artículo 508.- Facultad de los sujetos públicos de someter a arbitraje.</w:t>
      </w:r>
    </w:p>
    <w:p w:rsid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El Estado, sus instituciones y las municipalidades también podrán someter a la decisión de árbitros o de peritos, conforme con los trámites de este capítulo, las pretensiones estrictamente patrimoniales en que figuren como partes interesadas".</w:t>
      </w:r>
    </w:p>
    <w:p w:rsidR="0072029F" w:rsidRPr="00A509E8" w:rsidRDefault="00806177" w:rsidP="00A509E8">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"http://www.pgr.go.cr/scij/busqueda/normativa/Normas/nrm_repartidor.asp?param1=NRA&amp;nValor1=1&amp;nValor2=24284&amp;nValor3=79623&amp;nValor5=120827&amp;nValor6=02/05/1995&amp;strTipM=FA" \t "_top" </w:instrText>
      </w:r>
      <w:r>
        <w:fldChar w:fldCharType="separate"/>
      </w:r>
      <w:r>
        <w:fldChar w:fldCharType="end"/>
      </w:r>
      <w:r w:rsidR="0072029F" w:rsidRPr="00A509E8">
        <w:rPr>
          <w:rFonts w:ascii="Times New Roman" w:eastAsia="Times New Roman" w:hAnsi="Times New Roman"/>
          <w:szCs w:val="24"/>
          <w:lang w:val="es-CR"/>
        </w:rPr>
        <w:t>ARTICULO 111.-</w:t>
      </w:r>
    </w:p>
    <w:p w:rsidR="0072029F" w:rsidRPr="00A509E8" w:rsidRDefault="0072029F" w:rsidP="0072029F">
      <w:pPr>
        <w:jc w:val="both"/>
        <w:rPr>
          <w:rFonts w:ascii="Times New Roman" w:eastAsia="Times New Roman" w:hAnsi="Times New Roman"/>
          <w:szCs w:val="24"/>
          <w:lang w:val="es-CR"/>
        </w:rPr>
      </w:pPr>
      <w:r w:rsidRPr="00A509E8">
        <w:rPr>
          <w:rFonts w:ascii="Times New Roman" w:eastAsia="Times New Roman" w:hAnsi="Times New Roman"/>
          <w:szCs w:val="24"/>
          <w:lang w:val="es-CR"/>
        </w:rPr>
        <w:t xml:space="preserve">Disposiciones derogatorias.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Se derogan los artículos 88 a 98, 100 a 120 y 122 de la Ley de la Administración Financiera de la República, Nº 1279 del 2 de mayo de 1951;</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el artículo 80 del Código Municipal Nº 4574 del 4 de mayo de 1970; el artículo 7º de la Ley de Modernización del Sistema Financiero de la República, Nº 7107 del 4 de noviembre de 1988; el artículo 9º de la Ley Nº 3226 del 28 de octubre de 1963; el artículo 193 de la Ley General de la Administración Pública, ley Nº 6227 del 2 de mayo de 1978, Ley Nº 5501 del 7 de mayo de 1974 y la Ley de Beneficios Legales en Ajustes de Precios en la Contratación Administrativa, Nº 5518 del 7 de mayo de 1974.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 Así corregido por Fe de Erratas publicada en "La Gaceta" Nº 120 del 23 de junio de 1995). </w:t>
      </w:r>
    </w:p>
    <w:p w:rsidR="0072029F" w:rsidRPr="0072029F" w:rsidRDefault="00806177" w:rsidP="0072029F">
      <w:pPr>
        <w:jc w:val="both"/>
        <w:rPr>
          <w:rFonts w:ascii="Times New Roman" w:eastAsia="Times New Roman" w:hAnsi="Times New Roman"/>
          <w:szCs w:val="24"/>
          <w:lang w:val="es-CR"/>
        </w:rPr>
      </w:pPr>
      <w:r>
        <w:fldChar w:fldCharType="begin"/>
      </w:r>
      <w:r w:rsidRPr="0025591C">
        <w:rPr>
          <w:lang w:val="es-CR"/>
        </w:rPr>
        <w:instrText xml:space="preserve"> HYPERLINK "http://www.pgr.go.cr/scij/busqueda/normativa/Normas/nrm_repartidor.asp?param1=NRA&amp;nValor1=1&amp;nValor2=24284&amp;nValor3=79623&amp;nValor5=120828&amp;nValor6=02/05/1995&amp;strTipM=F</w:instrText>
      </w:r>
      <w:r w:rsidRPr="0025591C">
        <w:rPr>
          <w:lang w:val="es-CR"/>
        </w:rPr>
        <w:instrText xml:space="preserve">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A509E8" w:rsidRDefault="0072029F" w:rsidP="0072029F">
      <w:pPr>
        <w:spacing w:before="100" w:beforeAutospacing="1" w:after="100" w:afterAutospacing="1"/>
        <w:jc w:val="both"/>
        <w:rPr>
          <w:rFonts w:ascii="Times New Roman" w:eastAsia="Times New Roman" w:hAnsi="Times New Roman"/>
          <w:szCs w:val="24"/>
          <w:lang w:val="es-CR"/>
        </w:rPr>
      </w:pPr>
      <w:r w:rsidRPr="00A509E8">
        <w:rPr>
          <w:rFonts w:ascii="Times New Roman" w:eastAsia="Times New Roman" w:hAnsi="Times New Roman"/>
          <w:szCs w:val="24"/>
          <w:lang w:val="es-CR"/>
        </w:rPr>
        <w:t>ARTICULO 112.-</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Disposiciones transitorias.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Los procedimientos de contratación iniciados antes de la vigencia de esta Ley se concluirán, conforme a las disposiciones vigentes en el momento de adoptarse la decisión de iniciar el concurso.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Los reclamos de reajuste de precios, pendientes de tramitación a la entrada en vigencia de esta Ley, se concluirán de acuerdo con las disposiciones que les dieron origen.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Mientras no se publique el Reglamento de esta Ley, todos los procedimientos de contratación administrativa se regirán por las disposiciones vigentes en el momento de entrar en vigor. </w:t>
      </w:r>
    </w:p>
    <w:p w:rsidR="0072029F" w:rsidRPr="0072029F" w:rsidRDefault="00806177" w:rsidP="0072029F">
      <w:pPr>
        <w:jc w:val="both"/>
        <w:rPr>
          <w:rFonts w:ascii="Times New Roman" w:eastAsia="Times New Roman" w:hAnsi="Times New Roman"/>
          <w:szCs w:val="24"/>
          <w:lang w:val="es-CR"/>
        </w:rPr>
      </w:pPr>
      <w:r>
        <w:lastRenderedPageBreak/>
        <w:fldChar w:fldCharType="begin"/>
      </w:r>
      <w:r w:rsidRPr="0025591C">
        <w:rPr>
          <w:lang w:val="es-CR"/>
        </w:rPr>
        <w:instrText xml:space="preserve"> HYPERLINK "http://www.pgr.go.cr/scij/busqueda/normativa/Normas/nrm_repartidor.asp?param1=NRA&amp;nValor1=1&amp;nValor2=24284&amp;nValor3=79623&amp;nValor5=120829&amp;nValor6=</w:instrText>
      </w:r>
      <w:r w:rsidRPr="0025591C">
        <w:rPr>
          <w:lang w:val="es-CR"/>
        </w:rPr>
        <w:instrText xml:space="preserve">02/05/1995&amp;strTipM=FA" \t "_top" </w:instrText>
      </w:r>
      <w:r>
        <w:fldChar w:fldCharType="separate"/>
      </w:r>
      <w:r>
        <w:fldChar w:fldCharType="end"/>
      </w:r>
      <w:r w:rsidR="0072029F" w:rsidRPr="0072029F">
        <w:rPr>
          <w:rFonts w:ascii="Times New Roman" w:eastAsia="Times New Roman" w:hAnsi="Times New Roman"/>
          <w:szCs w:val="24"/>
          <w:lang w:val="es-CR"/>
        </w:rPr>
        <w:t xml:space="preserve"> </w:t>
      </w:r>
    </w:p>
    <w:p w:rsidR="0072029F" w:rsidRPr="0072029F" w:rsidRDefault="0072029F" w:rsidP="0072029F">
      <w:pPr>
        <w:spacing w:before="100" w:beforeAutospacing="1" w:after="100" w:afterAutospacing="1"/>
        <w:jc w:val="both"/>
        <w:rPr>
          <w:rFonts w:ascii="Times New Roman" w:eastAsia="Times New Roman" w:hAnsi="Times New Roman"/>
          <w:szCs w:val="24"/>
          <w:lang w:val="es-CR"/>
        </w:rPr>
      </w:pPr>
      <w:r w:rsidRPr="0072029F">
        <w:rPr>
          <w:rFonts w:ascii="Times New Roman" w:eastAsia="Times New Roman" w:hAnsi="Times New Roman"/>
          <w:szCs w:val="24"/>
          <w:lang w:val="es-CR"/>
        </w:rPr>
        <w:t>ARTICULO 113.-</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Vigencia. </w:t>
      </w:r>
    </w:p>
    <w:p w:rsidR="0072029F" w:rsidRPr="0072029F" w:rsidRDefault="0072029F" w:rsidP="0072029F">
      <w:pPr>
        <w:jc w:val="both"/>
        <w:rPr>
          <w:rFonts w:ascii="Times New Roman" w:eastAsia="Times New Roman" w:hAnsi="Times New Roman"/>
          <w:szCs w:val="24"/>
          <w:lang w:val="es-CR"/>
        </w:rPr>
      </w:pPr>
      <w:r w:rsidRPr="0072029F">
        <w:rPr>
          <w:rFonts w:ascii="Times New Roman" w:eastAsia="Times New Roman" w:hAnsi="Times New Roman"/>
          <w:szCs w:val="24"/>
          <w:lang w:val="es-CR"/>
        </w:rPr>
        <w:t xml:space="preserve">Rige a partir del 1º de mayo de 1996. </w:t>
      </w:r>
    </w:p>
    <w:p w:rsidR="0072029F" w:rsidRPr="0072029F" w:rsidRDefault="0072029F" w:rsidP="0072029F">
      <w:pPr>
        <w:jc w:val="both"/>
        <w:rPr>
          <w:rFonts w:ascii="Times New Roman" w:eastAsia="Times New Roman" w:hAnsi="Times New Roman"/>
          <w:szCs w:val="24"/>
          <w:lang w:val="es-CR"/>
        </w:rPr>
      </w:pPr>
    </w:p>
    <w:p w:rsidR="0072029F" w:rsidRPr="008205C4" w:rsidRDefault="0072029F" w:rsidP="0072029F">
      <w:pPr>
        <w:jc w:val="both"/>
        <w:rPr>
          <w:rFonts w:ascii="Poor Richard" w:eastAsia="Times New Roman" w:hAnsi="Poor Richard"/>
          <w:b/>
          <w:sz w:val="28"/>
          <w:szCs w:val="24"/>
        </w:rPr>
      </w:pPr>
      <w:proofErr w:type="spellStart"/>
      <w:r w:rsidRPr="008205C4">
        <w:rPr>
          <w:rFonts w:ascii="Poor Richard" w:eastAsia="Times New Roman" w:hAnsi="Poor Richard"/>
          <w:b/>
          <w:sz w:val="28"/>
          <w:szCs w:val="24"/>
        </w:rPr>
        <w:t>Fuente</w:t>
      </w:r>
      <w:proofErr w:type="spellEnd"/>
      <w:r w:rsidRPr="008205C4">
        <w:rPr>
          <w:rFonts w:ascii="Poor Richard" w:eastAsia="Times New Roman" w:hAnsi="Poor Richard"/>
          <w:b/>
          <w:sz w:val="28"/>
          <w:szCs w:val="24"/>
        </w:rPr>
        <w:t xml:space="preserve"> </w:t>
      </w:r>
      <w:proofErr w:type="spellStart"/>
      <w:r w:rsidRPr="008205C4">
        <w:rPr>
          <w:rFonts w:ascii="Poor Richard" w:eastAsia="Times New Roman" w:hAnsi="Poor Richard"/>
          <w:b/>
          <w:sz w:val="28"/>
          <w:szCs w:val="24"/>
        </w:rPr>
        <w:t>Sinalevi</w:t>
      </w:r>
      <w:proofErr w:type="spellEnd"/>
    </w:p>
    <w:p w:rsidR="0072029F" w:rsidRPr="008205C4" w:rsidRDefault="0072029F" w:rsidP="0072029F">
      <w:pPr>
        <w:jc w:val="both"/>
        <w:rPr>
          <w:rFonts w:ascii="Poor Richard" w:eastAsia="Times New Roman" w:hAnsi="Poor Richard"/>
          <w:b/>
          <w:sz w:val="28"/>
          <w:szCs w:val="24"/>
        </w:rPr>
      </w:pPr>
    </w:p>
    <w:p w:rsidR="0072029F" w:rsidRPr="00ED7E69" w:rsidRDefault="0072029F" w:rsidP="0072029F">
      <w:pPr>
        <w:jc w:val="both"/>
        <w:rPr>
          <w:rFonts w:ascii="Poor Richard" w:eastAsia="Times New Roman" w:hAnsi="Poor Richard"/>
          <w:b/>
          <w:sz w:val="28"/>
          <w:szCs w:val="24"/>
        </w:rPr>
      </w:pPr>
      <w:r w:rsidRPr="008205C4">
        <w:rPr>
          <w:rFonts w:ascii="Poor Richard" w:eastAsia="Times New Roman" w:hAnsi="Poor Richard"/>
          <w:b/>
          <w:sz w:val="28"/>
          <w:szCs w:val="24"/>
        </w:rPr>
        <w:t>24/09/2010</w:t>
      </w:r>
    </w:p>
    <w:p w:rsidR="00774C46" w:rsidRPr="00E609BA" w:rsidRDefault="00774C46" w:rsidP="00E609BA"/>
    <w:sectPr w:rsidR="00774C46" w:rsidRPr="00E609BA" w:rsidSect="006537B8">
      <w:headerReference w:type="even" r:id="rId68"/>
      <w:headerReference w:type="default" r:id="rId69"/>
      <w:footerReference w:type="even" r:id="rId70"/>
      <w:footerReference w:type="default" r:id="rId71"/>
      <w:headerReference w:type="first" r:id="rId72"/>
      <w:footerReference w:type="first" r:id="rId7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177" w:rsidRDefault="00806177" w:rsidP="00CF1925">
      <w:r>
        <w:separator/>
      </w:r>
    </w:p>
  </w:endnote>
  <w:endnote w:type="continuationSeparator" w:id="0">
    <w:p w:rsidR="00806177" w:rsidRDefault="00806177" w:rsidP="00CF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2559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25591C" w:rsidP="0025591C">
    <w:pPr>
      <w:autoSpaceDE w:val="0"/>
      <w:autoSpaceDN w:val="0"/>
      <w:adjustRightInd w:val="0"/>
      <w:rPr>
        <w:rFonts w:ascii="Verdana" w:hAnsi="Verdana" w:cs="Verdana"/>
        <w:color w:val="000000"/>
        <w:sz w:val="20"/>
        <w:lang w:val="es-CR"/>
      </w:rPr>
    </w:pPr>
    <w:r>
      <w:rPr>
        <w:rFonts w:ascii="Verdana" w:hAnsi="Verdana" w:cs="Verdana"/>
        <w:color w:val="000000"/>
        <w:sz w:val="20"/>
        <w:lang w:val="es-CR"/>
      </w:rPr>
      <w:t>Ficha técnica</w:t>
    </w:r>
  </w:p>
  <w:p w:rsidR="00C639A2" w:rsidRPr="00C639A2" w:rsidRDefault="00C639A2" w:rsidP="00C639A2">
    <w:pPr>
      <w:autoSpaceDE w:val="0"/>
      <w:autoSpaceDN w:val="0"/>
      <w:adjustRightInd w:val="0"/>
      <w:rPr>
        <w:rFonts w:ascii="Verdana" w:hAnsi="Verdana" w:cs="Verdana"/>
        <w:color w:val="000000"/>
        <w:sz w:val="20"/>
        <w:lang w:val="es-CR"/>
      </w:rPr>
    </w:pPr>
    <w:r w:rsidRPr="00C639A2">
      <w:rPr>
        <w:rFonts w:ascii="Verdana" w:hAnsi="Verdana" w:cs="Verdana"/>
        <w:color w:val="000000"/>
        <w:sz w:val="20"/>
        <w:lang w:val="es-CR"/>
      </w:rPr>
      <w:t>Ley de Contratación Administrativa</w:t>
    </w:r>
  </w:p>
  <w:p w:rsidR="00C639A2" w:rsidRPr="00C639A2" w:rsidRDefault="00C639A2" w:rsidP="00C639A2">
    <w:pPr>
      <w:autoSpaceDE w:val="0"/>
      <w:autoSpaceDN w:val="0"/>
      <w:adjustRightInd w:val="0"/>
      <w:rPr>
        <w:rFonts w:ascii="Verdana" w:hAnsi="Verdana" w:cs="Verdana"/>
        <w:color w:val="000000"/>
        <w:sz w:val="16"/>
        <w:szCs w:val="16"/>
        <w:lang w:val="es-CR"/>
      </w:rPr>
    </w:pPr>
    <w:r w:rsidRPr="00C639A2">
      <w:rPr>
        <w:rFonts w:ascii="Verdana" w:hAnsi="Verdana" w:cs="Verdana"/>
        <w:color w:val="000000"/>
        <w:sz w:val="16"/>
        <w:szCs w:val="16"/>
        <w:lang w:val="es-CR"/>
      </w:rPr>
      <w:t>Datos generales:</w:t>
    </w:r>
  </w:p>
  <w:p w:rsidR="00C639A2" w:rsidRPr="00C639A2" w:rsidRDefault="00C639A2" w:rsidP="00C639A2">
    <w:pPr>
      <w:autoSpaceDE w:val="0"/>
      <w:autoSpaceDN w:val="0"/>
      <w:adjustRightInd w:val="0"/>
      <w:rPr>
        <w:rFonts w:ascii="Verdana" w:hAnsi="Verdana" w:cs="Verdana"/>
        <w:color w:val="000000"/>
        <w:sz w:val="16"/>
        <w:szCs w:val="16"/>
        <w:lang w:val="es-CR"/>
      </w:rPr>
    </w:pPr>
    <w:r w:rsidRPr="00C639A2">
      <w:rPr>
        <w:rFonts w:ascii="Verdana" w:hAnsi="Verdana" w:cs="Verdana"/>
        <w:color w:val="000000"/>
        <w:sz w:val="16"/>
        <w:szCs w:val="16"/>
        <w:lang w:val="es-CR"/>
      </w:rPr>
      <w:t>Ente emisor: Asamblea Legislativa</w:t>
    </w:r>
  </w:p>
  <w:p w:rsidR="00C639A2" w:rsidRPr="00C639A2" w:rsidRDefault="00C639A2" w:rsidP="00C639A2">
    <w:pPr>
      <w:autoSpaceDE w:val="0"/>
      <w:autoSpaceDN w:val="0"/>
      <w:adjustRightInd w:val="0"/>
      <w:rPr>
        <w:rFonts w:ascii="Verdana" w:hAnsi="Verdana" w:cs="Verdana"/>
        <w:color w:val="000000"/>
        <w:sz w:val="16"/>
        <w:szCs w:val="16"/>
        <w:lang w:val="es-CR"/>
      </w:rPr>
    </w:pPr>
    <w:r w:rsidRPr="00C639A2">
      <w:rPr>
        <w:rFonts w:ascii="Verdana" w:hAnsi="Verdana" w:cs="Verdana"/>
        <w:color w:val="000000"/>
        <w:sz w:val="16"/>
        <w:szCs w:val="16"/>
        <w:lang w:val="es-CR"/>
      </w:rPr>
      <w:t>Fecha de vigencia desde: 08/06/1995</w:t>
    </w:r>
  </w:p>
  <w:p w:rsidR="00C639A2" w:rsidRPr="00C639A2" w:rsidRDefault="00C639A2" w:rsidP="00C639A2">
    <w:pPr>
      <w:autoSpaceDE w:val="0"/>
      <w:autoSpaceDN w:val="0"/>
      <w:adjustRightInd w:val="0"/>
      <w:rPr>
        <w:rFonts w:ascii="Verdana" w:hAnsi="Verdana" w:cs="Verdana"/>
        <w:color w:val="000000"/>
        <w:sz w:val="16"/>
        <w:szCs w:val="16"/>
        <w:lang w:val="es-CR"/>
      </w:rPr>
    </w:pPr>
    <w:r w:rsidRPr="00C639A2">
      <w:rPr>
        <w:rFonts w:ascii="Verdana" w:hAnsi="Verdana" w:cs="Verdana"/>
        <w:color w:val="000000"/>
        <w:sz w:val="16"/>
        <w:szCs w:val="16"/>
        <w:lang w:val="es-CR"/>
      </w:rPr>
      <w:t>Versión de la norma: con</w:t>
    </w:r>
    <w:r w:rsidRPr="00C639A2">
      <w:rPr>
        <w:lang w:val="es-CR"/>
      </w:rPr>
      <w:t xml:space="preserve"> las reformas de la Ley N° 8701 de 13 de enero de 2009</w:t>
    </w:r>
  </w:p>
  <w:p w:rsidR="00C639A2" w:rsidRPr="00C639A2" w:rsidRDefault="00C639A2" w:rsidP="00C639A2">
    <w:pPr>
      <w:autoSpaceDE w:val="0"/>
      <w:autoSpaceDN w:val="0"/>
      <w:adjustRightInd w:val="0"/>
      <w:rPr>
        <w:rFonts w:ascii="Verdana" w:hAnsi="Verdana" w:cs="Verdana"/>
        <w:color w:val="000000"/>
        <w:sz w:val="16"/>
        <w:szCs w:val="16"/>
        <w:lang w:val="es-CR"/>
      </w:rPr>
    </w:pPr>
    <w:r w:rsidRPr="00C639A2">
      <w:rPr>
        <w:rFonts w:ascii="Verdana" w:hAnsi="Verdana" w:cs="Verdana"/>
        <w:color w:val="000000"/>
        <w:sz w:val="16"/>
        <w:szCs w:val="16"/>
        <w:lang w:val="es-CR"/>
      </w:rPr>
      <w:t>Datos de la Publicación:</w:t>
    </w:r>
  </w:p>
  <w:p w:rsidR="00C639A2" w:rsidRPr="00C639A2" w:rsidRDefault="00C639A2" w:rsidP="00C639A2">
    <w:pPr>
      <w:autoSpaceDE w:val="0"/>
      <w:autoSpaceDN w:val="0"/>
      <w:adjustRightInd w:val="0"/>
      <w:rPr>
        <w:lang w:val="es-CR"/>
      </w:rPr>
    </w:pPr>
    <w:r w:rsidRPr="00C639A2">
      <w:rPr>
        <w:rFonts w:ascii="Verdana" w:hAnsi="Verdana" w:cs="Verdana"/>
        <w:color w:val="000000"/>
        <w:sz w:val="16"/>
        <w:szCs w:val="16"/>
        <w:lang w:val="es-CR"/>
      </w:rPr>
      <w:t xml:space="preserve">Nº Gaceta: </w:t>
    </w:r>
    <w:r w:rsidRPr="00C639A2">
      <w:rPr>
        <w:lang w:val="es-CR"/>
      </w:rPr>
      <w:t>20 del 29 de enero de 2009</w:t>
    </w:r>
  </w:p>
  <w:p w:rsidR="00C639A2" w:rsidRDefault="00C639A2" w:rsidP="00C639A2">
    <w:pPr>
      <w:autoSpaceDE w:val="0"/>
      <w:autoSpaceDN w:val="0"/>
      <w:adjustRightInd w:val="0"/>
      <w:rPr>
        <w:rFonts w:ascii="Verdana" w:hAnsi="Verdana" w:cs="Verdana"/>
        <w:color w:val="000000"/>
        <w:sz w:val="20"/>
      </w:rPr>
    </w:pPr>
    <w:r>
      <w:rPr>
        <w:rFonts w:ascii="Verdana" w:hAnsi="Verdana" w:cs="Verdana"/>
        <w:color w:val="000000"/>
        <w:sz w:val="20"/>
      </w:rPr>
      <w:t>Ley 7494</w:t>
    </w:r>
    <w:bookmarkStart w:id="0" w:name="_GoBack"/>
    <w:bookmarkEnd w:id="0"/>
  </w:p>
  <w:p w:rsidR="00DE2246" w:rsidRPr="00C639A2" w:rsidRDefault="00DE2246" w:rsidP="00C639A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2559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177" w:rsidRDefault="00806177" w:rsidP="00CF1925">
      <w:r>
        <w:separator/>
      </w:r>
    </w:p>
  </w:footnote>
  <w:footnote w:type="continuationSeparator" w:id="0">
    <w:p w:rsidR="00806177" w:rsidRDefault="00806177" w:rsidP="00CF1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2559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25" w:rsidRDefault="000A3815" w:rsidP="00CF1925">
    <w:pPr>
      <w:pStyle w:val="Encabezado"/>
      <w:jc w:val="center"/>
    </w:pPr>
    <w:r>
      <w:rPr>
        <w:b/>
        <w:i/>
        <w:noProof/>
        <w:color w:val="0000FF"/>
        <w:lang w:eastAsia="es-CR"/>
      </w:rPr>
      <w:drawing>
        <wp:anchor distT="0" distB="0" distL="114300" distR="114300" simplePos="0" relativeHeight="251661312" behindDoc="0" locked="0" layoutInCell="1" allowOverlap="1">
          <wp:simplePos x="0" y="0"/>
          <wp:positionH relativeFrom="column">
            <wp:posOffset>635</wp:posOffset>
          </wp:positionH>
          <wp:positionV relativeFrom="paragraph">
            <wp:posOffset>-269875</wp:posOffset>
          </wp:positionV>
          <wp:extent cx="814705" cy="833755"/>
          <wp:effectExtent l="0" t="0" r="4445" b="4445"/>
          <wp:wrapThrough wrapText="bothSides">
            <wp:wrapPolygon edited="0">
              <wp:start x="0" y="0"/>
              <wp:lineTo x="0" y="21222"/>
              <wp:lineTo x="21213" y="21222"/>
              <wp:lineTo x="2121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14705" cy="833755"/>
                  </a:xfrm>
                  <a:prstGeom prst="rect">
                    <a:avLst/>
                  </a:prstGeom>
                  <a:noFill/>
                  <a:ln w="9525">
                    <a:noFill/>
                    <a:miter lim="800000"/>
                    <a:headEnd/>
                    <a:tailEnd/>
                  </a:ln>
                </pic:spPr>
              </pic:pic>
            </a:graphicData>
          </a:graphic>
        </wp:anchor>
      </w:drawing>
    </w:r>
    <w:r w:rsidR="00CF1925">
      <w:rPr>
        <w:noProof/>
        <w:lang w:eastAsia="es-CR"/>
      </w:rPr>
      <w:drawing>
        <wp:anchor distT="0" distB="0" distL="114300" distR="114300" simplePos="0" relativeHeight="251659264" behindDoc="0" locked="0" layoutInCell="1" allowOverlap="1">
          <wp:simplePos x="0" y="0"/>
          <wp:positionH relativeFrom="column">
            <wp:posOffset>4834890</wp:posOffset>
          </wp:positionH>
          <wp:positionV relativeFrom="paragraph">
            <wp:posOffset>-352822</wp:posOffset>
          </wp:positionV>
          <wp:extent cx="832485" cy="116205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2485" cy="1162050"/>
                  </a:xfrm>
                  <a:prstGeom prst="rect">
                    <a:avLst/>
                  </a:prstGeom>
                  <a:noFill/>
                  <a:ln>
                    <a:noFill/>
                  </a:ln>
                </pic:spPr>
              </pic:pic>
            </a:graphicData>
          </a:graphic>
        </wp:anchor>
      </w:drawing>
    </w:r>
    <w:r w:rsidR="00CF1925">
      <w:t>MINISTERIO DE AGRICULTURA Y GANADERIA</w:t>
    </w:r>
  </w:p>
  <w:p w:rsidR="00CF1925" w:rsidRDefault="00CF1925" w:rsidP="00CF1925">
    <w:pPr>
      <w:pStyle w:val="Encabezado"/>
      <w:jc w:val="center"/>
    </w:pPr>
    <w:r>
      <w:t>DIRECCIÓN ADMINISTRATIVA Y FINANCIERA</w:t>
    </w:r>
  </w:p>
  <w:p w:rsidR="00CF1925" w:rsidRPr="00881FD4" w:rsidRDefault="00CF1925" w:rsidP="00CF1925">
    <w:pPr>
      <w:pStyle w:val="Encabezado"/>
      <w:jc w:val="center"/>
      <w:rPr>
        <w:b/>
      </w:rPr>
    </w:pPr>
    <w:r w:rsidRPr="00881FD4">
      <w:rPr>
        <w:b/>
      </w:rPr>
      <w:t>PROVEEDURIA INSTITUCIONAL</w:t>
    </w:r>
  </w:p>
  <w:p w:rsidR="00CF1925" w:rsidRDefault="000A3815" w:rsidP="000A3815">
    <w:pPr>
      <w:pStyle w:val="Encabezado"/>
      <w:pBdr>
        <w:bottom w:val="single" w:sz="4" w:space="1" w:color="auto"/>
      </w:pBdr>
      <w:tabs>
        <w:tab w:val="left" w:pos="1560"/>
      </w:tabs>
    </w:pPr>
    <w:r>
      <w:tab/>
    </w:r>
  </w:p>
  <w:p w:rsidR="00CF1925" w:rsidRDefault="00CF1925" w:rsidP="00CF1925">
    <w:pPr>
      <w:pStyle w:val="Encabezado"/>
      <w:tabs>
        <w:tab w:val="clear" w:pos="4419"/>
        <w:tab w:val="clear" w:pos="8838"/>
        <w:tab w:val="left" w:pos="2595"/>
      </w:tabs>
    </w:pPr>
  </w:p>
  <w:p w:rsidR="00CF1925" w:rsidRDefault="00CF1925" w:rsidP="00CF1925">
    <w:pPr>
      <w:pStyle w:val="Encabezado"/>
      <w:tabs>
        <w:tab w:val="clear" w:pos="4419"/>
        <w:tab w:val="clear" w:pos="8838"/>
        <w:tab w:val="left" w:pos="259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2559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25"/>
    <w:rsid w:val="00027420"/>
    <w:rsid w:val="000438B0"/>
    <w:rsid w:val="00043C21"/>
    <w:rsid w:val="00057383"/>
    <w:rsid w:val="00064AAE"/>
    <w:rsid w:val="000A3815"/>
    <w:rsid w:val="00100DEA"/>
    <w:rsid w:val="001028F6"/>
    <w:rsid w:val="00120663"/>
    <w:rsid w:val="00151979"/>
    <w:rsid w:val="0017066B"/>
    <w:rsid w:val="0025591C"/>
    <w:rsid w:val="00264602"/>
    <w:rsid w:val="00276A1B"/>
    <w:rsid w:val="002B1E56"/>
    <w:rsid w:val="002C14BF"/>
    <w:rsid w:val="0030782D"/>
    <w:rsid w:val="00380E73"/>
    <w:rsid w:val="003C3779"/>
    <w:rsid w:val="003D1BA3"/>
    <w:rsid w:val="003D723B"/>
    <w:rsid w:val="004238A6"/>
    <w:rsid w:val="004532A0"/>
    <w:rsid w:val="004B48A2"/>
    <w:rsid w:val="004E2566"/>
    <w:rsid w:val="005102D8"/>
    <w:rsid w:val="00571BED"/>
    <w:rsid w:val="005C0896"/>
    <w:rsid w:val="00612D06"/>
    <w:rsid w:val="006432E7"/>
    <w:rsid w:val="006537B8"/>
    <w:rsid w:val="006C34B9"/>
    <w:rsid w:val="006D4331"/>
    <w:rsid w:val="007017A4"/>
    <w:rsid w:val="0072029F"/>
    <w:rsid w:val="00730CCB"/>
    <w:rsid w:val="00746722"/>
    <w:rsid w:val="00762B7D"/>
    <w:rsid w:val="00764FBA"/>
    <w:rsid w:val="00774C46"/>
    <w:rsid w:val="007A04F2"/>
    <w:rsid w:val="007B5F23"/>
    <w:rsid w:val="007D24F4"/>
    <w:rsid w:val="007E648F"/>
    <w:rsid w:val="00806177"/>
    <w:rsid w:val="008066F4"/>
    <w:rsid w:val="008236E6"/>
    <w:rsid w:val="00840361"/>
    <w:rsid w:val="00862981"/>
    <w:rsid w:val="00881FD4"/>
    <w:rsid w:val="00934ECC"/>
    <w:rsid w:val="0094410E"/>
    <w:rsid w:val="00944FDE"/>
    <w:rsid w:val="0095335D"/>
    <w:rsid w:val="00A509E8"/>
    <w:rsid w:val="00A80D8A"/>
    <w:rsid w:val="00AD20F3"/>
    <w:rsid w:val="00B83A4F"/>
    <w:rsid w:val="00BC3A08"/>
    <w:rsid w:val="00BD50C4"/>
    <w:rsid w:val="00C14803"/>
    <w:rsid w:val="00C47317"/>
    <w:rsid w:val="00C639A2"/>
    <w:rsid w:val="00C85062"/>
    <w:rsid w:val="00CD1465"/>
    <w:rsid w:val="00CE122E"/>
    <w:rsid w:val="00CF101C"/>
    <w:rsid w:val="00CF1925"/>
    <w:rsid w:val="00D1233A"/>
    <w:rsid w:val="00D25324"/>
    <w:rsid w:val="00DE2246"/>
    <w:rsid w:val="00E077D8"/>
    <w:rsid w:val="00E609BA"/>
    <w:rsid w:val="00E84B79"/>
    <w:rsid w:val="00EF0354"/>
    <w:rsid w:val="00F14A57"/>
    <w:rsid w:val="00F63F62"/>
    <w:rsid w:val="00F77F48"/>
    <w:rsid w:val="00F915F4"/>
    <w:rsid w:val="00F93EAF"/>
    <w:rsid w:val="00FB2303"/>
    <w:rsid w:val="00FF2340"/>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D5905E-881C-4738-A28A-443CAC08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CB"/>
    <w:pPr>
      <w:spacing w:after="0" w:line="240" w:lineRule="auto"/>
    </w:pPr>
    <w:rPr>
      <w:rFonts w:ascii="Arial" w:eastAsia="Batang" w:hAnsi="Arial" w:cs="Times New Roman"/>
      <w:sz w:val="24"/>
      <w:szCs w:val="20"/>
      <w:lang w:val="en-US" w:eastAsia="es-ES"/>
    </w:rPr>
  </w:style>
  <w:style w:type="paragraph" w:styleId="Ttulo2">
    <w:name w:val="heading 2"/>
    <w:basedOn w:val="Normal"/>
    <w:link w:val="Ttulo2Car"/>
    <w:uiPriority w:val="9"/>
    <w:qFormat/>
    <w:rsid w:val="0072029F"/>
    <w:pPr>
      <w:spacing w:before="100" w:beforeAutospacing="1" w:after="100" w:afterAutospacing="1"/>
      <w:outlineLvl w:val="1"/>
    </w:pPr>
    <w:rPr>
      <w:rFonts w:ascii="Times New Roman" w:eastAsia="Times New Roman" w:hAnsi="Times New Roman"/>
      <w:b/>
      <w:bCs/>
      <w:sz w:val="36"/>
      <w:szCs w:val="36"/>
      <w:lang w:val="es-ES"/>
    </w:rPr>
  </w:style>
  <w:style w:type="paragraph" w:styleId="Ttulo5">
    <w:name w:val="heading 5"/>
    <w:basedOn w:val="Normal"/>
    <w:link w:val="Ttulo5Car"/>
    <w:uiPriority w:val="9"/>
    <w:qFormat/>
    <w:rsid w:val="0072029F"/>
    <w:pPr>
      <w:spacing w:before="100" w:beforeAutospacing="1" w:after="100" w:afterAutospacing="1"/>
      <w:outlineLvl w:val="4"/>
    </w:pPr>
    <w:rPr>
      <w:rFonts w:ascii="Times New Roman" w:eastAsia="Times New Roman" w:hAnsi="Times New Roman"/>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925"/>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CF1925"/>
  </w:style>
  <w:style w:type="paragraph" w:styleId="Piedepgina">
    <w:name w:val="footer"/>
    <w:basedOn w:val="Normal"/>
    <w:link w:val="PiedepginaCar"/>
    <w:uiPriority w:val="99"/>
    <w:unhideWhenUsed/>
    <w:rsid w:val="00CF1925"/>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uiPriority w:val="99"/>
    <w:rsid w:val="00CF1925"/>
  </w:style>
  <w:style w:type="paragraph" w:styleId="Textodeglobo">
    <w:name w:val="Balloon Text"/>
    <w:basedOn w:val="Normal"/>
    <w:link w:val="TextodegloboCar"/>
    <w:uiPriority w:val="99"/>
    <w:semiHidden/>
    <w:unhideWhenUsed/>
    <w:rsid w:val="00CF1925"/>
    <w:rPr>
      <w:rFonts w:ascii="Tahoma" w:hAnsi="Tahoma" w:cs="Tahoma"/>
      <w:sz w:val="16"/>
      <w:szCs w:val="16"/>
    </w:rPr>
  </w:style>
  <w:style w:type="character" w:customStyle="1" w:styleId="TextodegloboCar">
    <w:name w:val="Texto de globo Car"/>
    <w:basedOn w:val="Fuentedeprrafopredeter"/>
    <w:link w:val="Textodeglobo"/>
    <w:uiPriority w:val="99"/>
    <w:semiHidden/>
    <w:rsid w:val="00CF1925"/>
    <w:rPr>
      <w:rFonts w:ascii="Tahoma" w:hAnsi="Tahoma" w:cs="Tahoma"/>
      <w:sz w:val="16"/>
      <w:szCs w:val="16"/>
    </w:rPr>
  </w:style>
  <w:style w:type="paragraph" w:customStyle="1" w:styleId="Default">
    <w:name w:val="Default"/>
    <w:rsid w:val="00F77F48"/>
    <w:pPr>
      <w:autoSpaceDE w:val="0"/>
      <w:autoSpaceDN w:val="0"/>
      <w:adjustRightInd w:val="0"/>
      <w:spacing w:after="0" w:line="240" w:lineRule="auto"/>
    </w:pPr>
    <w:rPr>
      <w:rFonts w:ascii="Arial" w:eastAsia="Calibri" w:hAnsi="Arial" w:cs="Arial"/>
      <w:color w:val="000000"/>
      <w:sz w:val="24"/>
      <w:szCs w:val="24"/>
    </w:rPr>
  </w:style>
  <w:style w:type="character" w:customStyle="1" w:styleId="Ttulo2Car">
    <w:name w:val="Título 2 Car"/>
    <w:basedOn w:val="Fuentedeprrafopredeter"/>
    <w:link w:val="Ttulo2"/>
    <w:uiPriority w:val="9"/>
    <w:rsid w:val="0072029F"/>
    <w:rPr>
      <w:rFonts w:ascii="Times New Roman" w:eastAsia="Times New Roman" w:hAnsi="Times New Roman" w:cs="Times New Roman"/>
      <w:b/>
      <w:bCs/>
      <w:sz w:val="36"/>
      <w:szCs w:val="36"/>
      <w:lang w:val="es-ES" w:eastAsia="es-ES"/>
    </w:rPr>
  </w:style>
  <w:style w:type="character" w:customStyle="1" w:styleId="Ttulo5Car">
    <w:name w:val="Título 5 Car"/>
    <w:basedOn w:val="Fuentedeprrafopredeter"/>
    <w:link w:val="Ttulo5"/>
    <w:uiPriority w:val="9"/>
    <w:rsid w:val="0072029F"/>
    <w:rPr>
      <w:rFonts w:ascii="Times New Roman" w:eastAsia="Times New Roman" w:hAnsi="Times New Roman" w:cs="Times New Roman"/>
      <w:b/>
      <w:bCs/>
      <w:sz w:val="20"/>
      <w:szCs w:val="20"/>
      <w:lang w:val="es-ES" w:eastAsia="es-ES"/>
    </w:rPr>
  </w:style>
  <w:style w:type="paragraph" w:styleId="z-Principiodelformulario">
    <w:name w:val="HTML Top of Form"/>
    <w:basedOn w:val="Normal"/>
    <w:next w:val="Normal"/>
    <w:link w:val="z-PrincipiodelformularioCar"/>
    <w:hidden/>
    <w:uiPriority w:val="99"/>
    <w:semiHidden/>
    <w:unhideWhenUsed/>
    <w:rsid w:val="0072029F"/>
    <w:pPr>
      <w:pBdr>
        <w:bottom w:val="single" w:sz="6" w:space="1" w:color="auto"/>
      </w:pBdr>
      <w:jc w:val="center"/>
    </w:pPr>
    <w:rPr>
      <w:rFonts w:eastAsia="Times New Roman" w:cs="Arial"/>
      <w:vanish/>
      <w:sz w:val="16"/>
      <w:szCs w:val="16"/>
      <w:lang w:val="es-ES"/>
    </w:rPr>
  </w:style>
  <w:style w:type="character" w:customStyle="1" w:styleId="z-PrincipiodelformularioCar">
    <w:name w:val="z-Principio del formulario Car"/>
    <w:basedOn w:val="Fuentedeprrafopredeter"/>
    <w:link w:val="z-Principiodelformulario"/>
    <w:uiPriority w:val="99"/>
    <w:semiHidden/>
    <w:rsid w:val="0072029F"/>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2029F"/>
    <w:pPr>
      <w:pBdr>
        <w:top w:val="single" w:sz="6" w:space="1" w:color="auto"/>
      </w:pBdr>
      <w:jc w:val="center"/>
    </w:pPr>
    <w:rPr>
      <w:rFonts w:eastAsia="Times New Roman" w:cs="Arial"/>
      <w:vanish/>
      <w:sz w:val="16"/>
      <w:szCs w:val="16"/>
      <w:lang w:val="es-ES"/>
    </w:rPr>
  </w:style>
  <w:style w:type="character" w:customStyle="1" w:styleId="z-FinaldelformularioCar">
    <w:name w:val="z-Final del formulario Car"/>
    <w:basedOn w:val="Fuentedeprrafopredeter"/>
    <w:link w:val="z-Finaldelformulario"/>
    <w:uiPriority w:val="99"/>
    <w:semiHidden/>
    <w:rsid w:val="0072029F"/>
    <w:rPr>
      <w:rFonts w:ascii="Arial" w:eastAsia="Times New Roman" w:hAnsi="Arial" w:cs="Arial"/>
      <w:vanish/>
      <w:sz w:val="16"/>
      <w:szCs w:val="16"/>
      <w:lang w:val="es-ES" w:eastAsia="es-ES"/>
    </w:rPr>
  </w:style>
  <w:style w:type="paragraph" w:customStyle="1" w:styleId="tituloayuda">
    <w:name w:val="titulo_ayuda"/>
    <w:basedOn w:val="Normal"/>
    <w:rsid w:val="0072029F"/>
    <w:pPr>
      <w:spacing w:before="100" w:beforeAutospacing="1" w:after="100" w:afterAutospacing="1"/>
    </w:pPr>
    <w:rPr>
      <w:rFonts w:ascii="Times New Roman" w:eastAsia="Times New Roman" w:hAnsi="Times New Roman"/>
      <w:szCs w:val="24"/>
      <w:lang w:val="es-ES"/>
    </w:rPr>
  </w:style>
  <w:style w:type="paragraph" w:customStyle="1" w:styleId="mensajeayuda">
    <w:name w:val="mensaje_ayuda"/>
    <w:basedOn w:val="Normal"/>
    <w:rsid w:val="0072029F"/>
    <w:pPr>
      <w:spacing w:before="100" w:beforeAutospacing="1" w:after="100" w:afterAutospacing="1"/>
    </w:pPr>
    <w:rPr>
      <w:rFonts w:ascii="Times New Roman" w:eastAsia="Times New Roman" w:hAnsi="Times New Roman"/>
      <w:szCs w:val="24"/>
      <w:lang w:val="es-ES"/>
    </w:rPr>
  </w:style>
  <w:style w:type="character" w:styleId="Textoennegrita">
    <w:name w:val="Strong"/>
    <w:basedOn w:val="Fuentedeprrafopredeter"/>
    <w:uiPriority w:val="22"/>
    <w:qFormat/>
    <w:rsid w:val="0072029F"/>
    <w:rPr>
      <w:b/>
      <w:bCs/>
    </w:rPr>
  </w:style>
  <w:style w:type="character" w:styleId="Hipervnculo">
    <w:name w:val="Hyperlink"/>
    <w:basedOn w:val="Fuentedeprrafopredeter"/>
    <w:uiPriority w:val="99"/>
    <w:semiHidden/>
    <w:unhideWhenUsed/>
    <w:rsid w:val="0072029F"/>
    <w:rPr>
      <w:color w:val="0000FF"/>
      <w:u w:val="single"/>
    </w:rPr>
  </w:style>
  <w:style w:type="character" w:styleId="Hipervnculovisitado">
    <w:name w:val="FollowedHyperlink"/>
    <w:basedOn w:val="Fuentedeprrafopredeter"/>
    <w:uiPriority w:val="99"/>
    <w:semiHidden/>
    <w:unhideWhenUsed/>
    <w:rsid w:val="0072029F"/>
    <w:rPr>
      <w:color w:val="800080"/>
      <w:u w:val="single"/>
    </w:rPr>
  </w:style>
  <w:style w:type="paragraph" w:styleId="NormalWeb">
    <w:name w:val="Normal (Web)"/>
    <w:basedOn w:val="Normal"/>
    <w:uiPriority w:val="99"/>
    <w:semiHidden/>
    <w:unhideWhenUsed/>
    <w:rsid w:val="0072029F"/>
    <w:pPr>
      <w:spacing w:before="100" w:beforeAutospacing="1" w:after="100" w:afterAutospacing="1"/>
    </w:pPr>
    <w:rPr>
      <w:rFonts w:ascii="Times New Roman" w:eastAsia="Times New Roman" w:hAnsi="Times New Roman"/>
      <w:szCs w:val="24"/>
      <w:lang w:val="es-ES"/>
    </w:rPr>
  </w:style>
  <w:style w:type="character" w:customStyle="1" w:styleId="spelle">
    <w:name w:val="spelle"/>
    <w:basedOn w:val="Fuentedeprrafopredeter"/>
    <w:rsid w:val="0072029F"/>
  </w:style>
  <w:style w:type="paragraph" w:styleId="Sangradetextonormal">
    <w:name w:val="Body Text Indent"/>
    <w:basedOn w:val="Normal"/>
    <w:link w:val="SangradetextonormalCar"/>
    <w:uiPriority w:val="99"/>
    <w:semiHidden/>
    <w:unhideWhenUsed/>
    <w:rsid w:val="0072029F"/>
    <w:pPr>
      <w:spacing w:before="100" w:beforeAutospacing="1" w:after="100" w:afterAutospacing="1"/>
    </w:pPr>
    <w:rPr>
      <w:rFonts w:ascii="Times New Roman" w:eastAsia="Times New Roman" w:hAnsi="Times New Roman"/>
      <w:szCs w:val="24"/>
      <w:lang w:val="es-ES"/>
    </w:rPr>
  </w:style>
  <w:style w:type="character" w:customStyle="1" w:styleId="SangradetextonormalCar">
    <w:name w:val="Sangría de texto normal Car"/>
    <w:basedOn w:val="Fuentedeprrafopredeter"/>
    <w:link w:val="Sangradetextonormal"/>
    <w:uiPriority w:val="99"/>
    <w:semiHidden/>
    <w:rsid w:val="0072029F"/>
    <w:rPr>
      <w:rFonts w:ascii="Times New Roman" w:eastAsia="Times New Roman" w:hAnsi="Times New Roman" w:cs="Times New Roman"/>
      <w:sz w:val="24"/>
      <w:szCs w:val="24"/>
      <w:lang w:val="es-ES" w:eastAsia="es-ES"/>
    </w:rPr>
  </w:style>
  <w:style w:type="character" w:customStyle="1" w:styleId="grame">
    <w:name w:val="grame"/>
    <w:basedOn w:val="Fuentedeprrafopredeter"/>
    <w:rsid w:val="0072029F"/>
  </w:style>
  <w:style w:type="character" w:styleId="nfasis">
    <w:name w:val="Emphasis"/>
    <w:basedOn w:val="Fuentedeprrafopredeter"/>
    <w:uiPriority w:val="20"/>
    <w:qFormat/>
    <w:rsid w:val="0072029F"/>
    <w:rPr>
      <w:i/>
      <w:iCs/>
    </w:rPr>
  </w:style>
  <w:style w:type="paragraph" w:styleId="Textoindependiente">
    <w:name w:val="Body Text"/>
    <w:basedOn w:val="Normal"/>
    <w:link w:val="TextoindependienteCar"/>
    <w:uiPriority w:val="99"/>
    <w:semiHidden/>
    <w:unhideWhenUsed/>
    <w:rsid w:val="0072029F"/>
    <w:pPr>
      <w:spacing w:before="100" w:beforeAutospacing="1" w:after="100" w:afterAutospacing="1"/>
    </w:pPr>
    <w:rPr>
      <w:rFonts w:ascii="Times New Roman" w:eastAsia="Times New Roman" w:hAnsi="Times New Roman"/>
      <w:szCs w:val="24"/>
      <w:lang w:val="es-ES"/>
    </w:rPr>
  </w:style>
  <w:style w:type="character" w:customStyle="1" w:styleId="TextoindependienteCar">
    <w:name w:val="Texto independiente Car"/>
    <w:basedOn w:val="Fuentedeprrafopredeter"/>
    <w:link w:val="Textoindependiente"/>
    <w:uiPriority w:val="99"/>
    <w:semiHidden/>
    <w:rsid w:val="0072029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gr.go.cr/scij/busqueda/normativa/Normas/nrm_repartidor.asp?param1=NRA&amp;nValor1=1&amp;nValor2=24284&amp;nValor3=79623&amp;nValor5=120721&amp;nValor6=16/05/2006&amp;strTipM=FA" TargetMode="External"/><Relationship Id="rId18" Type="http://schemas.openxmlformats.org/officeDocument/2006/relationships/hyperlink" Target="http://www.pgr.go.cr/scij/busqueda/normativa/Normas/nrm_repartidor.asp?param1=NRA&amp;nValor1=1&amp;nValor2=24284&amp;nValor3=79623&amp;nValor5=120726&amp;nValor6=02/05/1995&amp;strTipM=FA" TargetMode="External"/><Relationship Id="rId26" Type="http://schemas.openxmlformats.org/officeDocument/2006/relationships/hyperlink" Target="http://www.pgr.go.cr/scij/busqueda/normativa/Normas/nrm_repartidor.asp?param1=NRA&amp;nValor1=1&amp;nValor2=24284&amp;nValor3=79623&amp;nValor5=120733&amp;nValor6=02/05/1995&amp;strTipM=FA" TargetMode="External"/><Relationship Id="rId39" Type="http://schemas.openxmlformats.org/officeDocument/2006/relationships/hyperlink" Target="http://www.pgr.go.cr/scij/busqueda/normativa/Normas/nrm_repartidor.asp?param1=NRA&amp;nValor1=1&amp;nValor2=24284&amp;nValor3=79623&amp;nValor5=120745&amp;nValor6=16/05/2006&amp;strTipM=FA" TargetMode="External"/><Relationship Id="rId21" Type="http://schemas.openxmlformats.org/officeDocument/2006/relationships/hyperlink" Target="http://www.pgr.go.cr/scij/busqueda/normativa/Normas/nrm_repartidor.asp?param1=NRA&amp;nValor1=1&amp;nValor2=24284&amp;nValor3=79623&amp;nValor5=120728&amp;nValor6=02/05/1995&amp;strTipM=FA" TargetMode="External"/><Relationship Id="rId34" Type="http://schemas.openxmlformats.org/officeDocument/2006/relationships/hyperlink" Target="http://www.pgr.go.cr/scij/busqueda/normativa/Normas/nrm_repartidor.asp?param1=NRA&amp;nValor1=1&amp;nValor2=24284&amp;nValor3=79623&amp;nValor5=120740&amp;nValor6=06/10/2004&amp;strTipM=FA" TargetMode="External"/><Relationship Id="rId42" Type="http://schemas.openxmlformats.org/officeDocument/2006/relationships/hyperlink" Target="http://www.pgr.go.cr/scij/busqueda/normativa/Normas/nrm_repartidor.asp?param1=NRA&amp;nValor1=1&amp;nValor2=24284&amp;nValor3=79623&amp;nValor5=120748&amp;nValor6=16/05/2006&amp;strTipM=FA" TargetMode="External"/><Relationship Id="rId47" Type="http://schemas.openxmlformats.org/officeDocument/2006/relationships/hyperlink" Target="http://www.pgr.go.cr/scij/busqueda/normativa/Normas/nrm_repartidor.asp?param1=NRA&amp;nValor1=1&amp;nValor2=24284&amp;nValor3=79623&amp;nValor5=120753&amp;nValor6=02/05/1995&amp;strTipM=FA" TargetMode="External"/><Relationship Id="rId50" Type="http://schemas.openxmlformats.org/officeDocument/2006/relationships/hyperlink" Target="http://www.pgr.go.cr/scij/busqueda/normativa/Normas/nrm_repartidor.asp?param1=NRA&amp;nValor1=1&amp;nValor2=24284&amp;nValor3=79623&amp;nValor5=120756&amp;nValor6=02/05/1995&amp;strTipM=FA" TargetMode="External"/><Relationship Id="rId55" Type="http://schemas.openxmlformats.org/officeDocument/2006/relationships/hyperlink" Target="http://www.pgr.go.cr/scij/busqueda/normativa/Normas/nrm_repartidor.asp?param1=NRA&amp;nValor1=1&amp;nValor2=24284&amp;nValor3=79623&amp;nValor5=120779&amp;nValor6=16/05/2006&amp;strTipM=FA" TargetMode="External"/><Relationship Id="rId63" Type="http://schemas.openxmlformats.org/officeDocument/2006/relationships/hyperlink" Target="http://www.pgr.go.cr/scij/busqueda/normativa/Normas/nrm_repartidor.asp?param1=NRA&amp;nValor1=1&amp;nValor2=24284&amp;nValor3=79623&amp;nValor5=120787&amp;nValor6=02/05/1995&amp;strTipM=FA" TargetMode="External"/><Relationship Id="rId68" Type="http://schemas.openxmlformats.org/officeDocument/2006/relationships/header" Target="header1.xml"/><Relationship Id="rId7" Type="http://schemas.openxmlformats.org/officeDocument/2006/relationships/hyperlink" Target="http://www.pgr.go.cr/scij/busqueda/normativa/Normas/nrm_repartidor.asp?param1=NRA&amp;nValor1=1&amp;nValor2=24284&amp;nValor3=79623&amp;nValor5=120716&amp;nValor6=02/05/1995&amp;strTipM=FA" TargetMode="Externa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pgr.go.cr/scij/busqueda/normativa/Normas/nrm_repartidor.asp?param1=NRA&amp;nValor1=1&amp;nValor2=24284&amp;nValor3=79623&amp;nValor5=120724&amp;nValor6=02/05/1995&amp;strTipM=FA" TargetMode="External"/><Relationship Id="rId29" Type="http://schemas.openxmlformats.org/officeDocument/2006/relationships/hyperlink" Target="http://www.pgr.go.cr/scij/busqueda/normativa/Normas/nrm_repartidor.asp?param1=NRA&amp;nValor1=1&amp;nValor2=24284&amp;nValor3=79623&amp;nValor5=120736&amp;nValor6=16/05/2006&amp;strTipM=FA" TargetMode="External"/><Relationship Id="rId11" Type="http://schemas.openxmlformats.org/officeDocument/2006/relationships/hyperlink" Target="http://www.pgr.go.cr/scij/busqueda/normativa/Normas/nrm_repartidor.asp?param1=NRA&amp;nValor1=1&amp;nValor2=24284&amp;nValor3=79623&amp;nValor5=120719&amp;nValor6=16/05/2006&amp;strTipM=FA" TargetMode="External"/><Relationship Id="rId24" Type="http://schemas.openxmlformats.org/officeDocument/2006/relationships/hyperlink" Target="http://www.pgr.go.cr/scij/busqueda/normativa/Normas/nrm_repartidor.asp?param1=NRA&amp;nValor1=1&amp;nValor2=24284&amp;nValor3=79623&amp;nValor5=120731&amp;nValor6=02/05/1995&amp;strTipM=FA" TargetMode="External"/><Relationship Id="rId32" Type="http://schemas.openxmlformats.org/officeDocument/2006/relationships/hyperlink" Target="http://www.pgr.go.cr/scij/busqueda/normativa/Normas/nrm_repartidor.asp?param1=NRA&amp;nValor1=1&amp;nValor2=24284&amp;nValor3=79623&amp;nValor5=120738&amp;nValor6=06/10/2004&amp;strTipM=FA" TargetMode="External"/><Relationship Id="rId37" Type="http://schemas.openxmlformats.org/officeDocument/2006/relationships/hyperlink" Target="http://www.pgr.go.cr/scij/busqueda/normativa/Normas/nrm_repartidor.asp?param1=NRA&amp;nValor1=1&amp;nValor2=24284&amp;nValor3=79623&amp;nValor5=120743&amp;nValor6=02/05/1995&amp;strTipM=FA" TargetMode="External"/><Relationship Id="rId40" Type="http://schemas.openxmlformats.org/officeDocument/2006/relationships/hyperlink" Target="http://www.pgr.go.cr/scij/busqueda/normativa/Normas/nrm_repartidor.asp?param1=NRA&amp;nValor1=1&amp;nValor2=24284&amp;nValor3=79623&amp;nValor5=120746&amp;nValor6=02/05/1995&amp;strTipM=FA" TargetMode="External"/><Relationship Id="rId45" Type="http://schemas.openxmlformats.org/officeDocument/2006/relationships/hyperlink" Target="http://www.pgr.go.cr/scij/busqueda/normativa/Normas/nrm_repartidor.asp?param1=NRA&amp;nValor1=1&amp;nValor2=24284&amp;nValor3=79623&amp;nValor5=120751&amp;nValor6=02/05/1995&amp;strTipM=FA" TargetMode="External"/><Relationship Id="rId53" Type="http://schemas.openxmlformats.org/officeDocument/2006/relationships/hyperlink" Target="http://www.pgr.go.cr/scij/busqueda/normativa/Normas/nrm_repartidor.asp?param1=NRA&amp;nValor1=1&amp;nValor2=24284&amp;nValor3=79623&amp;nValor5=120777&amp;nValor6=16/05/2006&amp;strTipM=FA" TargetMode="External"/><Relationship Id="rId58" Type="http://schemas.openxmlformats.org/officeDocument/2006/relationships/hyperlink" Target="http://www.pgr.go.cr/scij/busqueda/normativa/Normas/nrm_repartidor.asp?param1=NRA&amp;nValor1=1&amp;nValor2=24284&amp;nValor3=79623&amp;nValor5=120782&amp;nValor6=02/05/1995&amp;strTipM=FA" TargetMode="External"/><Relationship Id="rId66" Type="http://schemas.openxmlformats.org/officeDocument/2006/relationships/hyperlink" Target="http://www.pgr.go.cr/scij/busqueda/normativa/Normas/nrm_repartidor.asp?param1=NRA&amp;nValor1=1&amp;nValor2=24284&amp;nValor3=79623&amp;nValor5=120790&amp;nValor6=02/05/1995&amp;strTipM=FA"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gr.go.cr/scij/busqueda/normativa/Normas/nrm_repartidor.asp?param1=NRA&amp;nValor1=1&amp;nValor2=24284&amp;nValor3=79623&amp;nValor5=120723&amp;nValor6=02/05/1995&amp;strTipM=FA" TargetMode="External"/><Relationship Id="rId23" Type="http://schemas.openxmlformats.org/officeDocument/2006/relationships/hyperlink" Target="http://www.pgr.go.cr/scij/busqueda/normativa/Normas/nrm_repartidor.asp?param1=NRA&amp;nValor1=1&amp;nValor2=24284&amp;nValor3=79623&amp;nValor5=120730&amp;nValor6=02/05/1995&amp;strTipM=FA" TargetMode="External"/><Relationship Id="rId28" Type="http://schemas.openxmlformats.org/officeDocument/2006/relationships/hyperlink" Target="http://www.pgr.go.cr/scij/busqueda/normativa/Normas/nrm_repartidor.asp?param1=NRA&amp;nValor1=1&amp;nValor2=24284&amp;nValor3=79623&amp;nValor5=120735&amp;nValor6=02/05/1995&amp;strTipM=FA" TargetMode="External"/><Relationship Id="rId36" Type="http://schemas.openxmlformats.org/officeDocument/2006/relationships/hyperlink" Target="http://www.pgr.go.cr/Scij/busqueda/normativa/normas/nrm_repartidor.asp?param1=NRM&amp;nValor1=1&amp;nValor2=67285&amp;nValor3=79622&amp;strTipM=FN" TargetMode="External"/><Relationship Id="rId49" Type="http://schemas.openxmlformats.org/officeDocument/2006/relationships/hyperlink" Target="http://www.pgr.go.cr/scij/busqueda/normativa/Normas/nrm_repartidor.asp?param1=NRA&amp;nValor1=1&amp;nValor2=24284&amp;nValor3=79623&amp;nValor5=120755&amp;nValor6=16/05/2006&amp;strTipM=FA" TargetMode="External"/><Relationship Id="rId57" Type="http://schemas.openxmlformats.org/officeDocument/2006/relationships/hyperlink" Target="http://www.pgr.go.cr/scij/busqueda/normativa/Normas/nrm_repartidor.asp?param1=NRA&amp;nValor1=1&amp;nValor2=24284&amp;nValor3=79623&amp;nValor5=120781&amp;nValor6=02/05/1995&amp;strTipM=FA" TargetMode="External"/><Relationship Id="rId61" Type="http://schemas.openxmlformats.org/officeDocument/2006/relationships/hyperlink" Target="http://www.pgr.go.cr/scij/busqueda/normativa/Normas/nrm_repartidor.asp?param1=NRA&amp;nValor1=1&amp;nValor2=24284&amp;nValor3=79623&amp;nValor5=120785&amp;nValor6=02/05/1995&amp;strTipM=FA" TargetMode="External"/><Relationship Id="rId10" Type="http://schemas.openxmlformats.org/officeDocument/2006/relationships/hyperlink" Target="http://www.pgr.go.cr/scij/busqueda/normativa/Normas/nrm_repartidor.asp?param1=NRA&amp;nValor1=1&amp;nValor2=24284&amp;nValor3=79623&amp;nValor5=120718&amp;nValor6=16/05/2006&amp;strTipM=FA" TargetMode="External"/><Relationship Id="rId19" Type="http://schemas.openxmlformats.org/officeDocument/2006/relationships/hyperlink" Target="http://www.pgr.go.cr/scij/busqueda/normativa/Normas/nrm_repartidor.asp?param1=NRA&amp;nValor1=1&amp;nValor2=24284&amp;nValor3=79623&amp;nValor5=120727&amp;nValor6=16/05/2006&amp;strTipM=FA" TargetMode="External"/><Relationship Id="rId31" Type="http://schemas.openxmlformats.org/officeDocument/2006/relationships/hyperlink" Target="http://www.pgr.go.cr/scij/busqueda/normativa/Normas/nrm_repartidor.asp?param1=NRA&amp;nValor1=1&amp;nValor2=24284&amp;nValor3=79623&amp;nValor5=194074&amp;nValor6=16/05/2006&amp;strTipM=FA" TargetMode="External"/><Relationship Id="rId44" Type="http://schemas.openxmlformats.org/officeDocument/2006/relationships/hyperlink" Target="http://www.pgr.go.cr/scij/busqueda/normativa/Normas/nrm_repartidor.asp?param1=NRA&amp;nValor1=1&amp;nValor2=24284&amp;nValor3=79623&amp;nValor5=120750&amp;nValor6=02/05/1995&amp;strTipM=FA" TargetMode="External"/><Relationship Id="rId52" Type="http://schemas.openxmlformats.org/officeDocument/2006/relationships/hyperlink" Target="http://www.pgr.go.cr/scij/busqueda/normativa/Normas/nrm_repartidor.asp?param1=NRA&amp;nValor1=1&amp;nValor2=24284&amp;nValor3=79623&amp;nValor5=120776&amp;nValor6=02/05/1995&amp;strTipM=FA" TargetMode="External"/><Relationship Id="rId60" Type="http://schemas.openxmlformats.org/officeDocument/2006/relationships/hyperlink" Target="http://www.pgr.go.cr/scij/busqueda/normativa/Normas/nrm_repartidor.asp?param1=NRA&amp;nValor1=1&amp;nValor2=24284&amp;nValor3=79623&amp;nValor5=120784&amp;nValor6=02/05/1995&amp;strTipM=FA" TargetMode="External"/><Relationship Id="rId65" Type="http://schemas.openxmlformats.org/officeDocument/2006/relationships/hyperlink" Target="http://www.pgr.go.cr/scij/busqueda/normativa/Normas/nrm_repartidor.asp?param1=NRA&amp;nValor1=1&amp;nValor2=24284&amp;nValor3=79623&amp;nValor5=120789&amp;nValor6=02/05/1995&amp;strTipM=FA"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pgr.go.cr/scij/busqueda/normativa/Normas/nrm_repartidor.asp?param1=NRA&amp;nValor1=1&amp;nValor2=24284&amp;nValor3=79623&amp;nValor5=194076&amp;nValor6=16/05/2006&amp;strTipM=FA" TargetMode="External"/><Relationship Id="rId14" Type="http://schemas.openxmlformats.org/officeDocument/2006/relationships/hyperlink" Target="http://www.pgr.go.cr/scij/busqueda/normativa/Normas/nrm_repartidor.asp?param1=NRA&amp;nValor1=1&amp;nValor2=24284&amp;nValor3=79623&amp;nValor5=120722&amp;nValor6=16/05/2006&amp;strTipM=FA" TargetMode="External"/><Relationship Id="rId22" Type="http://schemas.openxmlformats.org/officeDocument/2006/relationships/hyperlink" Target="http://www.pgr.go.cr/scij/busqueda/normativa/Normas/nrm_repartidor.asp?param1=NRA&amp;nValor1=1&amp;nValor2=24284&amp;nValor3=79623&amp;nValor5=120729&amp;nValor6=02/05/1995&amp;strTipM=FA" TargetMode="External"/><Relationship Id="rId27" Type="http://schemas.openxmlformats.org/officeDocument/2006/relationships/hyperlink" Target="http://www.pgr.go.cr/scij/busqueda/normativa/Normas/nrm_repartidor.asp?param1=NRA&amp;nValor1=1&amp;nValor2=24284&amp;nValor3=79623&amp;nValor5=120734&amp;nValor6=02/05/1995&amp;strTipM=FA" TargetMode="External"/><Relationship Id="rId30" Type="http://schemas.openxmlformats.org/officeDocument/2006/relationships/hyperlink" Target="http://www.pgr.go.cr/scij/busqueda/normativa/Normas/nrm_repartidor.asp?param1=NRA&amp;nValor1=1&amp;nValor2=24284&amp;nValor3=79623&amp;nValor5=120737&amp;nValor6=06/10/2004&amp;strTipM=FA" TargetMode="External"/><Relationship Id="rId35" Type="http://schemas.openxmlformats.org/officeDocument/2006/relationships/hyperlink" Target="http://www.pgr.go.cr/scij/busqueda/normativa/Normas/nrm_repartidor.asp?param1=NRA&amp;nValor1=1&amp;nValor2=24284&amp;nValor3=79623&amp;nValor5=120741&amp;nValor6=02/05/1995&amp;strTipM=FA" TargetMode="External"/><Relationship Id="rId43" Type="http://schemas.openxmlformats.org/officeDocument/2006/relationships/hyperlink" Target="http://www.pgr.go.cr/scij/busqueda/normativa/Normas/nrm_repartidor.asp?param1=NRA&amp;nValor1=1&amp;nValor2=24284&amp;nValor3=79623&amp;nValor5=120749&amp;nValor6=02/05/1995&amp;strTipM=FA" TargetMode="External"/><Relationship Id="rId48" Type="http://schemas.openxmlformats.org/officeDocument/2006/relationships/hyperlink" Target="http://www.pgr.go.cr/scij/busqueda/normativa/Normas/nrm_repartidor.asp?param1=NRA&amp;nValor1=1&amp;nValor2=24284&amp;nValor3=79623&amp;nValor5=120754&amp;nValor6=02/05/1995&amp;strTipM=FA" TargetMode="External"/><Relationship Id="rId56" Type="http://schemas.openxmlformats.org/officeDocument/2006/relationships/hyperlink" Target="http://www.pgr.go.cr/scij/busqueda/normativa/Normas/nrm_repartidor.asp?param1=NRA&amp;nValor1=1&amp;nValor2=24284&amp;nValor3=79623&amp;nValor5=120780&amp;nValor6=02/05/1995&amp;strTipM=FA" TargetMode="External"/><Relationship Id="rId64" Type="http://schemas.openxmlformats.org/officeDocument/2006/relationships/hyperlink" Target="http://www.pgr.go.cr/scij/busqueda/normativa/Normas/nrm_repartidor.asp?param1=NRA&amp;nValor1=1&amp;nValor2=24284&amp;nValor3=79623&amp;nValor5=120788&amp;nValor6=02/05/1995&amp;strTipM=FA" TargetMode="External"/><Relationship Id="rId69" Type="http://schemas.openxmlformats.org/officeDocument/2006/relationships/header" Target="header2.xml"/><Relationship Id="rId8" Type="http://schemas.openxmlformats.org/officeDocument/2006/relationships/hyperlink" Target="http://www.pgr.go.cr/scij/busqueda/normativa/Normas/nrm_repartidor.asp?param1=NRA&amp;nValor1=1&amp;nValor2=24284&amp;nValor3=79623&amp;nValor5=120717&amp;nValor6=13/01/2009&amp;strTipM=FA" TargetMode="External"/><Relationship Id="rId51" Type="http://schemas.openxmlformats.org/officeDocument/2006/relationships/hyperlink" Target="http://www.pgr.go.cr/scij/busqueda/normativa/Normas/nrm_repartidor.asp?param1=NRA&amp;nValor1=1&amp;nValor2=24284&amp;nValor3=79623&amp;nValor5=120775&amp;nValor6=02/05/1995&amp;strTipM=FA"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pgr.go.cr/scij/busqueda/normativa/Normas/nrm_repartidor.asp?param1=NRA&amp;nValor1=1&amp;nValor2=24284&amp;nValor3=79623&amp;nValor5=120720&amp;nValor6=02/05/1995&amp;strTipM=FA" TargetMode="External"/><Relationship Id="rId17" Type="http://schemas.openxmlformats.org/officeDocument/2006/relationships/hyperlink" Target="http://www.pgr.go.cr/scij/busqueda/normativa/Normas/nrm_repartidor.asp?param1=NRA&amp;nValor1=1&amp;nValor2=24284&amp;nValor3=79623&amp;nValor5=120725&amp;nValor6=02/05/1995&amp;strTipM=FA" TargetMode="External"/><Relationship Id="rId25" Type="http://schemas.openxmlformats.org/officeDocument/2006/relationships/hyperlink" Target="http://www.pgr.go.cr/scij/busqueda/normativa/Normas/nrm_repartidor.asp?param1=NRA&amp;nValor1=1&amp;nValor2=24284&amp;nValor3=79623&amp;nValor5=120732&amp;nValor6=02/05/1995&amp;strTipM=FA" TargetMode="External"/><Relationship Id="rId33" Type="http://schemas.openxmlformats.org/officeDocument/2006/relationships/hyperlink" Target="http://www.pgr.go.cr/scij/busqueda/normativa/Normas/nrm_repartidor.asp?param1=NRA&amp;nValor1=1&amp;nValor2=24284&amp;nValor3=79623&amp;nValor5=120739&amp;nValor6=06/10/2004&amp;strTipM=FA" TargetMode="External"/><Relationship Id="rId38" Type="http://schemas.openxmlformats.org/officeDocument/2006/relationships/hyperlink" Target="http://www.pgr.go.cr/scij/busqueda/normativa/Normas/nrm_repartidor.asp?param1=NRA&amp;nValor1=1&amp;nValor2=24284&amp;nValor3=79623&amp;nValor5=120744&amp;nValor6=02/05/1995&amp;strTipM=FA" TargetMode="External"/><Relationship Id="rId46" Type="http://schemas.openxmlformats.org/officeDocument/2006/relationships/hyperlink" Target="http://www.pgr.go.cr/scij/busqueda/normativa/Normas/nrm_repartidor.asp?param1=NRA&amp;nValor1=1&amp;nValor2=24284&amp;nValor3=79623&amp;nValor5=120752&amp;nValor6=02/05/1995&amp;strTipM=FA" TargetMode="External"/><Relationship Id="rId59" Type="http://schemas.openxmlformats.org/officeDocument/2006/relationships/hyperlink" Target="http://www.pgr.go.cr/scij/busqueda/normativa/Normas/nrm_repartidor.asp?param1=NRA&amp;nValor1=1&amp;nValor2=24284&amp;nValor3=79623&amp;nValor5=120783&amp;nValor6=02/05/1995&amp;strTipM=FA" TargetMode="External"/><Relationship Id="rId67" Type="http://schemas.openxmlformats.org/officeDocument/2006/relationships/hyperlink" Target="http://www.pgr.go.cr/scij/busqueda/normativa/Normas/nrm_repartidor.asp?param1=NRA&amp;nValor1=1&amp;nValor2=24284&amp;nValor3=79623&amp;nValor5=120791&amp;nValor6=16/05/2006&amp;strTipM=FA" TargetMode="External"/><Relationship Id="rId20" Type="http://schemas.openxmlformats.org/officeDocument/2006/relationships/hyperlink" Target="http://www.pgr.go.cr/scij/busqueda/normativa/Normas/nrm_repartidor.asp?param1=NRA&amp;nValor1=1&amp;nValor2=24284&amp;nValor3=79623&amp;nValor5=194077&amp;nValor6=16/05/2006&amp;strTipM=FA" TargetMode="External"/><Relationship Id="rId41" Type="http://schemas.openxmlformats.org/officeDocument/2006/relationships/hyperlink" Target="http://www.pgr.go.cr/scij/busqueda/normativa/Normas/nrm_repartidor.asp?param1=NRA&amp;nValor1=1&amp;nValor2=24284&amp;nValor3=79623&amp;nValor5=120747&amp;nValor6=16/05/2006&amp;strTipM=FA" TargetMode="External"/><Relationship Id="rId54" Type="http://schemas.openxmlformats.org/officeDocument/2006/relationships/hyperlink" Target="http://www.pgr.go.cr/scij/busqueda/normativa/Normas/nrm_repartidor.asp?param1=NRA&amp;nValor1=1&amp;nValor2=24284&amp;nValor3=79623&amp;nValor5=120778&amp;nValor6=16/05/2006&amp;strTipM=FA" TargetMode="External"/><Relationship Id="rId62" Type="http://schemas.openxmlformats.org/officeDocument/2006/relationships/hyperlink" Target="http://www.pgr.go.cr/scij/busqueda/normativa/Normas/nrm_repartidor.asp?param1=NRA&amp;nValor1=1&amp;nValor2=24284&amp;nValor3=79623&amp;nValor5=120786&amp;nValor6=02/05/1995&amp;strTipM=FA"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7CB36-1AE8-4211-9B09-C471E1CA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68</Pages>
  <Words>20854</Words>
  <Characters>114703</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Alvarez</dc:creator>
  <cp:lastModifiedBy>Roger Chang Quiros</cp:lastModifiedBy>
  <cp:revision>5</cp:revision>
  <cp:lastPrinted>2013-12-10T20:41:00Z</cp:lastPrinted>
  <dcterms:created xsi:type="dcterms:W3CDTF">2014-04-24T19:20:00Z</dcterms:created>
  <dcterms:modified xsi:type="dcterms:W3CDTF">2014-04-25T20:07:00Z</dcterms:modified>
</cp:coreProperties>
</file>