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CE" w:rsidRPr="00750D46" w:rsidRDefault="007C0A60" w:rsidP="007C0A60">
      <w:pPr>
        <w:pStyle w:val="Ttulo1"/>
        <w:jc w:val="center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PROCEDIMIENTO </w:t>
      </w:r>
      <w:r w:rsidR="008E7DCE" w:rsidRPr="00750D46">
        <w:rPr>
          <w:rFonts w:cs="Arial"/>
          <w:szCs w:val="24"/>
          <w:lang w:val="es-ES"/>
        </w:rPr>
        <w:t xml:space="preserve">EVALUACIÓN DE LA SATISFACCIÓN </w:t>
      </w:r>
      <w:r w:rsidR="00CF5118">
        <w:rPr>
          <w:rFonts w:cs="Arial"/>
          <w:szCs w:val="24"/>
          <w:lang w:val="es-ES"/>
        </w:rPr>
        <w:t>DEL CIUDADANO Y DEL SECTOR AGROPECUARIO</w:t>
      </w:r>
    </w:p>
    <w:p w:rsidR="008E7DCE" w:rsidRPr="00750D46" w:rsidRDefault="008E7DCE" w:rsidP="008E7DCE"/>
    <w:p w:rsidR="00032BD4" w:rsidRPr="00750D46" w:rsidRDefault="00032BD4" w:rsidP="008E7DCE"/>
    <w:p w:rsidR="00285CBE" w:rsidRDefault="005A285E" w:rsidP="006B1578">
      <w:pPr>
        <w:pStyle w:val="Ttulo1"/>
        <w:widowControl w:val="0"/>
        <w:numPr>
          <w:ilvl w:val="0"/>
          <w:numId w:val="1"/>
        </w:numPr>
        <w:suppressAutoHyphens/>
        <w:ind w:left="390" w:hanging="390"/>
        <w:rPr>
          <w:rFonts w:cs="Arial"/>
          <w:szCs w:val="24"/>
          <w:lang w:val="es-ES"/>
        </w:rPr>
      </w:pPr>
      <w:r w:rsidRPr="007C0A60">
        <w:rPr>
          <w:rFonts w:cs="Arial"/>
          <w:caps w:val="0"/>
          <w:snapToGrid w:val="0"/>
          <w:spacing w:val="-3"/>
          <w:lang w:val="es-ES_tradnl"/>
        </w:rPr>
        <w:t>PROPÓSITO</w:t>
      </w:r>
      <w:r w:rsidR="00B809BC">
        <w:rPr>
          <w:rFonts w:cs="Arial"/>
          <w:szCs w:val="24"/>
          <w:lang w:val="es-ES"/>
        </w:rPr>
        <w:t xml:space="preserve">. </w:t>
      </w:r>
    </w:p>
    <w:p w:rsidR="007C0A60" w:rsidRPr="007C0A60" w:rsidRDefault="007C0A60" w:rsidP="007C0A60"/>
    <w:p w:rsidR="00C41984" w:rsidRPr="007C0A60" w:rsidRDefault="00C41984" w:rsidP="006B1578">
      <w:pPr>
        <w:numPr>
          <w:ilvl w:val="0"/>
          <w:numId w:val="5"/>
        </w:numPr>
        <w:ind w:left="567" w:hanging="567"/>
        <w:jc w:val="both"/>
        <w:rPr>
          <w:lang w:val="es-ES_tradnl"/>
        </w:rPr>
      </w:pPr>
      <w:r w:rsidRPr="007C0A60">
        <w:rPr>
          <w:lang w:val="es-ES_tradnl"/>
        </w:rPr>
        <w:t xml:space="preserve">Establecer las </w:t>
      </w:r>
      <w:r w:rsidR="00952AA9">
        <w:rPr>
          <w:lang w:val="es-ES_tradnl"/>
        </w:rPr>
        <w:t xml:space="preserve">disposiciones y </w:t>
      </w:r>
      <w:r w:rsidRPr="007C0A60">
        <w:rPr>
          <w:lang w:val="es-ES_tradnl"/>
        </w:rPr>
        <w:t xml:space="preserve">actividades para evaluar la satisfacción de los </w:t>
      </w:r>
      <w:r w:rsidR="00CF5118">
        <w:rPr>
          <w:lang w:val="es-ES_tradnl"/>
        </w:rPr>
        <w:t>ciudadanos y del sector agropecuario</w:t>
      </w:r>
      <w:r w:rsidRPr="007C0A60">
        <w:rPr>
          <w:lang w:val="es-ES_tradnl"/>
        </w:rPr>
        <w:t xml:space="preserve"> y tramitar sus reclamaciones</w:t>
      </w:r>
      <w:r w:rsidR="000E13F7">
        <w:rPr>
          <w:lang w:val="es-ES_tradnl"/>
        </w:rPr>
        <w:t xml:space="preserve"> con respecto a los servicios ofrecidos por el </w:t>
      </w:r>
      <w:r w:rsidR="00CF5118">
        <w:rPr>
          <w:lang w:val="es-ES_tradnl"/>
        </w:rPr>
        <w:t>MAG</w:t>
      </w:r>
      <w:r w:rsidRPr="007C0A60">
        <w:rPr>
          <w:lang w:val="es-ES_tradnl"/>
        </w:rPr>
        <w:t xml:space="preserve">, con el fin de </w:t>
      </w:r>
      <w:r w:rsidR="000E13F7">
        <w:rPr>
          <w:lang w:val="es-ES_tradnl"/>
        </w:rPr>
        <w:t>medir la eficacia del SG e impulsar su mejora.</w:t>
      </w:r>
      <w:r w:rsidRPr="007C0A60">
        <w:rPr>
          <w:lang w:val="es-ES_tradnl"/>
        </w:rPr>
        <w:t xml:space="preserve"> </w:t>
      </w:r>
    </w:p>
    <w:p w:rsidR="00C41984" w:rsidRDefault="00C41984" w:rsidP="005D0298">
      <w:pPr>
        <w:pStyle w:val="Ttulo1"/>
        <w:rPr>
          <w:rFonts w:cs="Arial"/>
          <w:b w:val="0"/>
          <w:szCs w:val="24"/>
          <w:lang w:val="es-ES"/>
        </w:rPr>
      </w:pPr>
    </w:p>
    <w:p w:rsidR="004D0CB6" w:rsidRPr="00750D46" w:rsidRDefault="004D0CB6">
      <w:pPr>
        <w:jc w:val="both"/>
        <w:rPr>
          <w:rFonts w:cs="Arial"/>
          <w:szCs w:val="24"/>
        </w:rPr>
      </w:pPr>
    </w:p>
    <w:p w:rsidR="00285CBE" w:rsidRPr="007C0A60" w:rsidRDefault="00285CBE" w:rsidP="006B1578">
      <w:pPr>
        <w:pStyle w:val="Ttulo1"/>
        <w:widowControl w:val="0"/>
        <w:numPr>
          <w:ilvl w:val="0"/>
          <w:numId w:val="1"/>
        </w:numPr>
        <w:suppressAutoHyphens/>
        <w:ind w:left="390" w:hanging="390"/>
        <w:rPr>
          <w:rFonts w:cs="Arial"/>
          <w:caps w:val="0"/>
          <w:snapToGrid w:val="0"/>
          <w:spacing w:val="-3"/>
          <w:lang w:val="es-ES_tradnl"/>
        </w:rPr>
      </w:pPr>
      <w:r w:rsidRPr="007C0A60">
        <w:rPr>
          <w:rFonts w:cs="Arial"/>
          <w:caps w:val="0"/>
          <w:snapToGrid w:val="0"/>
          <w:spacing w:val="-3"/>
          <w:lang w:val="es-ES_tradnl"/>
        </w:rPr>
        <w:t>DESCRIPCIÓN</w:t>
      </w:r>
    </w:p>
    <w:p w:rsidR="006F0D82" w:rsidRPr="00750D46" w:rsidRDefault="006F0D82" w:rsidP="006F0D82">
      <w:pPr>
        <w:jc w:val="both"/>
        <w:rPr>
          <w:rFonts w:cs="Arial"/>
          <w:spacing w:val="-3"/>
          <w:szCs w:val="24"/>
        </w:rPr>
      </w:pPr>
    </w:p>
    <w:p w:rsidR="00E912FE" w:rsidRPr="007C0A60" w:rsidRDefault="00E912FE" w:rsidP="007C0A60">
      <w:pPr>
        <w:rPr>
          <w:rFonts w:cs="Arial"/>
          <w:spacing w:val="-3"/>
          <w:lang w:val="es-ES_tradnl"/>
        </w:rPr>
      </w:pPr>
      <w:r w:rsidRPr="007C0A60">
        <w:rPr>
          <w:lang w:val="es-ES_tradnl"/>
        </w:rPr>
        <w:t xml:space="preserve">Este procedimiento se estructura en dos partes: </w:t>
      </w:r>
    </w:p>
    <w:p w:rsidR="00E912FE" w:rsidRPr="00750D46" w:rsidRDefault="00E912FE" w:rsidP="006F0D82">
      <w:pPr>
        <w:jc w:val="both"/>
        <w:rPr>
          <w:rFonts w:cs="Arial"/>
          <w:spacing w:val="-3"/>
          <w:szCs w:val="24"/>
        </w:rPr>
      </w:pPr>
    </w:p>
    <w:p w:rsidR="00C41984" w:rsidRDefault="00E912FE" w:rsidP="00E50DAE">
      <w:pPr>
        <w:pStyle w:val="Textoindependiente"/>
        <w:numPr>
          <w:ilvl w:val="0"/>
          <w:numId w:val="7"/>
        </w:numPr>
        <w:rPr>
          <w:rFonts w:ascii="Arial" w:hAnsi="Arial" w:cs="Arial"/>
          <w:b/>
          <w:szCs w:val="24"/>
        </w:rPr>
      </w:pPr>
      <w:r w:rsidRPr="00C41984">
        <w:rPr>
          <w:rFonts w:ascii="Arial" w:hAnsi="Arial" w:cs="Arial"/>
          <w:b/>
          <w:szCs w:val="24"/>
        </w:rPr>
        <w:t>Estudio</w:t>
      </w:r>
      <w:r w:rsidR="00E50DAE">
        <w:rPr>
          <w:rFonts w:ascii="Arial" w:hAnsi="Arial" w:cs="Arial"/>
          <w:b/>
          <w:szCs w:val="24"/>
        </w:rPr>
        <w:t xml:space="preserve"> de la satisfacción del </w:t>
      </w:r>
      <w:r w:rsidR="00CF5118">
        <w:rPr>
          <w:rFonts w:ascii="Arial" w:hAnsi="Arial" w:cs="Arial"/>
          <w:b/>
          <w:szCs w:val="24"/>
        </w:rPr>
        <w:t>ciudadano y del sector agroalimentario</w:t>
      </w:r>
      <w:r w:rsidR="00E50DAE">
        <w:rPr>
          <w:rFonts w:ascii="Arial" w:hAnsi="Arial" w:cs="Arial"/>
          <w:b/>
          <w:szCs w:val="24"/>
        </w:rPr>
        <w:t xml:space="preserve"> (2.1.)</w:t>
      </w:r>
    </w:p>
    <w:p w:rsidR="009C5DC4" w:rsidRDefault="009C5DC4" w:rsidP="00C41984">
      <w:pPr>
        <w:pStyle w:val="Textoindependiente"/>
        <w:tabs>
          <w:tab w:val="left" w:pos="0"/>
        </w:tabs>
        <w:rPr>
          <w:rFonts w:ascii="Arial" w:hAnsi="Arial" w:cs="Arial"/>
          <w:b/>
          <w:szCs w:val="24"/>
        </w:rPr>
      </w:pPr>
    </w:p>
    <w:p w:rsidR="00C41984" w:rsidRDefault="00C41984" w:rsidP="00005D89">
      <w:pPr>
        <w:pStyle w:val="Textoindependiente"/>
        <w:ind w:left="426"/>
        <w:rPr>
          <w:rFonts w:ascii="Arial" w:hAnsi="Arial" w:cs="Arial"/>
          <w:b/>
          <w:szCs w:val="24"/>
        </w:rPr>
      </w:pPr>
      <w:r w:rsidRPr="00C41984">
        <w:rPr>
          <w:rFonts w:ascii="Arial" w:hAnsi="Arial" w:cs="Arial"/>
          <w:szCs w:val="24"/>
        </w:rPr>
        <w:t xml:space="preserve">En esta fase se establecen las formas de relacionarse con el </w:t>
      </w:r>
      <w:r w:rsidR="00CF5118">
        <w:rPr>
          <w:rFonts w:ascii="Arial" w:hAnsi="Arial" w:cs="Arial"/>
          <w:szCs w:val="24"/>
        </w:rPr>
        <w:t>ciudadano y del sector agroalimentario</w:t>
      </w:r>
      <w:r w:rsidR="009E34AF">
        <w:rPr>
          <w:rFonts w:ascii="Arial" w:hAnsi="Arial" w:cs="Arial"/>
          <w:szCs w:val="24"/>
        </w:rPr>
        <w:t xml:space="preserve"> </w:t>
      </w:r>
      <w:r w:rsidRPr="00C41984">
        <w:rPr>
          <w:rFonts w:ascii="Arial" w:hAnsi="Arial" w:cs="Arial"/>
          <w:szCs w:val="24"/>
        </w:rPr>
        <w:t xml:space="preserve">para percibir su grado de satisfacción por los </w:t>
      </w:r>
      <w:r w:rsidR="00CF5118">
        <w:rPr>
          <w:rFonts w:ascii="Arial" w:hAnsi="Arial" w:cs="Arial"/>
          <w:szCs w:val="24"/>
        </w:rPr>
        <w:t>servicios</w:t>
      </w:r>
      <w:r w:rsidR="000E13F7">
        <w:rPr>
          <w:rFonts w:ascii="Arial" w:hAnsi="Arial" w:cs="Arial"/>
          <w:szCs w:val="24"/>
        </w:rPr>
        <w:t xml:space="preserve"> ofrecidos por </w:t>
      </w:r>
      <w:r w:rsidR="00CF5118">
        <w:rPr>
          <w:rFonts w:ascii="Arial" w:hAnsi="Arial" w:cs="Arial"/>
          <w:szCs w:val="24"/>
        </w:rPr>
        <w:t>el MAG</w:t>
      </w:r>
      <w:r w:rsidR="00883ACD">
        <w:rPr>
          <w:rFonts w:ascii="Arial" w:hAnsi="Arial" w:cs="Arial"/>
          <w:szCs w:val="24"/>
        </w:rPr>
        <w:t>.</w:t>
      </w:r>
    </w:p>
    <w:p w:rsidR="009C5DC4" w:rsidRDefault="009C5DC4" w:rsidP="009C5DC4">
      <w:pPr>
        <w:jc w:val="both"/>
        <w:rPr>
          <w:rFonts w:cs="Arial"/>
          <w:szCs w:val="24"/>
        </w:rPr>
      </w:pPr>
    </w:p>
    <w:p w:rsidR="00E912FE" w:rsidRPr="009C5DC4" w:rsidRDefault="00E912FE" w:rsidP="00E50DAE">
      <w:pPr>
        <w:pStyle w:val="Textoindependiente"/>
        <w:numPr>
          <w:ilvl w:val="0"/>
          <w:numId w:val="7"/>
        </w:numPr>
        <w:rPr>
          <w:rFonts w:ascii="Arial" w:hAnsi="Arial" w:cs="Arial"/>
          <w:b/>
          <w:szCs w:val="24"/>
        </w:rPr>
      </w:pPr>
      <w:r w:rsidRPr="009C5DC4">
        <w:rPr>
          <w:rFonts w:ascii="Arial" w:hAnsi="Arial" w:cs="Arial"/>
          <w:b/>
          <w:szCs w:val="24"/>
        </w:rPr>
        <w:t>Información a</w:t>
      </w:r>
      <w:r w:rsidR="00E50DAE">
        <w:rPr>
          <w:rFonts w:ascii="Arial" w:hAnsi="Arial" w:cs="Arial"/>
          <w:b/>
          <w:szCs w:val="24"/>
        </w:rPr>
        <w:t xml:space="preserve">l </w:t>
      </w:r>
      <w:r w:rsidR="00CF5118">
        <w:rPr>
          <w:rFonts w:ascii="Arial" w:hAnsi="Arial" w:cs="Arial"/>
          <w:b/>
          <w:szCs w:val="24"/>
        </w:rPr>
        <w:t>ciudadano y al sector agroalimentario</w:t>
      </w:r>
      <w:r w:rsidR="00E50DAE">
        <w:rPr>
          <w:rFonts w:ascii="Arial" w:hAnsi="Arial" w:cs="Arial"/>
          <w:b/>
          <w:szCs w:val="24"/>
        </w:rPr>
        <w:t xml:space="preserve"> y atención de quejas (2.2.)</w:t>
      </w:r>
    </w:p>
    <w:p w:rsidR="00E912FE" w:rsidRPr="00005D89" w:rsidRDefault="00E912FE" w:rsidP="00005D89">
      <w:pPr>
        <w:pStyle w:val="Textoindependiente"/>
        <w:tabs>
          <w:tab w:val="left" w:pos="426"/>
        </w:tabs>
        <w:ind w:left="426"/>
        <w:rPr>
          <w:rFonts w:ascii="Arial" w:hAnsi="Arial" w:cs="Arial"/>
          <w:szCs w:val="24"/>
        </w:rPr>
      </w:pPr>
    </w:p>
    <w:p w:rsidR="004F5948" w:rsidRDefault="00E912FE" w:rsidP="00CF5118">
      <w:pPr>
        <w:pStyle w:val="Textoindependiente"/>
        <w:ind w:left="426"/>
        <w:rPr>
          <w:rFonts w:ascii="Arial" w:hAnsi="Arial" w:cs="Arial"/>
          <w:szCs w:val="24"/>
        </w:rPr>
      </w:pPr>
      <w:r w:rsidRPr="00C41984">
        <w:rPr>
          <w:rFonts w:ascii="Arial" w:hAnsi="Arial" w:cs="Arial"/>
          <w:szCs w:val="24"/>
        </w:rPr>
        <w:t xml:space="preserve">Esta fase incluye la manera de informar al </w:t>
      </w:r>
      <w:r w:rsidR="00CF5118">
        <w:rPr>
          <w:rFonts w:ascii="Arial" w:hAnsi="Arial" w:cs="Arial"/>
          <w:szCs w:val="24"/>
        </w:rPr>
        <w:t>ciudadano y al sector agroalimentario</w:t>
      </w:r>
      <w:r w:rsidRPr="00C41984">
        <w:rPr>
          <w:rFonts w:ascii="Arial" w:hAnsi="Arial" w:cs="Arial"/>
          <w:szCs w:val="24"/>
        </w:rPr>
        <w:t xml:space="preserve"> sobre los pu</w:t>
      </w:r>
      <w:r w:rsidR="00EF031D">
        <w:rPr>
          <w:rFonts w:ascii="Arial" w:hAnsi="Arial" w:cs="Arial"/>
          <w:szCs w:val="24"/>
        </w:rPr>
        <w:t xml:space="preserve">ntos de contacto con el </w:t>
      </w:r>
      <w:r w:rsidR="00CF5118">
        <w:rPr>
          <w:rFonts w:ascii="Arial" w:hAnsi="Arial" w:cs="Arial"/>
          <w:szCs w:val="24"/>
        </w:rPr>
        <w:t>MAG</w:t>
      </w:r>
      <w:r w:rsidRPr="00C41984">
        <w:rPr>
          <w:rFonts w:ascii="Arial" w:hAnsi="Arial" w:cs="Arial"/>
          <w:szCs w:val="24"/>
        </w:rPr>
        <w:t xml:space="preserve"> a los cuales puede recurrir cuando lo requiera, cualquiera sea su gestión, especialmente cuando se tr</w:t>
      </w:r>
      <w:r w:rsidR="00CF5118">
        <w:rPr>
          <w:rFonts w:ascii="Arial" w:hAnsi="Arial" w:cs="Arial"/>
          <w:szCs w:val="24"/>
        </w:rPr>
        <w:t>ata de una queja o reclamación.</w:t>
      </w:r>
    </w:p>
    <w:p w:rsidR="00CF5118" w:rsidRPr="00750D46" w:rsidRDefault="00CF5118" w:rsidP="00CF5118">
      <w:pPr>
        <w:pStyle w:val="Textoindependiente"/>
        <w:ind w:left="426"/>
        <w:rPr>
          <w:rFonts w:cs="Arial"/>
          <w:szCs w:val="24"/>
        </w:rPr>
      </w:pPr>
    </w:p>
    <w:p w:rsidR="00285CBE" w:rsidRPr="00005D89" w:rsidRDefault="000D4CCC" w:rsidP="006B1578">
      <w:pPr>
        <w:numPr>
          <w:ilvl w:val="0"/>
          <w:numId w:val="5"/>
        </w:numPr>
        <w:ind w:left="567" w:hanging="567"/>
        <w:rPr>
          <w:b/>
          <w:lang w:val="es-ES_tradnl"/>
        </w:rPr>
      </w:pPr>
      <w:r w:rsidRPr="00005D89">
        <w:rPr>
          <w:b/>
          <w:lang w:val="es-ES_tradnl"/>
        </w:rPr>
        <w:t>Estudio</w:t>
      </w:r>
      <w:r w:rsidR="00285CBE" w:rsidRPr="00005D89">
        <w:rPr>
          <w:b/>
          <w:lang w:val="es-ES_tradnl"/>
        </w:rPr>
        <w:t xml:space="preserve"> de </w:t>
      </w:r>
      <w:r w:rsidRPr="00005D89">
        <w:rPr>
          <w:b/>
          <w:lang w:val="es-ES_tradnl"/>
        </w:rPr>
        <w:t xml:space="preserve">la satisfacción del </w:t>
      </w:r>
      <w:r w:rsidR="00CF5118">
        <w:rPr>
          <w:rFonts w:cs="Arial"/>
          <w:b/>
          <w:szCs w:val="24"/>
        </w:rPr>
        <w:t>ciudadano y del sector agroalimentario</w:t>
      </w:r>
      <w:r w:rsidRPr="00005D89">
        <w:rPr>
          <w:b/>
          <w:lang w:val="es-ES_tradnl"/>
        </w:rPr>
        <w:t>:</w:t>
      </w:r>
      <w:r w:rsidR="00285CBE" w:rsidRPr="00005D89">
        <w:rPr>
          <w:b/>
          <w:lang w:val="es-ES_tradnl"/>
        </w:rPr>
        <w:t xml:space="preserve"> </w:t>
      </w:r>
    </w:p>
    <w:p w:rsidR="00285CBE" w:rsidRPr="00750D46" w:rsidRDefault="00285CBE">
      <w:pPr>
        <w:pStyle w:val="Textoindependiente"/>
        <w:rPr>
          <w:rFonts w:ascii="Arial" w:hAnsi="Arial" w:cs="Arial"/>
          <w:b/>
          <w:szCs w:val="24"/>
        </w:rPr>
      </w:pPr>
    </w:p>
    <w:p w:rsidR="00B35907" w:rsidRPr="00750D46" w:rsidRDefault="00B35907" w:rsidP="006B1578">
      <w:pPr>
        <w:pStyle w:val="Textoindependiente"/>
        <w:numPr>
          <w:ilvl w:val="2"/>
          <w:numId w:val="3"/>
        </w:numPr>
        <w:tabs>
          <w:tab w:val="clear" w:pos="1080"/>
          <w:tab w:val="left" w:pos="851"/>
        </w:tabs>
        <w:ind w:left="851" w:hanging="862"/>
        <w:rPr>
          <w:rFonts w:ascii="Arial" w:hAnsi="Arial" w:cs="Arial"/>
          <w:szCs w:val="24"/>
        </w:rPr>
      </w:pPr>
      <w:r w:rsidRPr="00750D46">
        <w:rPr>
          <w:rFonts w:ascii="Arial" w:hAnsi="Arial" w:cs="Arial"/>
          <w:szCs w:val="24"/>
        </w:rPr>
        <w:t xml:space="preserve">La evaluación de la satisfacción del </w:t>
      </w:r>
      <w:r w:rsidR="00CF5118">
        <w:rPr>
          <w:rFonts w:ascii="Arial" w:hAnsi="Arial" w:cs="Arial"/>
          <w:szCs w:val="24"/>
        </w:rPr>
        <w:t>ciudadano y del sector agroalimentario</w:t>
      </w:r>
      <w:r w:rsidRPr="00750D46">
        <w:rPr>
          <w:rFonts w:ascii="Arial" w:hAnsi="Arial" w:cs="Arial"/>
          <w:szCs w:val="24"/>
        </w:rPr>
        <w:t xml:space="preserve"> es uno de los mecanismos de mejora continua que </w:t>
      </w:r>
      <w:r w:rsidR="00CF5118">
        <w:rPr>
          <w:rFonts w:ascii="Arial" w:hAnsi="Arial" w:cs="Arial"/>
          <w:szCs w:val="24"/>
        </w:rPr>
        <w:t>el MAG</w:t>
      </w:r>
      <w:r w:rsidR="00032BD4" w:rsidRPr="00750D46">
        <w:rPr>
          <w:rFonts w:ascii="Arial" w:hAnsi="Arial" w:cs="Arial"/>
          <w:szCs w:val="24"/>
        </w:rPr>
        <w:t xml:space="preserve"> </w:t>
      </w:r>
      <w:r w:rsidRPr="00750D46">
        <w:rPr>
          <w:rFonts w:ascii="Arial" w:hAnsi="Arial" w:cs="Arial"/>
          <w:szCs w:val="24"/>
        </w:rPr>
        <w:t xml:space="preserve">dispone en su SG y la responsabilidad </w:t>
      </w:r>
      <w:r w:rsidR="009E42B8">
        <w:rPr>
          <w:rFonts w:ascii="Arial" w:hAnsi="Arial" w:cs="Arial"/>
          <w:szCs w:val="24"/>
        </w:rPr>
        <w:t xml:space="preserve">de su ejecución </w:t>
      </w:r>
      <w:r w:rsidRPr="00750D46">
        <w:rPr>
          <w:rFonts w:ascii="Arial" w:hAnsi="Arial" w:cs="Arial"/>
          <w:szCs w:val="24"/>
        </w:rPr>
        <w:t>corresponde esencialmente</w:t>
      </w:r>
      <w:r w:rsidR="00972180" w:rsidRPr="00750D46">
        <w:rPr>
          <w:rFonts w:ascii="Arial" w:hAnsi="Arial" w:cs="Arial"/>
          <w:szCs w:val="24"/>
        </w:rPr>
        <w:t xml:space="preserve"> a</w:t>
      </w:r>
      <w:r w:rsidR="009E42B8">
        <w:rPr>
          <w:rFonts w:ascii="Arial" w:hAnsi="Arial" w:cs="Arial"/>
          <w:szCs w:val="24"/>
        </w:rPr>
        <w:t xml:space="preserve">l </w:t>
      </w:r>
      <w:r w:rsidR="00EF031D">
        <w:rPr>
          <w:rFonts w:ascii="Arial" w:hAnsi="Arial" w:cs="Arial"/>
          <w:szCs w:val="24"/>
        </w:rPr>
        <w:t xml:space="preserve">Representante de la </w:t>
      </w:r>
      <w:r w:rsidR="009712A3">
        <w:rPr>
          <w:rFonts w:ascii="Arial" w:hAnsi="Arial" w:cs="Arial"/>
          <w:szCs w:val="24"/>
        </w:rPr>
        <w:t>d</w:t>
      </w:r>
      <w:r w:rsidR="00EF031D">
        <w:rPr>
          <w:rFonts w:ascii="Arial" w:hAnsi="Arial" w:cs="Arial"/>
          <w:szCs w:val="24"/>
        </w:rPr>
        <w:t>irección</w:t>
      </w:r>
      <w:r w:rsidR="00EA3610">
        <w:rPr>
          <w:rFonts w:ascii="Arial" w:hAnsi="Arial" w:cs="Arial"/>
          <w:szCs w:val="24"/>
        </w:rPr>
        <w:t>.</w:t>
      </w:r>
    </w:p>
    <w:p w:rsidR="00E912FE" w:rsidRPr="00750D46" w:rsidRDefault="00E912FE" w:rsidP="00301855">
      <w:pPr>
        <w:pStyle w:val="Textoindependiente"/>
        <w:tabs>
          <w:tab w:val="left" w:pos="851"/>
        </w:tabs>
        <w:ind w:left="851"/>
        <w:rPr>
          <w:rFonts w:ascii="Arial" w:hAnsi="Arial" w:cs="Arial"/>
          <w:szCs w:val="24"/>
        </w:rPr>
      </w:pPr>
    </w:p>
    <w:p w:rsidR="00E912FE" w:rsidRPr="00750D46" w:rsidRDefault="00E912FE" w:rsidP="006B1578">
      <w:pPr>
        <w:pStyle w:val="Textoindependiente"/>
        <w:numPr>
          <w:ilvl w:val="2"/>
          <w:numId w:val="3"/>
        </w:numPr>
        <w:tabs>
          <w:tab w:val="clear" w:pos="1080"/>
          <w:tab w:val="left" w:pos="851"/>
        </w:tabs>
        <w:ind w:left="851" w:hanging="862"/>
        <w:rPr>
          <w:rFonts w:ascii="Arial" w:hAnsi="Arial" w:cs="Arial"/>
          <w:szCs w:val="24"/>
        </w:rPr>
      </w:pPr>
      <w:r w:rsidRPr="00750D46">
        <w:rPr>
          <w:rFonts w:ascii="Arial" w:hAnsi="Arial" w:cs="Arial"/>
          <w:szCs w:val="24"/>
        </w:rPr>
        <w:t xml:space="preserve">La mejora continua nace del análisis de las causas de las evaluaciones de los clientes. Estudiar lo que origina las percepciones </w:t>
      </w:r>
      <w:r w:rsidR="00D3155C">
        <w:rPr>
          <w:rFonts w:ascii="Arial" w:hAnsi="Arial" w:cs="Arial"/>
          <w:szCs w:val="24"/>
        </w:rPr>
        <w:t>del ciudadano y del sector agroalimentario</w:t>
      </w:r>
      <w:r w:rsidRPr="00750D46">
        <w:rPr>
          <w:rFonts w:ascii="Arial" w:hAnsi="Arial" w:cs="Arial"/>
          <w:szCs w:val="24"/>
        </w:rPr>
        <w:t xml:space="preserve"> sobre la calidad del servicio </w:t>
      </w:r>
      <w:r w:rsidR="00D3155C">
        <w:rPr>
          <w:rFonts w:ascii="Arial" w:hAnsi="Arial" w:cs="Arial"/>
          <w:szCs w:val="24"/>
        </w:rPr>
        <w:t>del MAG</w:t>
      </w:r>
      <w:r w:rsidRPr="00750D46">
        <w:rPr>
          <w:rFonts w:ascii="Arial" w:hAnsi="Arial" w:cs="Arial"/>
          <w:szCs w:val="24"/>
        </w:rPr>
        <w:t xml:space="preserve">, permite mejorar </w:t>
      </w:r>
      <w:r w:rsidR="00D3155C">
        <w:rPr>
          <w:rFonts w:ascii="Arial" w:hAnsi="Arial" w:cs="Arial"/>
          <w:szCs w:val="24"/>
        </w:rPr>
        <w:t>la documentación</w:t>
      </w:r>
      <w:r w:rsidRPr="00750D46">
        <w:rPr>
          <w:rFonts w:ascii="Arial" w:hAnsi="Arial" w:cs="Arial"/>
          <w:szCs w:val="24"/>
        </w:rPr>
        <w:t xml:space="preserve"> del </w:t>
      </w:r>
      <w:r w:rsidR="007E2DB7">
        <w:rPr>
          <w:rFonts w:ascii="Arial" w:hAnsi="Arial" w:cs="Arial"/>
          <w:szCs w:val="24"/>
        </w:rPr>
        <w:t>SG</w:t>
      </w:r>
      <w:r w:rsidRPr="00750D46">
        <w:rPr>
          <w:rFonts w:ascii="Arial" w:hAnsi="Arial" w:cs="Arial"/>
          <w:szCs w:val="24"/>
        </w:rPr>
        <w:t xml:space="preserve">.  </w:t>
      </w:r>
    </w:p>
    <w:p w:rsidR="00E912FE" w:rsidRPr="00750D46" w:rsidRDefault="00E912FE" w:rsidP="00301855">
      <w:pPr>
        <w:pStyle w:val="Textoindependiente"/>
        <w:tabs>
          <w:tab w:val="left" w:pos="851"/>
        </w:tabs>
        <w:ind w:left="851"/>
        <w:rPr>
          <w:rFonts w:ascii="Arial" w:hAnsi="Arial" w:cs="Arial"/>
          <w:szCs w:val="24"/>
        </w:rPr>
      </w:pPr>
    </w:p>
    <w:p w:rsidR="00172C64" w:rsidRPr="00750D46" w:rsidRDefault="00172C64" w:rsidP="006B1578">
      <w:pPr>
        <w:pStyle w:val="Textoindependiente"/>
        <w:numPr>
          <w:ilvl w:val="2"/>
          <w:numId w:val="3"/>
        </w:numPr>
        <w:tabs>
          <w:tab w:val="clear" w:pos="1080"/>
          <w:tab w:val="left" w:pos="851"/>
        </w:tabs>
        <w:ind w:left="851" w:hanging="862"/>
        <w:rPr>
          <w:rFonts w:ascii="Arial" w:hAnsi="Arial" w:cs="Arial"/>
          <w:szCs w:val="24"/>
        </w:rPr>
      </w:pPr>
      <w:r w:rsidRPr="00750D46">
        <w:rPr>
          <w:rFonts w:ascii="Arial" w:hAnsi="Arial" w:cs="Arial"/>
          <w:szCs w:val="24"/>
        </w:rPr>
        <w:t xml:space="preserve">Es responsabilidad del </w:t>
      </w:r>
      <w:r w:rsidR="00EF031D">
        <w:rPr>
          <w:rFonts w:ascii="Arial" w:hAnsi="Arial" w:cs="Arial"/>
          <w:szCs w:val="24"/>
        </w:rPr>
        <w:t xml:space="preserve">Representante de la </w:t>
      </w:r>
      <w:r w:rsidR="009712A3">
        <w:rPr>
          <w:rFonts w:ascii="Arial" w:hAnsi="Arial" w:cs="Arial"/>
          <w:szCs w:val="24"/>
        </w:rPr>
        <w:t>d</w:t>
      </w:r>
      <w:r w:rsidR="00EF031D">
        <w:rPr>
          <w:rFonts w:ascii="Arial" w:hAnsi="Arial" w:cs="Arial"/>
          <w:szCs w:val="24"/>
        </w:rPr>
        <w:t>irección</w:t>
      </w:r>
      <w:r w:rsidRPr="00750D46">
        <w:rPr>
          <w:rFonts w:ascii="Arial" w:hAnsi="Arial" w:cs="Arial"/>
          <w:szCs w:val="24"/>
        </w:rPr>
        <w:t xml:space="preserve"> garantizar una evaluación objetiva de la percepción del cliente sobre la calidad de los servicios</w:t>
      </w:r>
      <w:r w:rsidR="00EF031D">
        <w:rPr>
          <w:rFonts w:ascii="Arial" w:hAnsi="Arial" w:cs="Arial"/>
          <w:szCs w:val="24"/>
        </w:rPr>
        <w:t>.</w:t>
      </w:r>
      <w:r w:rsidRPr="00750D46">
        <w:rPr>
          <w:rFonts w:ascii="Arial" w:hAnsi="Arial" w:cs="Arial"/>
          <w:szCs w:val="24"/>
        </w:rPr>
        <w:t xml:space="preserve"> </w:t>
      </w:r>
    </w:p>
    <w:p w:rsidR="00172C64" w:rsidRDefault="00172C64" w:rsidP="00301855">
      <w:pPr>
        <w:pStyle w:val="Textoindependiente"/>
        <w:tabs>
          <w:tab w:val="left" w:pos="851"/>
        </w:tabs>
        <w:ind w:left="851"/>
        <w:rPr>
          <w:rFonts w:ascii="Arial" w:hAnsi="Arial" w:cs="Arial"/>
          <w:szCs w:val="24"/>
        </w:rPr>
      </w:pPr>
    </w:p>
    <w:p w:rsidR="00032BD4" w:rsidRDefault="00285CBE" w:rsidP="006B1578">
      <w:pPr>
        <w:pStyle w:val="Textoindependiente"/>
        <w:numPr>
          <w:ilvl w:val="2"/>
          <w:numId w:val="3"/>
        </w:numPr>
        <w:tabs>
          <w:tab w:val="clear" w:pos="1080"/>
          <w:tab w:val="left" w:pos="851"/>
        </w:tabs>
        <w:ind w:left="851" w:hanging="862"/>
        <w:rPr>
          <w:rFonts w:ascii="Arial" w:hAnsi="Arial" w:cs="Arial"/>
          <w:szCs w:val="24"/>
        </w:rPr>
      </w:pPr>
      <w:r w:rsidRPr="00B22F67">
        <w:rPr>
          <w:rFonts w:ascii="Arial" w:hAnsi="Arial" w:cs="Arial"/>
          <w:szCs w:val="24"/>
        </w:rPr>
        <w:t xml:space="preserve">El </w:t>
      </w:r>
      <w:r w:rsidR="00EF031D">
        <w:rPr>
          <w:rFonts w:ascii="Arial" w:hAnsi="Arial" w:cs="Arial"/>
          <w:szCs w:val="24"/>
        </w:rPr>
        <w:t xml:space="preserve">Representante de la </w:t>
      </w:r>
      <w:r w:rsidR="009712A3">
        <w:rPr>
          <w:rFonts w:ascii="Arial" w:hAnsi="Arial" w:cs="Arial"/>
          <w:szCs w:val="24"/>
        </w:rPr>
        <w:t>d</w:t>
      </w:r>
      <w:r w:rsidR="00EF031D">
        <w:rPr>
          <w:rFonts w:ascii="Arial" w:hAnsi="Arial" w:cs="Arial"/>
          <w:szCs w:val="24"/>
        </w:rPr>
        <w:t>irección</w:t>
      </w:r>
      <w:r w:rsidR="009E34AF" w:rsidRPr="00B22F67">
        <w:rPr>
          <w:rFonts w:ascii="Arial" w:hAnsi="Arial" w:cs="Arial"/>
          <w:szCs w:val="24"/>
        </w:rPr>
        <w:t xml:space="preserve"> o </w:t>
      </w:r>
      <w:r w:rsidR="00D3155C">
        <w:rPr>
          <w:rFonts w:ascii="Arial" w:hAnsi="Arial" w:cs="Arial"/>
          <w:szCs w:val="24"/>
        </w:rPr>
        <w:t>el Gestor de Calidad</w:t>
      </w:r>
      <w:r w:rsidR="00AD1D8B" w:rsidRPr="00B22F67">
        <w:rPr>
          <w:rFonts w:ascii="Arial" w:hAnsi="Arial" w:cs="Arial"/>
          <w:szCs w:val="24"/>
        </w:rPr>
        <w:t xml:space="preserve"> </w:t>
      </w:r>
      <w:r w:rsidRPr="00B22F67">
        <w:rPr>
          <w:rFonts w:ascii="Arial" w:hAnsi="Arial" w:cs="Arial"/>
          <w:szCs w:val="24"/>
        </w:rPr>
        <w:t>realiza</w:t>
      </w:r>
      <w:r w:rsidR="009E34AF" w:rsidRPr="00B22F67">
        <w:rPr>
          <w:rFonts w:ascii="Arial" w:hAnsi="Arial" w:cs="Arial"/>
          <w:szCs w:val="24"/>
        </w:rPr>
        <w:t>n</w:t>
      </w:r>
      <w:r w:rsidRPr="00B22F67">
        <w:rPr>
          <w:rFonts w:ascii="Arial" w:hAnsi="Arial" w:cs="Arial"/>
          <w:szCs w:val="24"/>
        </w:rPr>
        <w:t xml:space="preserve"> </w:t>
      </w:r>
      <w:r w:rsidR="00D62EC1" w:rsidRPr="00B22F67">
        <w:rPr>
          <w:rFonts w:ascii="Arial" w:hAnsi="Arial" w:cs="Arial"/>
          <w:szCs w:val="24"/>
        </w:rPr>
        <w:t xml:space="preserve">las evaluaciones </w:t>
      </w:r>
      <w:r w:rsidR="00E706DB" w:rsidRPr="00B22F67">
        <w:rPr>
          <w:rFonts w:ascii="Arial" w:hAnsi="Arial" w:cs="Arial"/>
          <w:szCs w:val="24"/>
        </w:rPr>
        <w:t>de</w:t>
      </w:r>
      <w:r w:rsidRPr="00B22F67">
        <w:rPr>
          <w:rFonts w:ascii="Arial" w:hAnsi="Arial" w:cs="Arial"/>
          <w:szCs w:val="24"/>
        </w:rPr>
        <w:t xml:space="preserve"> la </w:t>
      </w:r>
      <w:r w:rsidR="00D3155C">
        <w:rPr>
          <w:rFonts w:ascii="Arial" w:hAnsi="Arial" w:cs="Arial"/>
          <w:szCs w:val="24"/>
        </w:rPr>
        <w:t xml:space="preserve">satisfacción </w:t>
      </w:r>
      <w:r w:rsidR="00BE093D" w:rsidRPr="00B22F67">
        <w:rPr>
          <w:rFonts w:ascii="Arial" w:hAnsi="Arial" w:cs="Arial"/>
          <w:szCs w:val="24"/>
        </w:rPr>
        <w:t xml:space="preserve">de acuerdo a </w:t>
      </w:r>
      <w:r w:rsidR="00B22F67" w:rsidRPr="00B22F67">
        <w:rPr>
          <w:rFonts w:ascii="Arial" w:hAnsi="Arial" w:cs="Arial"/>
          <w:b/>
          <w:color w:val="0000FF"/>
          <w:szCs w:val="24"/>
        </w:rPr>
        <w:t>8F</w:t>
      </w:r>
      <w:r w:rsidR="00CF76C8">
        <w:rPr>
          <w:rFonts w:ascii="Arial" w:hAnsi="Arial" w:cs="Arial"/>
          <w:b/>
          <w:color w:val="0000FF"/>
          <w:szCs w:val="24"/>
        </w:rPr>
        <w:t>33</w:t>
      </w:r>
      <w:r w:rsidR="00B22F67" w:rsidRPr="00B22F67">
        <w:rPr>
          <w:rFonts w:ascii="Arial" w:hAnsi="Arial" w:cs="Arial"/>
          <w:b/>
          <w:color w:val="0000FF"/>
          <w:szCs w:val="24"/>
        </w:rPr>
        <w:t>,</w:t>
      </w:r>
      <w:r w:rsidR="000A005E" w:rsidRPr="00B22F67">
        <w:rPr>
          <w:rFonts w:ascii="Arial" w:hAnsi="Arial" w:cs="Arial"/>
          <w:b/>
          <w:color w:val="0000FF"/>
          <w:szCs w:val="24"/>
        </w:rPr>
        <w:t xml:space="preserve"> Plan de evaluación de la satisfacción</w:t>
      </w:r>
      <w:r w:rsidR="009E34AF" w:rsidRPr="00B22F67">
        <w:rPr>
          <w:rFonts w:ascii="Arial" w:hAnsi="Arial" w:cs="Arial"/>
          <w:szCs w:val="24"/>
        </w:rPr>
        <w:t>, el que se h</w:t>
      </w:r>
      <w:r w:rsidR="00DD3CBC" w:rsidRPr="00B22F67">
        <w:rPr>
          <w:rFonts w:ascii="Arial" w:hAnsi="Arial" w:cs="Arial"/>
          <w:szCs w:val="24"/>
        </w:rPr>
        <w:t>a elaborado anticipadamente</w:t>
      </w:r>
      <w:r w:rsidR="00D3155C">
        <w:rPr>
          <w:rFonts w:ascii="Arial" w:hAnsi="Arial" w:cs="Arial"/>
          <w:szCs w:val="24"/>
        </w:rPr>
        <w:t>.</w:t>
      </w:r>
    </w:p>
    <w:p w:rsidR="00B22F67" w:rsidRPr="00B22F67" w:rsidRDefault="00B22F67" w:rsidP="00B22F67">
      <w:pPr>
        <w:pStyle w:val="Textoindependiente"/>
        <w:tabs>
          <w:tab w:val="left" w:pos="851"/>
        </w:tabs>
        <w:rPr>
          <w:rFonts w:ascii="Arial" w:hAnsi="Arial" w:cs="Arial"/>
          <w:szCs w:val="24"/>
        </w:rPr>
      </w:pPr>
    </w:p>
    <w:p w:rsidR="00BF2D28" w:rsidRDefault="00B46883" w:rsidP="006B1578">
      <w:pPr>
        <w:pStyle w:val="Textoindependiente"/>
        <w:numPr>
          <w:ilvl w:val="2"/>
          <w:numId w:val="3"/>
        </w:numPr>
        <w:tabs>
          <w:tab w:val="clear" w:pos="1080"/>
          <w:tab w:val="left" w:pos="851"/>
        </w:tabs>
        <w:ind w:left="851" w:hanging="862"/>
        <w:rPr>
          <w:rFonts w:ascii="Arial" w:hAnsi="Arial" w:cs="Arial"/>
          <w:szCs w:val="24"/>
        </w:rPr>
      </w:pPr>
      <w:r w:rsidRPr="00BF2D28">
        <w:rPr>
          <w:rFonts w:ascii="Arial" w:hAnsi="Arial" w:cs="Arial"/>
          <w:szCs w:val="24"/>
        </w:rPr>
        <w:t>A su vez</w:t>
      </w:r>
      <w:r w:rsidR="009E34AF" w:rsidRPr="00BF2D28">
        <w:rPr>
          <w:rFonts w:ascii="Arial" w:hAnsi="Arial" w:cs="Arial"/>
          <w:szCs w:val="24"/>
        </w:rPr>
        <w:t>,</w:t>
      </w:r>
      <w:r w:rsidRPr="00BF2D28">
        <w:rPr>
          <w:rFonts w:ascii="Arial" w:hAnsi="Arial" w:cs="Arial"/>
          <w:szCs w:val="24"/>
        </w:rPr>
        <w:t xml:space="preserve"> </w:t>
      </w:r>
      <w:r w:rsidR="009E34AF" w:rsidRPr="00BF2D28">
        <w:rPr>
          <w:rFonts w:ascii="Arial" w:hAnsi="Arial" w:cs="Arial"/>
          <w:szCs w:val="24"/>
        </w:rPr>
        <w:t xml:space="preserve">la asignación de </w:t>
      </w:r>
      <w:r w:rsidR="00172C64" w:rsidRPr="00BF2D28">
        <w:rPr>
          <w:rFonts w:ascii="Arial" w:hAnsi="Arial" w:cs="Arial"/>
          <w:szCs w:val="24"/>
        </w:rPr>
        <w:t>a quien compete el contacto</w:t>
      </w:r>
      <w:r w:rsidR="007E2DB7" w:rsidRPr="00BF2D28">
        <w:rPr>
          <w:rFonts w:ascii="Arial" w:hAnsi="Arial" w:cs="Arial"/>
          <w:szCs w:val="24"/>
        </w:rPr>
        <w:t xml:space="preserve">, </w:t>
      </w:r>
      <w:r w:rsidR="00BF2D28" w:rsidRPr="00BF2D28">
        <w:rPr>
          <w:rFonts w:ascii="Arial" w:hAnsi="Arial" w:cs="Arial"/>
          <w:szCs w:val="24"/>
        </w:rPr>
        <w:t xml:space="preserve">la realiza el Representante de la </w:t>
      </w:r>
      <w:r w:rsidR="009712A3">
        <w:rPr>
          <w:rFonts w:ascii="Arial" w:hAnsi="Arial" w:cs="Arial"/>
          <w:szCs w:val="24"/>
        </w:rPr>
        <w:t>d</w:t>
      </w:r>
      <w:r w:rsidR="00BF2D28" w:rsidRPr="00BF2D28">
        <w:rPr>
          <w:rFonts w:ascii="Arial" w:hAnsi="Arial" w:cs="Arial"/>
          <w:szCs w:val="24"/>
        </w:rPr>
        <w:t>irección</w:t>
      </w:r>
      <w:r w:rsidR="00D3155C">
        <w:rPr>
          <w:rFonts w:ascii="Arial" w:hAnsi="Arial" w:cs="Arial"/>
          <w:szCs w:val="24"/>
        </w:rPr>
        <w:t xml:space="preserve"> con el apoyo del Gestor de Calidad</w:t>
      </w:r>
      <w:r w:rsidR="00172C64" w:rsidRPr="00BF2D28">
        <w:rPr>
          <w:rFonts w:ascii="Arial" w:hAnsi="Arial" w:cs="Arial"/>
          <w:szCs w:val="24"/>
        </w:rPr>
        <w:t xml:space="preserve">, </w:t>
      </w:r>
      <w:r w:rsidRPr="00BF2D28">
        <w:rPr>
          <w:rFonts w:ascii="Arial" w:hAnsi="Arial" w:cs="Arial"/>
          <w:szCs w:val="24"/>
        </w:rPr>
        <w:t xml:space="preserve">dando prioridad </w:t>
      </w:r>
      <w:r w:rsidR="00A43B84">
        <w:rPr>
          <w:rFonts w:ascii="Arial" w:hAnsi="Arial" w:cs="Arial"/>
          <w:szCs w:val="24"/>
        </w:rPr>
        <w:t>-</w:t>
      </w:r>
      <w:r w:rsidRPr="00BF2D28">
        <w:rPr>
          <w:rFonts w:ascii="Arial" w:hAnsi="Arial" w:cs="Arial"/>
          <w:szCs w:val="24"/>
        </w:rPr>
        <w:t xml:space="preserve">hasta donde sea pertinente- </w:t>
      </w:r>
      <w:r w:rsidR="00172C64" w:rsidRPr="00BF2D28">
        <w:rPr>
          <w:rFonts w:ascii="Arial" w:hAnsi="Arial" w:cs="Arial"/>
          <w:szCs w:val="24"/>
        </w:rPr>
        <w:t xml:space="preserve">a </w:t>
      </w:r>
      <w:r w:rsidRPr="00BF2D28">
        <w:rPr>
          <w:rFonts w:ascii="Arial" w:hAnsi="Arial" w:cs="Arial"/>
          <w:szCs w:val="24"/>
        </w:rPr>
        <w:t xml:space="preserve">que el contacto lo establezca </w:t>
      </w:r>
      <w:r w:rsidR="00D3155C">
        <w:rPr>
          <w:rFonts w:ascii="Arial" w:hAnsi="Arial" w:cs="Arial"/>
          <w:szCs w:val="24"/>
        </w:rPr>
        <w:t>el miembro del Comité de G</w:t>
      </w:r>
      <w:r w:rsidR="00BF2D28" w:rsidRPr="00BF2D28">
        <w:rPr>
          <w:rFonts w:ascii="Arial" w:hAnsi="Arial" w:cs="Arial"/>
          <w:szCs w:val="24"/>
        </w:rPr>
        <w:t xml:space="preserve">estión previamente estipulado en el </w:t>
      </w:r>
      <w:r w:rsidR="00BF2D28" w:rsidRPr="00BF2D28">
        <w:rPr>
          <w:rFonts w:ascii="Arial" w:hAnsi="Arial" w:cs="Arial"/>
          <w:b/>
          <w:color w:val="0000FF"/>
          <w:szCs w:val="24"/>
        </w:rPr>
        <w:t>8F</w:t>
      </w:r>
      <w:r w:rsidR="00CF76C8">
        <w:rPr>
          <w:rFonts w:ascii="Arial" w:hAnsi="Arial" w:cs="Arial"/>
          <w:b/>
          <w:color w:val="0000FF"/>
          <w:szCs w:val="24"/>
        </w:rPr>
        <w:t>33</w:t>
      </w:r>
      <w:r w:rsidR="00BF2D28" w:rsidRPr="00BF2D28">
        <w:rPr>
          <w:rFonts w:ascii="Arial" w:hAnsi="Arial" w:cs="Arial"/>
          <w:b/>
          <w:color w:val="0000FF"/>
          <w:szCs w:val="24"/>
        </w:rPr>
        <w:t xml:space="preserve">, </w:t>
      </w:r>
      <w:r w:rsidR="00D3155C" w:rsidRPr="00B22F67">
        <w:rPr>
          <w:rFonts w:ascii="Arial" w:hAnsi="Arial" w:cs="Arial"/>
          <w:b/>
          <w:color w:val="0000FF"/>
          <w:szCs w:val="24"/>
        </w:rPr>
        <w:t>Plan de evaluación de la satisfacción</w:t>
      </w:r>
      <w:r w:rsidR="00BF2D28" w:rsidRPr="00BF2D28">
        <w:rPr>
          <w:rFonts w:ascii="Arial" w:hAnsi="Arial" w:cs="Arial"/>
          <w:szCs w:val="24"/>
        </w:rPr>
        <w:t>.</w:t>
      </w:r>
    </w:p>
    <w:p w:rsidR="000D4CCC" w:rsidRPr="00750D46" w:rsidRDefault="000D4CCC" w:rsidP="00877C7E">
      <w:pPr>
        <w:pStyle w:val="Textoindependiente"/>
        <w:tabs>
          <w:tab w:val="left" w:pos="851"/>
        </w:tabs>
        <w:rPr>
          <w:rFonts w:ascii="Arial" w:hAnsi="Arial" w:cs="Arial"/>
          <w:szCs w:val="24"/>
        </w:rPr>
      </w:pPr>
    </w:p>
    <w:p w:rsidR="00D62EC1" w:rsidRDefault="000D4CCC" w:rsidP="006B1578">
      <w:pPr>
        <w:pStyle w:val="Textoindependiente"/>
        <w:numPr>
          <w:ilvl w:val="2"/>
          <w:numId w:val="3"/>
        </w:numPr>
        <w:tabs>
          <w:tab w:val="clear" w:pos="1080"/>
          <w:tab w:val="left" w:pos="851"/>
        </w:tabs>
        <w:ind w:left="851" w:hanging="862"/>
        <w:rPr>
          <w:rFonts w:ascii="Arial" w:hAnsi="Arial" w:cs="Arial"/>
          <w:szCs w:val="24"/>
        </w:rPr>
      </w:pPr>
      <w:r w:rsidRPr="00301855">
        <w:rPr>
          <w:rFonts w:ascii="Arial" w:hAnsi="Arial" w:cs="Arial"/>
          <w:szCs w:val="24"/>
        </w:rPr>
        <w:t xml:space="preserve">Al cumplirse las fechas estimadas </w:t>
      </w:r>
      <w:r w:rsidR="0027475D" w:rsidRPr="00301855">
        <w:rPr>
          <w:rFonts w:ascii="Arial" w:hAnsi="Arial" w:cs="Arial"/>
          <w:szCs w:val="24"/>
        </w:rPr>
        <w:t>para la evaluación</w:t>
      </w:r>
      <w:r w:rsidRPr="00301855">
        <w:rPr>
          <w:rFonts w:ascii="Arial" w:hAnsi="Arial" w:cs="Arial"/>
          <w:szCs w:val="24"/>
        </w:rPr>
        <w:t xml:space="preserve">, </w:t>
      </w:r>
      <w:r w:rsidR="00877C7E">
        <w:rPr>
          <w:rFonts w:ascii="Arial" w:hAnsi="Arial" w:cs="Arial"/>
          <w:szCs w:val="24"/>
        </w:rPr>
        <w:t xml:space="preserve">corresponde a cada </w:t>
      </w:r>
      <w:r w:rsidR="00D3155C">
        <w:rPr>
          <w:rFonts w:ascii="Arial" w:hAnsi="Arial" w:cs="Arial"/>
          <w:szCs w:val="24"/>
        </w:rPr>
        <w:t>miembro asignado del Comité de G</w:t>
      </w:r>
      <w:r w:rsidR="00877C7E">
        <w:rPr>
          <w:rFonts w:ascii="Arial" w:hAnsi="Arial" w:cs="Arial"/>
          <w:szCs w:val="24"/>
        </w:rPr>
        <w:t>estión, aplicar personal</w:t>
      </w:r>
      <w:r w:rsidR="0027475D" w:rsidRPr="00301855">
        <w:rPr>
          <w:rFonts w:ascii="Arial" w:hAnsi="Arial" w:cs="Arial"/>
          <w:szCs w:val="24"/>
        </w:rPr>
        <w:t xml:space="preserve">mente </w:t>
      </w:r>
      <w:r w:rsidR="00032BD4" w:rsidRPr="00301855">
        <w:rPr>
          <w:rFonts w:ascii="Arial" w:hAnsi="Arial" w:cs="Arial"/>
          <w:szCs w:val="24"/>
        </w:rPr>
        <w:t xml:space="preserve">el cuestionario </w:t>
      </w:r>
      <w:r w:rsidR="00172C64" w:rsidRPr="00301855">
        <w:rPr>
          <w:rFonts w:ascii="Arial" w:hAnsi="Arial" w:cs="Arial"/>
          <w:szCs w:val="24"/>
        </w:rPr>
        <w:t>vía telefónica,</w:t>
      </w:r>
      <w:r w:rsidR="00877C7E">
        <w:rPr>
          <w:rFonts w:ascii="Arial" w:hAnsi="Arial" w:cs="Arial"/>
          <w:szCs w:val="24"/>
        </w:rPr>
        <w:t xml:space="preserve"> utilizando</w:t>
      </w:r>
      <w:r w:rsidR="00172C64" w:rsidRPr="00301855">
        <w:rPr>
          <w:rFonts w:ascii="Arial" w:hAnsi="Arial" w:cs="Arial"/>
          <w:szCs w:val="24"/>
        </w:rPr>
        <w:t xml:space="preserve"> el </w:t>
      </w:r>
      <w:r w:rsidR="00B22F67">
        <w:rPr>
          <w:rFonts w:ascii="Arial" w:hAnsi="Arial" w:cs="Arial"/>
          <w:b/>
          <w:color w:val="0000FF"/>
          <w:szCs w:val="24"/>
        </w:rPr>
        <w:t>8F</w:t>
      </w:r>
      <w:r w:rsidR="00CF76C8">
        <w:rPr>
          <w:rFonts w:ascii="Arial" w:hAnsi="Arial" w:cs="Arial"/>
          <w:b/>
          <w:color w:val="0000FF"/>
          <w:szCs w:val="24"/>
        </w:rPr>
        <w:t>34</w:t>
      </w:r>
      <w:r w:rsidR="00D62EC1" w:rsidRPr="007E2DB7">
        <w:rPr>
          <w:rFonts w:ascii="Arial" w:hAnsi="Arial" w:cs="Arial"/>
          <w:b/>
          <w:color w:val="0000FF"/>
          <w:szCs w:val="24"/>
        </w:rPr>
        <w:t>, Evaluación</w:t>
      </w:r>
      <w:r w:rsidR="0027475D" w:rsidRPr="007E2DB7">
        <w:rPr>
          <w:rFonts w:ascii="Arial" w:hAnsi="Arial" w:cs="Arial"/>
          <w:b/>
          <w:color w:val="0000FF"/>
          <w:szCs w:val="24"/>
        </w:rPr>
        <w:t xml:space="preserve"> </w:t>
      </w:r>
      <w:r w:rsidR="00D62EC1" w:rsidRPr="007E2DB7">
        <w:rPr>
          <w:rFonts w:ascii="Arial" w:hAnsi="Arial" w:cs="Arial"/>
          <w:b/>
          <w:color w:val="0000FF"/>
          <w:szCs w:val="24"/>
        </w:rPr>
        <w:t xml:space="preserve">de la </w:t>
      </w:r>
      <w:r w:rsidR="00262690" w:rsidRPr="007E2DB7">
        <w:rPr>
          <w:rFonts w:ascii="Arial" w:hAnsi="Arial" w:cs="Arial"/>
          <w:b/>
          <w:color w:val="0000FF"/>
          <w:szCs w:val="24"/>
        </w:rPr>
        <w:t>satisfacción</w:t>
      </w:r>
      <w:r w:rsidR="00D62EC1" w:rsidRPr="00301855">
        <w:rPr>
          <w:rFonts w:ascii="Arial" w:hAnsi="Arial" w:cs="Arial"/>
          <w:szCs w:val="24"/>
        </w:rPr>
        <w:t xml:space="preserve">, explicando al </w:t>
      </w:r>
      <w:r w:rsidR="00172C64" w:rsidRPr="00301855">
        <w:rPr>
          <w:rFonts w:ascii="Arial" w:hAnsi="Arial" w:cs="Arial"/>
          <w:szCs w:val="24"/>
        </w:rPr>
        <w:t>contacto</w:t>
      </w:r>
      <w:r w:rsidR="00D62EC1" w:rsidRPr="00301855">
        <w:rPr>
          <w:rFonts w:ascii="Arial" w:hAnsi="Arial" w:cs="Arial"/>
          <w:szCs w:val="24"/>
        </w:rPr>
        <w:t xml:space="preserve"> la importancia de obtener la información</w:t>
      </w:r>
      <w:r w:rsidR="00540229" w:rsidRPr="00301855">
        <w:rPr>
          <w:rFonts w:ascii="Arial" w:hAnsi="Arial" w:cs="Arial"/>
          <w:szCs w:val="24"/>
        </w:rPr>
        <w:t xml:space="preserve"> </w:t>
      </w:r>
      <w:r w:rsidR="00877C7E">
        <w:rPr>
          <w:rFonts w:ascii="Arial" w:hAnsi="Arial" w:cs="Arial"/>
          <w:szCs w:val="24"/>
        </w:rPr>
        <w:t xml:space="preserve">con el fin de impulsar la detección de mejoras en los servicios ofrecidos por el </w:t>
      </w:r>
      <w:r w:rsidR="001439C7">
        <w:rPr>
          <w:rFonts w:ascii="Arial" w:hAnsi="Arial" w:cs="Arial"/>
          <w:szCs w:val="24"/>
        </w:rPr>
        <w:t>MAG</w:t>
      </w:r>
      <w:r w:rsidR="00032BD4" w:rsidRPr="00301855">
        <w:rPr>
          <w:rFonts w:ascii="Arial" w:hAnsi="Arial" w:cs="Arial"/>
          <w:szCs w:val="24"/>
        </w:rPr>
        <w:t>.</w:t>
      </w:r>
      <w:r w:rsidR="00540229" w:rsidRPr="00301855">
        <w:rPr>
          <w:rFonts w:ascii="Arial" w:hAnsi="Arial" w:cs="Arial"/>
          <w:szCs w:val="24"/>
        </w:rPr>
        <w:t xml:space="preserve"> </w:t>
      </w:r>
    </w:p>
    <w:p w:rsidR="00877C7E" w:rsidRDefault="00877C7E" w:rsidP="00877C7E">
      <w:pPr>
        <w:pStyle w:val="Textoindependiente"/>
        <w:tabs>
          <w:tab w:val="left" w:pos="851"/>
        </w:tabs>
        <w:rPr>
          <w:rFonts w:ascii="Arial" w:hAnsi="Arial" w:cs="Arial"/>
          <w:szCs w:val="24"/>
        </w:rPr>
      </w:pPr>
    </w:p>
    <w:p w:rsidR="00877C7E" w:rsidRPr="00B9074E" w:rsidRDefault="00877C7E" w:rsidP="006B1578">
      <w:pPr>
        <w:pStyle w:val="Textoindependiente"/>
        <w:numPr>
          <w:ilvl w:val="2"/>
          <w:numId w:val="3"/>
        </w:numPr>
        <w:tabs>
          <w:tab w:val="clear" w:pos="1080"/>
          <w:tab w:val="left" w:pos="851"/>
        </w:tabs>
        <w:ind w:left="851" w:hanging="862"/>
        <w:rPr>
          <w:rFonts w:ascii="Arial" w:hAnsi="Arial" w:cs="Arial"/>
          <w:szCs w:val="24"/>
        </w:rPr>
      </w:pPr>
      <w:r w:rsidRPr="00B9074E">
        <w:rPr>
          <w:rFonts w:ascii="Arial" w:hAnsi="Arial" w:cs="Arial"/>
          <w:szCs w:val="24"/>
        </w:rPr>
        <w:t xml:space="preserve">Los resultados de las evaluaciones son </w:t>
      </w:r>
      <w:r>
        <w:rPr>
          <w:rFonts w:ascii="Arial" w:hAnsi="Arial" w:cs="Arial"/>
          <w:szCs w:val="24"/>
        </w:rPr>
        <w:t xml:space="preserve">tabulados por el Representante de la </w:t>
      </w:r>
      <w:r w:rsidR="009712A3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irección en </w:t>
      </w:r>
      <w:r w:rsidRPr="00B9074E">
        <w:rPr>
          <w:rFonts w:ascii="Arial" w:hAnsi="Arial" w:cs="Arial"/>
          <w:b/>
          <w:color w:val="0000FF"/>
          <w:szCs w:val="24"/>
        </w:rPr>
        <w:t>8F</w:t>
      </w:r>
      <w:r w:rsidR="00CF76C8">
        <w:rPr>
          <w:rFonts w:ascii="Arial" w:hAnsi="Arial" w:cs="Arial"/>
          <w:b/>
          <w:color w:val="0000FF"/>
          <w:szCs w:val="24"/>
        </w:rPr>
        <w:t>35</w:t>
      </w:r>
      <w:r w:rsidRPr="00B9074E">
        <w:rPr>
          <w:rFonts w:ascii="Arial" w:hAnsi="Arial" w:cs="Arial"/>
          <w:b/>
          <w:color w:val="0000FF"/>
          <w:szCs w:val="24"/>
        </w:rPr>
        <w:t>, Tabulación de encuestas</w:t>
      </w:r>
      <w:r>
        <w:rPr>
          <w:rFonts w:ascii="Arial" w:hAnsi="Arial" w:cs="Arial"/>
          <w:szCs w:val="24"/>
        </w:rPr>
        <w:t xml:space="preserve"> y posteriormente </w:t>
      </w:r>
      <w:r w:rsidRPr="00B9074E">
        <w:rPr>
          <w:rFonts w:ascii="Arial" w:hAnsi="Arial" w:cs="Arial"/>
          <w:szCs w:val="24"/>
        </w:rPr>
        <w:t xml:space="preserve">analizadas por el Comité de </w:t>
      </w:r>
      <w:r w:rsidR="001439C7">
        <w:rPr>
          <w:rFonts w:ascii="Arial" w:hAnsi="Arial" w:cs="Arial"/>
          <w:szCs w:val="24"/>
        </w:rPr>
        <w:t>G</w:t>
      </w:r>
      <w:r w:rsidRPr="00B9074E">
        <w:rPr>
          <w:rFonts w:ascii="Arial" w:hAnsi="Arial" w:cs="Arial"/>
          <w:szCs w:val="24"/>
        </w:rPr>
        <w:t>estión</w:t>
      </w:r>
      <w:r>
        <w:rPr>
          <w:rFonts w:ascii="Arial" w:hAnsi="Arial" w:cs="Arial"/>
          <w:szCs w:val="24"/>
        </w:rPr>
        <w:t xml:space="preserve"> quienes en la sesión mensual determinan de acuerdo </w:t>
      </w:r>
      <w:r w:rsidR="00952AA9">
        <w:rPr>
          <w:rFonts w:ascii="Arial" w:hAnsi="Arial" w:cs="Arial"/>
          <w:szCs w:val="24"/>
        </w:rPr>
        <w:t>con</w:t>
      </w:r>
      <w:r>
        <w:rPr>
          <w:rFonts w:ascii="Arial" w:hAnsi="Arial" w:cs="Arial"/>
          <w:szCs w:val="24"/>
        </w:rPr>
        <w:t xml:space="preserve"> la criticidad de los resultados obtenidos</w:t>
      </w:r>
      <w:r w:rsidR="00952AA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si es necesario la aplicación del </w:t>
      </w:r>
      <w:r w:rsidR="00952AA9">
        <w:rPr>
          <w:rFonts w:ascii="Arial" w:hAnsi="Arial" w:cs="Arial"/>
          <w:szCs w:val="24"/>
        </w:rPr>
        <w:t xml:space="preserve">procedimiento </w:t>
      </w:r>
      <w:r w:rsidRPr="00877C7E">
        <w:rPr>
          <w:rFonts w:ascii="Arial" w:hAnsi="Arial" w:cs="Arial"/>
          <w:b/>
          <w:color w:val="0000FF"/>
          <w:szCs w:val="24"/>
        </w:rPr>
        <w:t>8P03, Acciones correctivas y preventivas</w:t>
      </w:r>
      <w:r>
        <w:rPr>
          <w:rFonts w:ascii="Arial" w:hAnsi="Arial" w:cs="Arial"/>
          <w:szCs w:val="24"/>
        </w:rPr>
        <w:t xml:space="preserve"> para atender un caso en específico</w:t>
      </w:r>
      <w:r w:rsidRPr="00B9074E">
        <w:rPr>
          <w:rFonts w:ascii="Arial" w:hAnsi="Arial" w:cs="Arial"/>
          <w:szCs w:val="24"/>
        </w:rPr>
        <w:t xml:space="preserve">. </w:t>
      </w:r>
    </w:p>
    <w:p w:rsidR="0088442A" w:rsidRPr="00750D46" w:rsidRDefault="0088442A" w:rsidP="00877C7E">
      <w:pPr>
        <w:pStyle w:val="Textoindependiente"/>
        <w:rPr>
          <w:rFonts w:ascii="Arial" w:hAnsi="Arial" w:cs="Arial"/>
          <w:szCs w:val="24"/>
        </w:rPr>
      </w:pPr>
    </w:p>
    <w:p w:rsidR="000D4CCC" w:rsidRPr="00FE46C5" w:rsidRDefault="000D4CCC" w:rsidP="006B1578">
      <w:pPr>
        <w:pStyle w:val="Textoindependiente"/>
        <w:numPr>
          <w:ilvl w:val="2"/>
          <w:numId w:val="3"/>
        </w:numPr>
        <w:tabs>
          <w:tab w:val="clear" w:pos="1080"/>
          <w:tab w:val="left" w:pos="851"/>
        </w:tabs>
        <w:ind w:left="851" w:hanging="862"/>
        <w:rPr>
          <w:rFonts w:ascii="Arial" w:hAnsi="Arial" w:cs="Arial"/>
          <w:szCs w:val="24"/>
        </w:rPr>
      </w:pPr>
      <w:r w:rsidRPr="00301855">
        <w:rPr>
          <w:rFonts w:ascii="Arial" w:hAnsi="Arial" w:cs="Arial"/>
          <w:szCs w:val="24"/>
        </w:rPr>
        <w:t xml:space="preserve">La información final </w:t>
      </w:r>
      <w:r w:rsidR="00F37B41" w:rsidRPr="00301855">
        <w:rPr>
          <w:rFonts w:ascii="Arial" w:hAnsi="Arial" w:cs="Arial"/>
          <w:szCs w:val="24"/>
        </w:rPr>
        <w:t>y completa</w:t>
      </w:r>
      <w:r w:rsidR="00952AA9">
        <w:rPr>
          <w:rFonts w:ascii="Arial" w:hAnsi="Arial" w:cs="Arial"/>
          <w:szCs w:val="24"/>
        </w:rPr>
        <w:t xml:space="preserve"> la custodia </w:t>
      </w:r>
      <w:r w:rsidR="006F48C3">
        <w:rPr>
          <w:rFonts w:ascii="Arial" w:hAnsi="Arial" w:cs="Arial"/>
          <w:szCs w:val="24"/>
        </w:rPr>
        <w:t xml:space="preserve">el Representante de la </w:t>
      </w:r>
      <w:r w:rsidR="009712A3">
        <w:rPr>
          <w:rFonts w:ascii="Arial" w:hAnsi="Arial" w:cs="Arial"/>
          <w:szCs w:val="24"/>
        </w:rPr>
        <w:t>d</w:t>
      </w:r>
      <w:r w:rsidR="006F48C3">
        <w:rPr>
          <w:rFonts w:ascii="Arial" w:hAnsi="Arial" w:cs="Arial"/>
          <w:szCs w:val="24"/>
        </w:rPr>
        <w:t>irección</w:t>
      </w:r>
      <w:r w:rsidR="00032BD4" w:rsidRPr="00301855">
        <w:rPr>
          <w:rFonts w:ascii="Arial" w:hAnsi="Arial" w:cs="Arial"/>
          <w:szCs w:val="24"/>
        </w:rPr>
        <w:t>.</w:t>
      </w:r>
    </w:p>
    <w:p w:rsidR="00FE46C5" w:rsidRDefault="00FE46C5" w:rsidP="00301855">
      <w:pPr>
        <w:pStyle w:val="Textoindependiente"/>
        <w:ind w:left="709"/>
        <w:rPr>
          <w:rFonts w:ascii="Arial" w:hAnsi="Arial" w:cs="Arial"/>
          <w:szCs w:val="24"/>
        </w:rPr>
      </w:pPr>
    </w:p>
    <w:p w:rsidR="00301855" w:rsidRPr="00301855" w:rsidRDefault="00301855" w:rsidP="006B1578">
      <w:pPr>
        <w:pStyle w:val="Prrafodelista"/>
        <w:widowControl/>
        <w:numPr>
          <w:ilvl w:val="0"/>
          <w:numId w:val="2"/>
        </w:numPr>
        <w:contextualSpacing w:val="0"/>
        <w:rPr>
          <w:rFonts w:ascii="Arial" w:hAnsi="Arial"/>
          <w:b/>
          <w:snapToGrid/>
          <w:vanish/>
          <w:lang w:val="es-ES_tradnl"/>
        </w:rPr>
      </w:pPr>
    </w:p>
    <w:p w:rsidR="00301855" w:rsidRPr="00301855" w:rsidRDefault="00301855" w:rsidP="006B1578">
      <w:pPr>
        <w:pStyle w:val="Prrafodelista"/>
        <w:widowControl/>
        <w:numPr>
          <w:ilvl w:val="1"/>
          <w:numId w:val="2"/>
        </w:numPr>
        <w:contextualSpacing w:val="0"/>
        <w:rPr>
          <w:rFonts w:ascii="Arial" w:hAnsi="Arial"/>
          <w:b/>
          <w:snapToGrid/>
          <w:vanish/>
          <w:lang w:val="es-ES_tradnl"/>
        </w:rPr>
      </w:pPr>
    </w:p>
    <w:p w:rsidR="009C5DC4" w:rsidRPr="00301855" w:rsidRDefault="00C9208A" w:rsidP="006B1578">
      <w:pPr>
        <w:numPr>
          <w:ilvl w:val="1"/>
          <w:numId w:val="2"/>
        </w:numPr>
        <w:tabs>
          <w:tab w:val="clear" w:pos="360"/>
        </w:tabs>
        <w:ind w:left="567" w:hanging="567"/>
        <w:rPr>
          <w:b/>
          <w:lang w:val="es-ES_tradnl"/>
        </w:rPr>
      </w:pPr>
      <w:r w:rsidRPr="00301855">
        <w:rPr>
          <w:b/>
          <w:lang w:val="es-ES_tradnl"/>
        </w:rPr>
        <w:t xml:space="preserve"> </w:t>
      </w:r>
      <w:r w:rsidR="00553E69" w:rsidRPr="00301855">
        <w:rPr>
          <w:b/>
          <w:lang w:val="es-ES_tradnl"/>
        </w:rPr>
        <w:t xml:space="preserve">Información al </w:t>
      </w:r>
      <w:r w:rsidR="001439C7">
        <w:rPr>
          <w:rFonts w:cs="Arial"/>
          <w:b/>
          <w:szCs w:val="24"/>
        </w:rPr>
        <w:t>ciudadano y al sector agroalimentario y atención de quejas</w:t>
      </w:r>
    </w:p>
    <w:p w:rsidR="009C5DC4" w:rsidRDefault="009C5DC4" w:rsidP="009C5DC4">
      <w:pPr>
        <w:pStyle w:val="Textoindependiente"/>
        <w:rPr>
          <w:rFonts w:ascii="Arial" w:hAnsi="Arial" w:cs="Arial"/>
          <w:b/>
          <w:szCs w:val="24"/>
        </w:rPr>
      </w:pPr>
    </w:p>
    <w:p w:rsidR="00301855" w:rsidRPr="00301855" w:rsidRDefault="00301855" w:rsidP="006B1578">
      <w:pPr>
        <w:pStyle w:val="Prrafodelista"/>
        <w:widowControl/>
        <w:numPr>
          <w:ilvl w:val="1"/>
          <w:numId w:val="3"/>
        </w:numPr>
        <w:tabs>
          <w:tab w:val="left" w:pos="851"/>
        </w:tabs>
        <w:contextualSpacing w:val="0"/>
        <w:jc w:val="both"/>
        <w:rPr>
          <w:rFonts w:ascii="Arial" w:hAnsi="Arial" w:cs="Arial"/>
          <w:snapToGrid/>
          <w:vanish/>
          <w:szCs w:val="24"/>
        </w:rPr>
      </w:pPr>
    </w:p>
    <w:p w:rsidR="009C5DC4" w:rsidRDefault="00CF761B" w:rsidP="006B1578">
      <w:pPr>
        <w:pStyle w:val="Textoindependiente"/>
        <w:numPr>
          <w:ilvl w:val="2"/>
          <w:numId w:val="3"/>
        </w:numPr>
        <w:tabs>
          <w:tab w:val="clear" w:pos="1080"/>
          <w:tab w:val="left" w:pos="851"/>
        </w:tabs>
        <w:ind w:left="851" w:hanging="862"/>
        <w:rPr>
          <w:rFonts w:ascii="Arial" w:hAnsi="Arial" w:cs="Arial"/>
          <w:szCs w:val="24"/>
        </w:rPr>
      </w:pPr>
      <w:r w:rsidRPr="008B6F8D">
        <w:rPr>
          <w:rFonts w:ascii="Arial" w:hAnsi="Arial" w:cs="Arial"/>
          <w:szCs w:val="24"/>
        </w:rPr>
        <w:t>U</w:t>
      </w:r>
      <w:r w:rsidR="009C5DC4" w:rsidRPr="008B6F8D">
        <w:rPr>
          <w:rFonts w:ascii="Arial" w:hAnsi="Arial" w:cs="Arial"/>
          <w:szCs w:val="24"/>
        </w:rPr>
        <w:t xml:space="preserve">na queja es todo comentario del </w:t>
      </w:r>
      <w:r w:rsidR="001439C7">
        <w:rPr>
          <w:rFonts w:ascii="Arial" w:hAnsi="Arial" w:cs="Arial"/>
          <w:szCs w:val="24"/>
        </w:rPr>
        <w:t>ciudadano o de un miembro o institución del sector agroalimentario</w:t>
      </w:r>
      <w:r w:rsidR="009C5DC4" w:rsidRPr="008B6F8D">
        <w:rPr>
          <w:rFonts w:ascii="Arial" w:hAnsi="Arial" w:cs="Arial"/>
          <w:szCs w:val="24"/>
        </w:rPr>
        <w:t xml:space="preserve"> que manifieste </w:t>
      </w:r>
      <w:r w:rsidRPr="008B6F8D">
        <w:rPr>
          <w:rFonts w:ascii="Arial" w:hAnsi="Arial" w:cs="Arial"/>
          <w:szCs w:val="24"/>
        </w:rPr>
        <w:t>un</w:t>
      </w:r>
      <w:r w:rsidR="009C5DC4" w:rsidRPr="008B6F8D">
        <w:rPr>
          <w:rFonts w:ascii="Arial" w:hAnsi="Arial" w:cs="Arial"/>
          <w:szCs w:val="24"/>
        </w:rPr>
        <w:t xml:space="preserve"> grado de inconformidad con relación a los servicios </w:t>
      </w:r>
      <w:r w:rsidRPr="008B6F8D">
        <w:rPr>
          <w:rFonts w:ascii="Arial" w:hAnsi="Arial" w:cs="Arial"/>
          <w:szCs w:val="24"/>
        </w:rPr>
        <w:t xml:space="preserve">ofrecidos por el </w:t>
      </w:r>
      <w:r w:rsidR="001439C7">
        <w:rPr>
          <w:rFonts w:ascii="Arial" w:hAnsi="Arial" w:cs="Arial"/>
          <w:szCs w:val="24"/>
        </w:rPr>
        <w:t>MAG</w:t>
      </w:r>
      <w:r w:rsidR="009C5DC4" w:rsidRPr="008B6F8D">
        <w:rPr>
          <w:rFonts w:ascii="Arial" w:hAnsi="Arial" w:cs="Arial"/>
          <w:szCs w:val="24"/>
        </w:rPr>
        <w:t xml:space="preserve"> y cuya atención permita mejorar la calidad del servicio</w:t>
      </w:r>
      <w:r w:rsidR="008B6F8D">
        <w:rPr>
          <w:rFonts w:ascii="Arial" w:hAnsi="Arial" w:cs="Arial"/>
          <w:szCs w:val="24"/>
        </w:rPr>
        <w:t>.</w:t>
      </w:r>
    </w:p>
    <w:p w:rsidR="00F37B41" w:rsidRPr="00750D46" w:rsidRDefault="00F37B41" w:rsidP="00301855">
      <w:pPr>
        <w:pStyle w:val="Textoindependiente"/>
        <w:tabs>
          <w:tab w:val="left" w:pos="851"/>
        </w:tabs>
        <w:ind w:left="851"/>
        <w:rPr>
          <w:rFonts w:ascii="Arial" w:hAnsi="Arial" w:cs="Arial"/>
          <w:szCs w:val="24"/>
        </w:rPr>
      </w:pPr>
    </w:p>
    <w:p w:rsidR="001439C7" w:rsidRDefault="003C640C" w:rsidP="001439C7">
      <w:pPr>
        <w:pStyle w:val="Textoindependiente"/>
        <w:numPr>
          <w:ilvl w:val="2"/>
          <w:numId w:val="3"/>
        </w:numPr>
        <w:tabs>
          <w:tab w:val="clear" w:pos="1080"/>
          <w:tab w:val="left" w:pos="851"/>
        </w:tabs>
        <w:ind w:left="851" w:hanging="862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szCs w:val="24"/>
        </w:rPr>
        <w:t>Las</w:t>
      </w:r>
      <w:r w:rsidR="00285CBE" w:rsidRPr="00750D46">
        <w:rPr>
          <w:rFonts w:ascii="Arial" w:hAnsi="Arial" w:cs="Arial"/>
          <w:szCs w:val="24"/>
        </w:rPr>
        <w:t xml:space="preserve"> </w:t>
      </w:r>
      <w:r w:rsidR="00C74CF4" w:rsidRPr="00750D46">
        <w:rPr>
          <w:rFonts w:ascii="Arial" w:hAnsi="Arial" w:cs="Arial"/>
          <w:szCs w:val="24"/>
        </w:rPr>
        <w:t xml:space="preserve">quejas </w:t>
      </w:r>
      <w:r w:rsidR="00285CBE" w:rsidRPr="00750D46">
        <w:rPr>
          <w:rFonts w:ascii="Arial" w:hAnsi="Arial" w:cs="Arial"/>
          <w:szCs w:val="24"/>
        </w:rPr>
        <w:t xml:space="preserve">se </w:t>
      </w:r>
      <w:r w:rsidR="00856B4A" w:rsidRPr="00750D46">
        <w:rPr>
          <w:rFonts w:ascii="Arial" w:hAnsi="Arial" w:cs="Arial"/>
          <w:szCs w:val="24"/>
        </w:rPr>
        <w:t xml:space="preserve">pueden </w:t>
      </w:r>
      <w:r w:rsidR="00285CBE" w:rsidRPr="00750D46">
        <w:rPr>
          <w:rFonts w:ascii="Arial" w:hAnsi="Arial" w:cs="Arial"/>
          <w:szCs w:val="24"/>
        </w:rPr>
        <w:t>recib</w:t>
      </w:r>
      <w:r w:rsidR="00856B4A" w:rsidRPr="00750D46">
        <w:rPr>
          <w:rFonts w:ascii="Arial" w:hAnsi="Arial" w:cs="Arial"/>
          <w:szCs w:val="24"/>
        </w:rPr>
        <w:t xml:space="preserve">ir </w:t>
      </w:r>
      <w:r w:rsidR="00C66645" w:rsidRPr="00750D46">
        <w:rPr>
          <w:rFonts w:ascii="Arial" w:hAnsi="Arial" w:cs="Arial"/>
          <w:szCs w:val="24"/>
        </w:rPr>
        <w:t xml:space="preserve">por </w:t>
      </w:r>
      <w:r w:rsidR="00285CBE" w:rsidRPr="00750D46">
        <w:rPr>
          <w:rFonts w:ascii="Arial" w:hAnsi="Arial" w:cs="Arial"/>
          <w:szCs w:val="24"/>
        </w:rPr>
        <w:t xml:space="preserve">vía telefónica, </w:t>
      </w:r>
      <w:r>
        <w:rPr>
          <w:rFonts w:ascii="Arial" w:hAnsi="Arial" w:cs="Arial"/>
          <w:szCs w:val="24"/>
        </w:rPr>
        <w:t>correo electrónico</w:t>
      </w:r>
      <w:r w:rsidR="00285CBE" w:rsidRPr="00750D46">
        <w:rPr>
          <w:rFonts w:ascii="Arial" w:hAnsi="Arial" w:cs="Arial"/>
          <w:szCs w:val="24"/>
        </w:rPr>
        <w:t xml:space="preserve">, o </w:t>
      </w:r>
      <w:r w:rsidR="00C66645" w:rsidRPr="00750D46">
        <w:rPr>
          <w:rFonts w:ascii="Arial" w:hAnsi="Arial" w:cs="Arial"/>
          <w:szCs w:val="24"/>
        </w:rPr>
        <w:t>personalmente</w:t>
      </w:r>
      <w:r w:rsidR="005574CB" w:rsidRPr="00750D4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en visitas a</w:t>
      </w:r>
      <w:r w:rsidR="00C52F31">
        <w:rPr>
          <w:rFonts w:ascii="Arial" w:hAnsi="Arial" w:cs="Arial"/>
          <w:szCs w:val="24"/>
        </w:rPr>
        <w:t>/de</w:t>
      </w:r>
      <w:r>
        <w:rPr>
          <w:rFonts w:ascii="Arial" w:hAnsi="Arial" w:cs="Arial"/>
          <w:szCs w:val="24"/>
        </w:rPr>
        <w:t xml:space="preserve"> los </w:t>
      </w:r>
      <w:r w:rsidR="001439C7">
        <w:rPr>
          <w:rFonts w:ascii="Arial" w:hAnsi="Arial" w:cs="Arial"/>
          <w:szCs w:val="24"/>
        </w:rPr>
        <w:t>ciudadanos</w:t>
      </w:r>
      <w:r w:rsidR="00952AA9">
        <w:rPr>
          <w:rFonts w:ascii="Arial" w:hAnsi="Arial" w:cs="Arial"/>
          <w:szCs w:val="24"/>
        </w:rPr>
        <w:t xml:space="preserve"> y se </w:t>
      </w:r>
      <w:r>
        <w:rPr>
          <w:rFonts w:ascii="Arial" w:hAnsi="Arial" w:cs="Arial"/>
          <w:szCs w:val="24"/>
        </w:rPr>
        <w:t>remit</w:t>
      </w:r>
      <w:r w:rsidR="00952AA9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inmediatamente al Representante de la </w:t>
      </w:r>
      <w:r w:rsidR="009712A3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irección quién </w:t>
      </w:r>
      <w:r w:rsidR="00C52F31">
        <w:rPr>
          <w:rFonts w:ascii="Arial" w:hAnsi="Arial" w:cs="Arial"/>
          <w:szCs w:val="24"/>
        </w:rPr>
        <w:t>la registra en</w:t>
      </w:r>
      <w:r w:rsidR="007A65BA">
        <w:rPr>
          <w:rFonts w:ascii="Arial" w:hAnsi="Arial" w:cs="Arial"/>
          <w:szCs w:val="24"/>
        </w:rPr>
        <w:t xml:space="preserve"> </w:t>
      </w:r>
      <w:r w:rsidR="00285CBE" w:rsidRPr="00301855">
        <w:rPr>
          <w:rFonts w:ascii="Arial" w:hAnsi="Arial" w:cs="Arial"/>
          <w:b/>
          <w:color w:val="0000FF"/>
          <w:szCs w:val="24"/>
        </w:rPr>
        <w:t>8F</w:t>
      </w:r>
      <w:r w:rsidR="00CF76C8">
        <w:rPr>
          <w:rFonts w:ascii="Arial" w:hAnsi="Arial" w:cs="Arial"/>
          <w:b/>
          <w:color w:val="0000FF"/>
          <w:szCs w:val="24"/>
        </w:rPr>
        <w:t>36</w:t>
      </w:r>
      <w:r w:rsidR="00285CBE" w:rsidRPr="00301855">
        <w:rPr>
          <w:rFonts w:ascii="Arial" w:hAnsi="Arial" w:cs="Arial"/>
          <w:b/>
          <w:color w:val="0000FF"/>
          <w:szCs w:val="24"/>
        </w:rPr>
        <w:t xml:space="preserve">, Control de </w:t>
      </w:r>
      <w:r w:rsidR="00C74CF4" w:rsidRPr="00301855">
        <w:rPr>
          <w:rFonts w:ascii="Arial" w:hAnsi="Arial" w:cs="Arial"/>
          <w:b/>
          <w:color w:val="0000FF"/>
          <w:szCs w:val="24"/>
        </w:rPr>
        <w:t>quejas</w:t>
      </w:r>
      <w:r w:rsidR="00CF5118">
        <w:rPr>
          <w:rFonts w:ascii="Arial" w:hAnsi="Arial" w:cs="Arial"/>
          <w:b/>
          <w:color w:val="0000FF"/>
          <w:szCs w:val="24"/>
        </w:rPr>
        <w:t>.</w:t>
      </w:r>
    </w:p>
    <w:p w:rsidR="001439C7" w:rsidRDefault="001439C7" w:rsidP="001439C7">
      <w:pPr>
        <w:pStyle w:val="Prrafodelista"/>
        <w:rPr>
          <w:rFonts w:ascii="Arial" w:hAnsi="Arial" w:cs="Arial"/>
          <w:szCs w:val="24"/>
        </w:rPr>
      </w:pPr>
    </w:p>
    <w:p w:rsidR="001439C7" w:rsidRDefault="00CF5118" w:rsidP="001439C7">
      <w:pPr>
        <w:pStyle w:val="Textoindependiente"/>
        <w:numPr>
          <w:ilvl w:val="2"/>
          <w:numId w:val="3"/>
        </w:numPr>
        <w:tabs>
          <w:tab w:val="clear" w:pos="1080"/>
          <w:tab w:val="left" w:pos="851"/>
        </w:tabs>
        <w:ind w:left="851" w:hanging="862"/>
        <w:rPr>
          <w:rFonts w:ascii="Arial" w:hAnsi="Arial" w:cs="Arial"/>
          <w:color w:val="0000FF"/>
          <w:szCs w:val="24"/>
        </w:rPr>
      </w:pPr>
      <w:r w:rsidRPr="001439C7">
        <w:rPr>
          <w:rFonts w:ascii="Arial" w:hAnsi="Arial" w:cs="Arial"/>
          <w:szCs w:val="24"/>
        </w:rPr>
        <w:lastRenderedPageBreak/>
        <w:t>I</w:t>
      </w:r>
      <w:r w:rsidR="00005DD6" w:rsidRPr="001439C7">
        <w:rPr>
          <w:rFonts w:ascii="Arial" w:hAnsi="Arial" w:cs="Arial"/>
          <w:szCs w:val="24"/>
        </w:rPr>
        <w:t xml:space="preserve">nforma </w:t>
      </w:r>
      <w:r w:rsidR="001439C7" w:rsidRPr="001439C7">
        <w:rPr>
          <w:rFonts w:ascii="Arial" w:hAnsi="Arial" w:cs="Arial"/>
          <w:szCs w:val="24"/>
        </w:rPr>
        <w:t>al</w:t>
      </w:r>
      <w:r w:rsidR="00005DD6" w:rsidRPr="001439C7">
        <w:rPr>
          <w:rFonts w:ascii="Arial" w:hAnsi="Arial" w:cs="Arial"/>
          <w:szCs w:val="24"/>
        </w:rPr>
        <w:t xml:space="preserve"> responsable</w:t>
      </w:r>
      <w:r w:rsidR="00952AA9" w:rsidRPr="001439C7">
        <w:rPr>
          <w:rFonts w:ascii="Arial" w:hAnsi="Arial" w:cs="Arial"/>
          <w:szCs w:val="24"/>
        </w:rPr>
        <w:t xml:space="preserve"> dueño del proceso al que se refiere la queja, </w:t>
      </w:r>
      <w:r w:rsidR="008808A7">
        <w:rPr>
          <w:rFonts w:ascii="Arial" w:hAnsi="Arial" w:cs="Arial"/>
          <w:szCs w:val="24"/>
        </w:rPr>
        <w:t xml:space="preserve">y en caso de ser necesario, el RD genera la indicación al dueño del proceso para la elaboración de </w:t>
      </w:r>
      <w:r w:rsidR="003C640C" w:rsidRPr="001439C7">
        <w:rPr>
          <w:rFonts w:ascii="Arial" w:hAnsi="Arial" w:cs="Arial"/>
          <w:szCs w:val="24"/>
        </w:rPr>
        <w:t>un análisis de</w:t>
      </w:r>
      <w:r w:rsidR="005574CB" w:rsidRPr="001439C7">
        <w:rPr>
          <w:rFonts w:ascii="Arial" w:hAnsi="Arial" w:cs="Arial"/>
          <w:szCs w:val="24"/>
        </w:rPr>
        <w:t xml:space="preserve"> </w:t>
      </w:r>
      <w:r w:rsidR="0012271E" w:rsidRPr="001439C7">
        <w:rPr>
          <w:rFonts w:ascii="Arial" w:hAnsi="Arial" w:cs="Arial"/>
          <w:szCs w:val="24"/>
        </w:rPr>
        <w:t xml:space="preserve">las </w:t>
      </w:r>
      <w:r w:rsidR="00A14E94" w:rsidRPr="001439C7">
        <w:rPr>
          <w:rFonts w:ascii="Arial" w:hAnsi="Arial" w:cs="Arial"/>
          <w:szCs w:val="24"/>
        </w:rPr>
        <w:t>causas y consecuencias</w:t>
      </w:r>
      <w:r w:rsidR="00952AA9" w:rsidRPr="001439C7">
        <w:rPr>
          <w:rFonts w:ascii="Arial" w:hAnsi="Arial" w:cs="Arial"/>
          <w:szCs w:val="24"/>
        </w:rPr>
        <w:t xml:space="preserve"> en el</w:t>
      </w:r>
      <w:r w:rsidR="008808A7">
        <w:rPr>
          <w:rFonts w:ascii="Arial" w:hAnsi="Arial" w:cs="Arial"/>
          <w:szCs w:val="24"/>
        </w:rPr>
        <w:t xml:space="preserve"> </w:t>
      </w:r>
      <w:r w:rsidR="006845FE" w:rsidRPr="001439C7">
        <w:rPr>
          <w:rFonts w:ascii="Arial" w:hAnsi="Arial" w:cs="Arial"/>
          <w:b/>
          <w:color w:val="0000FF"/>
          <w:szCs w:val="24"/>
        </w:rPr>
        <w:t>8F</w:t>
      </w:r>
      <w:r w:rsidR="00CF76C8">
        <w:rPr>
          <w:rFonts w:ascii="Arial" w:hAnsi="Arial" w:cs="Arial"/>
          <w:b/>
          <w:color w:val="0000FF"/>
          <w:szCs w:val="24"/>
        </w:rPr>
        <w:t>37</w:t>
      </w:r>
      <w:r w:rsidR="006845FE" w:rsidRPr="001439C7">
        <w:rPr>
          <w:rFonts w:ascii="Arial" w:hAnsi="Arial" w:cs="Arial"/>
          <w:b/>
          <w:color w:val="0000FF"/>
          <w:szCs w:val="24"/>
        </w:rPr>
        <w:t>, Acción correctiva preventiva</w:t>
      </w:r>
      <w:r w:rsidR="00952AA9" w:rsidRPr="001439C7">
        <w:rPr>
          <w:rFonts w:ascii="Arial" w:hAnsi="Arial" w:cs="Arial"/>
          <w:szCs w:val="24"/>
        </w:rPr>
        <w:t xml:space="preserve">, siguiendo el procedimiento </w:t>
      </w:r>
      <w:r w:rsidR="006845FE" w:rsidRPr="001439C7">
        <w:rPr>
          <w:rFonts w:ascii="Arial" w:hAnsi="Arial" w:cs="Arial"/>
          <w:b/>
          <w:color w:val="0000FF"/>
          <w:szCs w:val="24"/>
        </w:rPr>
        <w:t>8P</w:t>
      </w:r>
      <w:r w:rsidR="001C78AD" w:rsidRPr="001439C7">
        <w:rPr>
          <w:rFonts w:ascii="Arial" w:hAnsi="Arial" w:cs="Arial"/>
          <w:b/>
          <w:color w:val="0000FF"/>
          <w:szCs w:val="24"/>
        </w:rPr>
        <w:t xml:space="preserve">03, </w:t>
      </w:r>
      <w:r w:rsidR="006845FE" w:rsidRPr="001439C7">
        <w:rPr>
          <w:rFonts w:ascii="Arial" w:hAnsi="Arial" w:cs="Arial"/>
          <w:b/>
          <w:color w:val="0000FF"/>
          <w:szCs w:val="24"/>
        </w:rPr>
        <w:t>Acciones preventivas correctivas</w:t>
      </w:r>
      <w:r w:rsidRPr="001439C7">
        <w:rPr>
          <w:rFonts w:ascii="Arial" w:hAnsi="Arial" w:cs="Arial"/>
          <w:szCs w:val="24"/>
        </w:rPr>
        <w:t>.</w:t>
      </w:r>
    </w:p>
    <w:p w:rsidR="001439C7" w:rsidRDefault="001439C7" w:rsidP="001439C7">
      <w:pPr>
        <w:pStyle w:val="Prrafodelista"/>
        <w:rPr>
          <w:rFonts w:ascii="Arial" w:hAnsi="Arial" w:cs="Arial"/>
          <w:szCs w:val="24"/>
        </w:rPr>
      </w:pPr>
    </w:p>
    <w:p w:rsidR="001439C7" w:rsidRPr="001439C7" w:rsidRDefault="006845FE" w:rsidP="001439C7">
      <w:pPr>
        <w:pStyle w:val="Textoindependiente"/>
        <w:numPr>
          <w:ilvl w:val="2"/>
          <w:numId w:val="3"/>
        </w:numPr>
        <w:tabs>
          <w:tab w:val="clear" w:pos="1080"/>
          <w:tab w:val="left" w:pos="851"/>
        </w:tabs>
        <w:ind w:left="851" w:hanging="862"/>
        <w:rPr>
          <w:rFonts w:ascii="Arial" w:hAnsi="Arial" w:cs="Arial"/>
          <w:color w:val="0000FF"/>
          <w:szCs w:val="24"/>
        </w:rPr>
      </w:pPr>
      <w:r w:rsidRPr="001439C7">
        <w:rPr>
          <w:rFonts w:ascii="Arial" w:hAnsi="Arial" w:cs="Arial"/>
          <w:szCs w:val="24"/>
        </w:rPr>
        <w:t>El Representante de la dirección</w:t>
      </w:r>
      <w:r w:rsidR="003F0266">
        <w:rPr>
          <w:rFonts w:ascii="Arial" w:hAnsi="Arial" w:cs="Arial"/>
          <w:szCs w:val="24"/>
        </w:rPr>
        <w:t>, en caso de ser necesario,</w:t>
      </w:r>
      <w:r w:rsidRPr="001439C7">
        <w:rPr>
          <w:rFonts w:ascii="Arial" w:hAnsi="Arial" w:cs="Arial"/>
          <w:szCs w:val="24"/>
        </w:rPr>
        <w:t xml:space="preserve"> procede a comunicar al </w:t>
      </w:r>
      <w:r w:rsidR="003F0266">
        <w:rPr>
          <w:rFonts w:ascii="Arial" w:hAnsi="Arial" w:cs="Arial"/>
          <w:szCs w:val="24"/>
        </w:rPr>
        <w:t>ciudadano o miembro del sector agroalimentario</w:t>
      </w:r>
      <w:r w:rsidRPr="001439C7">
        <w:rPr>
          <w:rFonts w:ascii="Arial" w:hAnsi="Arial" w:cs="Arial"/>
          <w:szCs w:val="24"/>
        </w:rPr>
        <w:t xml:space="preserve"> los resultados de la gestión de la queja, y le presenta las explicaciones pertinentes. Esta acción de respuesta se ejecuta en los casos simples en un plazo no mayor a </w:t>
      </w:r>
      <w:r w:rsidR="003F0266">
        <w:rPr>
          <w:rFonts w:ascii="Arial" w:hAnsi="Arial" w:cs="Arial"/>
          <w:szCs w:val="24"/>
        </w:rPr>
        <w:t>48</w:t>
      </w:r>
      <w:r w:rsidRPr="001439C7">
        <w:rPr>
          <w:rFonts w:ascii="Arial" w:hAnsi="Arial" w:cs="Arial"/>
          <w:szCs w:val="24"/>
        </w:rPr>
        <w:t xml:space="preserve"> horas a partir del registro de la que</w:t>
      </w:r>
      <w:r w:rsidR="00D840AA" w:rsidRPr="001439C7">
        <w:rPr>
          <w:rFonts w:ascii="Arial" w:hAnsi="Arial" w:cs="Arial"/>
          <w:szCs w:val="24"/>
        </w:rPr>
        <w:t>ja</w:t>
      </w:r>
      <w:r w:rsidR="00285CBE" w:rsidRPr="001439C7">
        <w:rPr>
          <w:rFonts w:ascii="Arial" w:hAnsi="Arial" w:cs="Arial"/>
          <w:szCs w:val="24"/>
        </w:rPr>
        <w:t>.</w:t>
      </w:r>
    </w:p>
    <w:p w:rsidR="001439C7" w:rsidRDefault="001439C7" w:rsidP="001439C7">
      <w:pPr>
        <w:pStyle w:val="Prrafodelista"/>
        <w:rPr>
          <w:rFonts w:ascii="Arial" w:hAnsi="Arial" w:cs="Arial"/>
          <w:szCs w:val="24"/>
        </w:rPr>
      </w:pPr>
    </w:p>
    <w:p w:rsidR="003F0266" w:rsidRDefault="005574CB" w:rsidP="003F0266">
      <w:pPr>
        <w:pStyle w:val="Textoindependiente"/>
        <w:numPr>
          <w:ilvl w:val="2"/>
          <w:numId w:val="3"/>
        </w:numPr>
        <w:tabs>
          <w:tab w:val="clear" w:pos="1080"/>
          <w:tab w:val="left" w:pos="851"/>
        </w:tabs>
        <w:ind w:left="851" w:hanging="862"/>
        <w:rPr>
          <w:rFonts w:ascii="Arial" w:hAnsi="Arial" w:cs="Arial"/>
          <w:color w:val="0000FF"/>
          <w:szCs w:val="24"/>
        </w:rPr>
      </w:pPr>
      <w:r w:rsidRPr="001439C7">
        <w:rPr>
          <w:rFonts w:ascii="Arial" w:hAnsi="Arial" w:cs="Arial"/>
          <w:szCs w:val="24"/>
        </w:rPr>
        <w:t xml:space="preserve">Si </w:t>
      </w:r>
      <w:r w:rsidR="00F24BA8" w:rsidRPr="001439C7">
        <w:rPr>
          <w:rFonts w:ascii="Arial" w:hAnsi="Arial" w:cs="Arial"/>
          <w:szCs w:val="24"/>
        </w:rPr>
        <w:t>la queja requiere de mayor análisis para su atención</w:t>
      </w:r>
      <w:r w:rsidR="00A14E94" w:rsidRPr="001439C7">
        <w:rPr>
          <w:rFonts w:ascii="Arial" w:hAnsi="Arial" w:cs="Arial"/>
          <w:szCs w:val="24"/>
        </w:rPr>
        <w:t xml:space="preserve">, </w:t>
      </w:r>
      <w:r w:rsidR="004470B2" w:rsidRPr="001439C7">
        <w:rPr>
          <w:rFonts w:ascii="Arial" w:hAnsi="Arial" w:cs="Arial"/>
          <w:szCs w:val="24"/>
        </w:rPr>
        <w:t xml:space="preserve">el RD </w:t>
      </w:r>
      <w:r w:rsidR="006845FE" w:rsidRPr="001439C7">
        <w:rPr>
          <w:rFonts w:ascii="Arial" w:hAnsi="Arial" w:cs="Arial"/>
          <w:szCs w:val="24"/>
        </w:rPr>
        <w:t xml:space="preserve">mantiene informado al </w:t>
      </w:r>
      <w:r w:rsidR="003F0266">
        <w:rPr>
          <w:rFonts w:ascii="Arial" w:hAnsi="Arial" w:cs="Arial"/>
          <w:szCs w:val="24"/>
        </w:rPr>
        <w:t>ciudadano o miembro del sector agroalimentario</w:t>
      </w:r>
      <w:r w:rsidR="006845FE" w:rsidRPr="001439C7">
        <w:rPr>
          <w:rFonts w:ascii="Arial" w:hAnsi="Arial" w:cs="Arial"/>
          <w:szCs w:val="24"/>
        </w:rPr>
        <w:t xml:space="preserve"> de los avances.</w:t>
      </w:r>
    </w:p>
    <w:p w:rsidR="003F0266" w:rsidRDefault="003F0266" w:rsidP="003F0266">
      <w:pPr>
        <w:pStyle w:val="Prrafodelista"/>
        <w:rPr>
          <w:rFonts w:ascii="Arial" w:hAnsi="Arial" w:cs="Arial"/>
          <w:szCs w:val="24"/>
        </w:rPr>
      </w:pPr>
    </w:p>
    <w:p w:rsidR="000D5A05" w:rsidRPr="003F0266" w:rsidRDefault="003F0266" w:rsidP="003F0266">
      <w:pPr>
        <w:pStyle w:val="Textoindependiente"/>
        <w:numPr>
          <w:ilvl w:val="2"/>
          <w:numId w:val="3"/>
        </w:numPr>
        <w:tabs>
          <w:tab w:val="clear" w:pos="1080"/>
          <w:tab w:val="left" w:pos="851"/>
        </w:tabs>
        <w:ind w:left="851" w:hanging="862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szCs w:val="24"/>
        </w:rPr>
        <w:t xml:space="preserve">Comunicado </w:t>
      </w:r>
      <w:r w:rsidR="00285CBE" w:rsidRPr="003F0266">
        <w:rPr>
          <w:rFonts w:ascii="Arial" w:hAnsi="Arial" w:cs="Arial"/>
          <w:szCs w:val="24"/>
        </w:rPr>
        <w:t>el análisis efectuado</w:t>
      </w:r>
      <w:r w:rsidR="00CA2118" w:rsidRPr="003F0266">
        <w:rPr>
          <w:rFonts w:ascii="Arial" w:hAnsi="Arial" w:cs="Arial"/>
          <w:szCs w:val="24"/>
        </w:rPr>
        <w:t xml:space="preserve">, el </w:t>
      </w:r>
      <w:r w:rsidR="001D7263" w:rsidRPr="003F0266">
        <w:rPr>
          <w:rFonts w:ascii="Arial" w:hAnsi="Arial" w:cs="Arial"/>
          <w:szCs w:val="24"/>
        </w:rPr>
        <w:t xml:space="preserve">Representante de la </w:t>
      </w:r>
      <w:r w:rsidR="009712A3" w:rsidRPr="003F0266">
        <w:rPr>
          <w:rFonts w:ascii="Arial" w:hAnsi="Arial" w:cs="Arial"/>
          <w:szCs w:val="24"/>
        </w:rPr>
        <w:t>d</w:t>
      </w:r>
      <w:r w:rsidR="001D7263" w:rsidRPr="003F0266">
        <w:rPr>
          <w:rFonts w:ascii="Arial" w:hAnsi="Arial" w:cs="Arial"/>
          <w:szCs w:val="24"/>
        </w:rPr>
        <w:t>irección</w:t>
      </w:r>
      <w:r w:rsidR="005574CB" w:rsidRPr="003F0266">
        <w:rPr>
          <w:rFonts w:ascii="Arial" w:hAnsi="Arial" w:cs="Arial"/>
          <w:szCs w:val="24"/>
        </w:rPr>
        <w:t xml:space="preserve"> </w:t>
      </w:r>
      <w:r w:rsidR="00285CBE" w:rsidRPr="003F0266">
        <w:rPr>
          <w:rFonts w:ascii="Arial" w:hAnsi="Arial" w:cs="Arial"/>
          <w:szCs w:val="24"/>
        </w:rPr>
        <w:t xml:space="preserve">registra </w:t>
      </w:r>
      <w:r w:rsidR="005574CB" w:rsidRPr="003F0266">
        <w:rPr>
          <w:rFonts w:ascii="Arial" w:hAnsi="Arial" w:cs="Arial"/>
          <w:szCs w:val="24"/>
        </w:rPr>
        <w:t xml:space="preserve">su cierre </w:t>
      </w:r>
      <w:r w:rsidR="00285CBE" w:rsidRPr="003F0266">
        <w:rPr>
          <w:rFonts w:ascii="Arial" w:hAnsi="Arial" w:cs="Arial"/>
          <w:szCs w:val="24"/>
        </w:rPr>
        <w:t xml:space="preserve">en </w:t>
      </w:r>
      <w:r w:rsidR="00285CBE" w:rsidRPr="003F0266">
        <w:rPr>
          <w:rFonts w:ascii="Arial" w:hAnsi="Arial" w:cs="Arial"/>
          <w:b/>
          <w:color w:val="0000FF"/>
          <w:szCs w:val="24"/>
        </w:rPr>
        <w:t>8F</w:t>
      </w:r>
      <w:r w:rsidR="00CF76C8">
        <w:rPr>
          <w:rFonts w:ascii="Arial" w:hAnsi="Arial" w:cs="Arial"/>
          <w:b/>
          <w:color w:val="0000FF"/>
          <w:szCs w:val="24"/>
        </w:rPr>
        <w:t>36</w:t>
      </w:r>
      <w:r w:rsidR="00285CBE" w:rsidRPr="003F0266">
        <w:rPr>
          <w:rFonts w:ascii="Arial" w:hAnsi="Arial" w:cs="Arial"/>
          <w:b/>
          <w:color w:val="0000FF"/>
          <w:szCs w:val="24"/>
        </w:rPr>
        <w:t xml:space="preserve">, Control de </w:t>
      </w:r>
      <w:r w:rsidR="00C74CF4" w:rsidRPr="003F0266">
        <w:rPr>
          <w:rFonts w:ascii="Arial" w:hAnsi="Arial" w:cs="Arial"/>
          <w:b/>
          <w:color w:val="0000FF"/>
          <w:szCs w:val="24"/>
        </w:rPr>
        <w:t>quejas</w:t>
      </w:r>
      <w:r w:rsidR="00553E69" w:rsidRPr="003F0266">
        <w:rPr>
          <w:rFonts w:ascii="Arial" w:hAnsi="Arial" w:cs="Arial"/>
          <w:szCs w:val="24"/>
        </w:rPr>
        <w:t>.</w:t>
      </w:r>
      <w:r w:rsidR="00F37B41" w:rsidRPr="003F0266">
        <w:rPr>
          <w:rFonts w:ascii="Arial" w:hAnsi="Arial" w:cs="Arial"/>
          <w:szCs w:val="24"/>
        </w:rPr>
        <w:t xml:space="preserve"> </w:t>
      </w:r>
    </w:p>
    <w:p w:rsidR="000D5A05" w:rsidRDefault="000D5A05" w:rsidP="000D5A05">
      <w:pPr>
        <w:pStyle w:val="Textoindependiente"/>
        <w:tabs>
          <w:tab w:val="left" w:pos="851"/>
        </w:tabs>
        <w:ind w:left="851"/>
        <w:rPr>
          <w:rFonts w:ascii="Arial" w:hAnsi="Arial" w:cs="Arial"/>
          <w:szCs w:val="24"/>
        </w:rPr>
      </w:pPr>
    </w:p>
    <w:p w:rsidR="009F6547" w:rsidRDefault="00553E69" w:rsidP="000D5A05">
      <w:pPr>
        <w:pStyle w:val="Textoindependiente"/>
        <w:numPr>
          <w:ilvl w:val="2"/>
          <w:numId w:val="3"/>
        </w:numPr>
        <w:tabs>
          <w:tab w:val="clear" w:pos="1080"/>
          <w:tab w:val="num" w:pos="0"/>
          <w:tab w:val="left" w:pos="851"/>
        </w:tabs>
        <w:ind w:left="900" w:hanging="900"/>
        <w:rPr>
          <w:rFonts w:ascii="Arial" w:hAnsi="Arial" w:cs="Arial"/>
          <w:szCs w:val="24"/>
        </w:rPr>
      </w:pPr>
      <w:r w:rsidRPr="009C5DC4">
        <w:rPr>
          <w:rFonts w:ascii="Arial" w:hAnsi="Arial" w:cs="Arial"/>
          <w:szCs w:val="24"/>
        </w:rPr>
        <w:t xml:space="preserve">El </w:t>
      </w:r>
      <w:r w:rsidR="001D7263">
        <w:rPr>
          <w:rFonts w:ascii="Arial" w:hAnsi="Arial" w:cs="Arial"/>
          <w:szCs w:val="24"/>
        </w:rPr>
        <w:t xml:space="preserve">Representante de la </w:t>
      </w:r>
      <w:r w:rsidR="009712A3">
        <w:rPr>
          <w:rFonts w:ascii="Arial" w:hAnsi="Arial" w:cs="Arial"/>
          <w:szCs w:val="24"/>
        </w:rPr>
        <w:t>d</w:t>
      </w:r>
      <w:r w:rsidR="001D7263">
        <w:rPr>
          <w:rFonts w:ascii="Arial" w:hAnsi="Arial" w:cs="Arial"/>
          <w:szCs w:val="24"/>
        </w:rPr>
        <w:t xml:space="preserve">irección presenta </w:t>
      </w:r>
      <w:r w:rsidR="003B0F36">
        <w:rPr>
          <w:rFonts w:ascii="Arial" w:hAnsi="Arial" w:cs="Arial"/>
          <w:szCs w:val="24"/>
        </w:rPr>
        <w:t xml:space="preserve">al Comité de </w:t>
      </w:r>
      <w:r w:rsidR="00320F72">
        <w:rPr>
          <w:rFonts w:ascii="Arial" w:hAnsi="Arial" w:cs="Arial"/>
          <w:szCs w:val="24"/>
        </w:rPr>
        <w:t>G</w:t>
      </w:r>
      <w:r w:rsidR="001D7263">
        <w:rPr>
          <w:rFonts w:ascii="Arial" w:hAnsi="Arial" w:cs="Arial"/>
          <w:szCs w:val="24"/>
        </w:rPr>
        <w:t>estión</w:t>
      </w:r>
      <w:r w:rsidRPr="009C5DC4">
        <w:rPr>
          <w:rFonts w:ascii="Arial" w:hAnsi="Arial" w:cs="Arial"/>
          <w:szCs w:val="24"/>
        </w:rPr>
        <w:t xml:space="preserve"> un informe </w:t>
      </w:r>
      <w:r w:rsidR="009F6547">
        <w:rPr>
          <w:rFonts w:ascii="Arial" w:hAnsi="Arial" w:cs="Arial"/>
          <w:szCs w:val="24"/>
        </w:rPr>
        <w:t xml:space="preserve">trimestral </w:t>
      </w:r>
      <w:r w:rsidR="00CA2118" w:rsidRPr="009C5DC4">
        <w:rPr>
          <w:rFonts w:ascii="Arial" w:hAnsi="Arial" w:cs="Arial"/>
          <w:szCs w:val="24"/>
        </w:rPr>
        <w:t xml:space="preserve">de </w:t>
      </w:r>
      <w:r w:rsidRPr="009C5DC4">
        <w:rPr>
          <w:rFonts w:ascii="Arial" w:hAnsi="Arial" w:cs="Arial"/>
          <w:szCs w:val="24"/>
        </w:rPr>
        <w:t>la</w:t>
      </w:r>
      <w:r w:rsidR="008A0595" w:rsidRPr="009C5DC4">
        <w:rPr>
          <w:rFonts w:ascii="Arial" w:hAnsi="Arial" w:cs="Arial"/>
          <w:szCs w:val="24"/>
        </w:rPr>
        <w:t>s</w:t>
      </w:r>
      <w:r w:rsidRPr="009C5DC4">
        <w:rPr>
          <w:rFonts w:ascii="Arial" w:hAnsi="Arial" w:cs="Arial"/>
          <w:szCs w:val="24"/>
        </w:rPr>
        <w:t xml:space="preserve"> quejas </w:t>
      </w:r>
      <w:r w:rsidR="00320F72">
        <w:rPr>
          <w:rFonts w:ascii="Arial" w:hAnsi="Arial" w:cs="Arial"/>
          <w:szCs w:val="24"/>
        </w:rPr>
        <w:t>gestionadas</w:t>
      </w:r>
      <w:r w:rsidRPr="009C5DC4">
        <w:rPr>
          <w:rFonts w:ascii="Arial" w:hAnsi="Arial" w:cs="Arial"/>
          <w:szCs w:val="24"/>
        </w:rPr>
        <w:t>.</w:t>
      </w:r>
    </w:p>
    <w:p w:rsidR="002D3E13" w:rsidRDefault="002D3E13" w:rsidP="002D3E13">
      <w:pPr>
        <w:pStyle w:val="Textoindependiente"/>
        <w:ind w:left="396"/>
        <w:rPr>
          <w:rFonts w:ascii="Arial" w:hAnsi="Arial" w:cs="Arial"/>
          <w:szCs w:val="24"/>
        </w:rPr>
      </w:pPr>
    </w:p>
    <w:p w:rsidR="00CD481A" w:rsidRPr="00750D46" w:rsidRDefault="00CD481A" w:rsidP="002D3E13">
      <w:pPr>
        <w:pStyle w:val="Textoindependiente"/>
        <w:ind w:left="396"/>
        <w:rPr>
          <w:rFonts w:ascii="Arial" w:hAnsi="Arial" w:cs="Arial"/>
          <w:szCs w:val="24"/>
        </w:rPr>
      </w:pPr>
    </w:p>
    <w:p w:rsidR="00285CBE" w:rsidRPr="00750D46" w:rsidRDefault="00285CBE" w:rsidP="006B1578">
      <w:pPr>
        <w:pStyle w:val="Ttulo1"/>
        <w:widowControl w:val="0"/>
        <w:numPr>
          <w:ilvl w:val="0"/>
          <w:numId w:val="1"/>
        </w:numPr>
        <w:suppressAutoHyphens/>
        <w:ind w:left="390" w:hanging="390"/>
        <w:rPr>
          <w:rFonts w:cs="Arial"/>
          <w:szCs w:val="24"/>
          <w:lang w:val="es-ES"/>
        </w:rPr>
      </w:pPr>
      <w:r w:rsidRPr="006E205C">
        <w:rPr>
          <w:rFonts w:cs="Arial"/>
          <w:caps w:val="0"/>
          <w:snapToGrid w:val="0"/>
          <w:spacing w:val="-3"/>
          <w:lang w:val="es-ES_tradnl"/>
        </w:rPr>
        <w:t>DOCUMENTOS DE REFERENCIA</w:t>
      </w:r>
    </w:p>
    <w:p w:rsidR="00BA4D0F" w:rsidRPr="00750D46" w:rsidRDefault="00BA4D0F" w:rsidP="00BA4D0F"/>
    <w:p w:rsidR="00AE61DC" w:rsidRPr="00883ACD" w:rsidRDefault="00B356B7" w:rsidP="00301855">
      <w:pPr>
        <w:widowControl w:val="0"/>
        <w:tabs>
          <w:tab w:val="left" w:pos="-720"/>
          <w:tab w:val="left" w:pos="0"/>
        </w:tabs>
        <w:suppressAutoHyphens/>
        <w:ind w:left="540" w:hanging="540"/>
        <w:jc w:val="both"/>
        <w:rPr>
          <w:rFonts w:cs="Arial"/>
          <w:b/>
          <w:bCs/>
          <w:snapToGrid w:val="0"/>
          <w:color w:val="0000FF"/>
          <w:spacing w:val="-3"/>
          <w:lang w:val="es-ES_tradnl"/>
        </w:rPr>
      </w:pPr>
      <w:hyperlink r:id="rId8" w:history="1">
        <w:r w:rsidR="00AE61DC" w:rsidRPr="00883ACD">
          <w:rPr>
            <w:rFonts w:cs="Arial"/>
            <w:b/>
            <w:bCs/>
            <w:snapToGrid w:val="0"/>
            <w:color w:val="0000FF"/>
            <w:spacing w:val="-3"/>
            <w:lang w:val="es-ES_tradnl"/>
          </w:rPr>
          <w:t xml:space="preserve">8P03, </w:t>
        </w:r>
      </w:hyperlink>
      <w:r w:rsidR="00AE61DC" w:rsidRPr="00883ACD">
        <w:rPr>
          <w:rFonts w:cs="Arial"/>
          <w:b/>
          <w:bCs/>
          <w:snapToGrid w:val="0"/>
          <w:color w:val="0000FF"/>
          <w:spacing w:val="-3"/>
          <w:lang w:val="es-ES_tradnl"/>
        </w:rPr>
        <w:t>Acciones correctivas y preventivas</w:t>
      </w:r>
    </w:p>
    <w:p w:rsidR="00CF76C8" w:rsidRDefault="00CF76C8" w:rsidP="00CF76C8">
      <w:pPr>
        <w:widowControl w:val="0"/>
        <w:tabs>
          <w:tab w:val="left" w:pos="-720"/>
          <w:tab w:val="left" w:pos="0"/>
        </w:tabs>
        <w:suppressAutoHyphens/>
        <w:jc w:val="both"/>
        <w:rPr>
          <w:rFonts w:cs="Arial"/>
          <w:b/>
          <w:color w:val="0000FF"/>
          <w:szCs w:val="24"/>
        </w:rPr>
      </w:pPr>
      <w:r w:rsidRPr="00B22F67">
        <w:rPr>
          <w:rFonts w:cs="Arial"/>
          <w:b/>
          <w:color w:val="0000FF"/>
          <w:szCs w:val="24"/>
        </w:rPr>
        <w:t>8F</w:t>
      </w:r>
      <w:r>
        <w:rPr>
          <w:rFonts w:cs="Arial"/>
          <w:b/>
          <w:color w:val="0000FF"/>
          <w:szCs w:val="24"/>
        </w:rPr>
        <w:t>33</w:t>
      </w:r>
      <w:r w:rsidRPr="00B22F67">
        <w:rPr>
          <w:rFonts w:cs="Arial"/>
          <w:b/>
          <w:color w:val="0000FF"/>
          <w:szCs w:val="24"/>
        </w:rPr>
        <w:t>, Plan d</w:t>
      </w:r>
      <w:r w:rsidR="004E0E01">
        <w:rPr>
          <w:rFonts w:cs="Arial"/>
          <w:b/>
          <w:color w:val="0000FF"/>
          <w:szCs w:val="24"/>
        </w:rPr>
        <w:t>e evaluación de la satisfacción</w:t>
      </w:r>
    </w:p>
    <w:p w:rsidR="004E0E01" w:rsidRDefault="00CF76C8" w:rsidP="00CF76C8">
      <w:pPr>
        <w:widowControl w:val="0"/>
        <w:tabs>
          <w:tab w:val="left" w:pos="-720"/>
          <w:tab w:val="left" w:pos="0"/>
        </w:tabs>
        <w:suppressAutoHyphens/>
        <w:jc w:val="both"/>
        <w:rPr>
          <w:rFonts w:cs="Arial"/>
          <w:b/>
          <w:color w:val="0000FF"/>
          <w:szCs w:val="24"/>
        </w:rPr>
      </w:pPr>
      <w:r>
        <w:rPr>
          <w:rFonts w:cs="Arial"/>
          <w:b/>
          <w:color w:val="0000FF"/>
          <w:szCs w:val="24"/>
        </w:rPr>
        <w:t>8F34</w:t>
      </w:r>
      <w:r w:rsidRPr="007E2DB7">
        <w:rPr>
          <w:rFonts w:cs="Arial"/>
          <w:b/>
          <w:color w:val="0000FF"/>
          <w:szCs w:val="24"/>
        </w:rPr>
        <w:t xml:space="preserve">, Evaluación de la satisfacción </w:t>
      </w:r>
    </w:p>
    <w:p w:rsidR="00CF761B" w:rsidRPr="00883ACD" w:rsidRDefault="00CF761B" w:rsidP="00CF76C8">
      <w:pPr>
        <w:widowControl w:val="0"/>
        <w:tabs>
          <w:tab w:val="left" w:pos="-720"/>
          <w:tab w:val="left" w:pos="0"/>
        </w:tabs>
        <w:suppressAutoHyphens/>
        <w:jc w:val="both"/>
        <w:rPr>
          <w:rFonts w:cs="Arial"/>
          <w:b/>
          <w:color w:val="0000FF"/>
          <w:szCs w:val="24"/>
        </w:rPr>
      </w:pPr>
      <w:r w:rsidRPr="00883ACD">
        <w:rPr>
          <w:rFonts w:cs="Arial"/>
          <w:b/>
          <w:color w:val="0000FF"/>
          <w:szCs w:val="24"/>
        </w:rPr>
        <w:t>8F</w:t>
      </w:r>
      <w:r w:rsidR="00CF76C8">
        <w:rPr>
          <w:rFonts w:cs="Arial"/>
          <w:b/>
          <w:color w:val="0000FF"/>
          <w:szCs w:val="24"/>
        </w:rPr>
        <w:t>35</w:t>
      </w:r>
      <w:r w:rsidRPr="00883ACD">
        <w:rPr>
          <w:rFonts w:cs="Arial"/>
          <w:b/>
          <w:color w:val="0000FF"/>
          <w:szCs w:val="24"/>
        </w:rPr>
        <w:t>, Tabulación de encuestas</w:t>
      </w:r>
    </w:p>
    <w:p w:rsidR="003C640C" w:rsidRPr="00301855" w:rsidRDefault="003C640C" w:rsidP="003C640C">
      <w:pPr>
        <w:widowControl w:val="0"/>
        <w:tabs>
          <w:tab w:val="left" w:pos="-720"/>
          <w:tab w:val="left" w:pos="0"/>
        </w:tabs>
        <w:suppressAutoHyphens/>
        <w:ind w:left="540" w:hanging="540"/>
        <w:jc w:val="both"/>
        <w:rPr>
          <w:rFonts w:cs="Arial"/>
          <w:b/>
          <w:bCs/>
          <w:snapToGrid w:val="0"/>
          <w:color w:val="0000FF"/>
          <w:spacing w:val="-3"/>
          <w:lang w:val="es-ES_tradnl"/>
        </w:rPr>
      </w:pPr>
      <w:r w:rsidRPr="00883ACD">
        <w:rPr>
          <w:rFonts w:cs="Arial"/>
          <w:b/>
          <w:bCs/>
          <w:snapToGrid w:val="0"/>
          <w:color w:val="0000FF"/>
          <w:spacing w:val="-3"/>
          <w:lang w:val="es-ES_tradnl"/>
        </w:rPr>
        <w:t>8F</w:t>
      </w:r>
      <w:r w:rsidR="00CF76C8">
        <w:rPr>
          <w:rFonts w:cs="Arial"/>
          <w:b/>
          <w:bCs/>
          <w:snapToGrid w:val="0"/>
          <w:color w:val="0000FF"/>
          <w:spacing w:val="-3"/>
          <w:lang w:val="es-ES_tradnl"/>
        </w:rPr>
        <w:t>36</w:t>
      </w:r>
      <w:r w:rsidRPr="00883ACD">
        <w:rPr>
          <w:rFonts w:cs="Arial"/>
          <w:b/>
          <w:bCs/>
          <w:snapToGrid w:val="0"/>
          <w:color w:val="0000FF"/>
          <w:spacing w:val="-3"/>
          <w:lang w:val="es-ES_tradnl"/>
        </w:rPr>
        <w:t>, Control de quejas</w:t>
      </w:r>
    </w:p>
    <w:p w:rsidR="00CF5118" w:rsidRDefault="00320F72">
      <w:pPr>
        <w:pStyle w:val="Textoindependiente"/>
        <w:widowControl w:val="0"/>
        <w:rPr>
          <w:rFonts w:ascii="Arial" w:hAnsi="Arial" w:cs="Arial"/>
          <w:b/>
          <w:color w:val="0000FF"/>
          <w:szCs w:val="24"/>
        </w:rPr>
      </w:pPr>
      <w:r w:rsidRPr="00952AA9">
        <w:rPr>
          <w:rFonts w:ascii="Arial" w:hAnsi="Arial" w:cs="Arial"/>
          <w:b/>
          <w:color w:val="0000FF"/>
          <w:szCs w:val="24"/>
        </w:rPr>
        <w:t>8F</w:t>
      </w:r>
      <w:r w:rsidR="00CF76C8">
        <w:rPr>
          <w:rFonts w:ascii="Arial" w:hAnsi="Arial" w:cs="Arial"/>
          <w:b/>
          <w:color w:val="0000FF"/>
          <w:szCs w:val="24"/>
        </w:rPr>
        <w:t>37</w:t>
      </w:r>
      <w:r w:rsidRPr="00952AA9">
        <w:rPr>
          <w:rFonts w:ascii="Arial" w:hAnsi="Arial" w:cs="Arial"/>
          <w:b/>
          <w:color w:val="0000FF"/>
          <w:szCs w:val="24"/>
        </w:rPr>
        <w:t>, Acción correctiva preventiv</w:t>
      </w:r>
      <w:r w:rsidR="00CF5118">
        <w:rPr>
          <w:rFonts w:ascii="Arial" w:hAnsi="Arial" w:cs="Arial"/>
          <w:b/>
          <w:color w:val="0000FF"/>
          <w:szCs w:val="24"/>
        </w:rPr>
        <w:t>a</w:t>
      </w:r>
    </w:p>
    <w:p w:rsidR="00CF5118" w:rsidRDefault="00CF5118" w:rsidP="0072732E">
      <w:pPr>
        <w:pStyle w:val="Ttulo1"/>
        <w:widowControl w:val="0"/>
        <w:suppressAutoHyphens/>
        <w:rPr>
          <w:rFonts w:cs="Arial"/>
          <w:caps w:val="0"/>
          <w:snapToGrid w:val="0"/>
          <w:spacing w:val="-3"/>
          <w:lang w:val="es-ES_tradnl"/>
        </w:rPr>
      </w:pPr>
    </w:p>
    <w:p w:rsidR="0072732E" w:rsidRDefault="0072732E" w:rsidP="0072732E">
      <w:pPr>
        <w:pStyle w:val="Sangradetextonormal"/>
        <w:tabs>
          <w:tab w:val="num" w:pos="851"/>
          <w:tab w:val="num" w:pos="1224"/>
        </w:tabs>
        <w:ind w:left="0"/>
        <w:rPr>
          <w:rFonts w:cs="Arial"/>
          <w:szCs w:val="24"/>
        </w:rPr>
      </w:pPr>
    </w:p>
    <w:p w:rsidR="0072732E" w:rsidRPr="0072732E" w:rsidRDefault="0072732E" w:rsidP="007273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Cs w:val="24"/>
        </w:rPr>
      </w:pPr>
      <w:r w:rsidRPr="0072732E">
        <w:rPr>
          <w:rFonts w:ascii="Arial" w:eastAsia="BMW Type Global Bold" w:hAnsi="Arial" w:cs="Arial"/>
          <w:b/>
          <w:color w:val="000000"/>
          <w:szCs w:val="24"/>
        </w:rPr>
        <w:t>CONTROL</w:t>
      </w:r>
      <w:r w:rsidRPr="0072732E">
        <w:rPr>
          <w:rFonts w:ascii="Arial" w:hAnsi="Arial" w:cs="Arial"/>
          <w:b/>
          <w:szCs w:val="24"/>
        </w:rPr>
        <w:t xml:space="preserve"> DE VERSIONES</w:t>
      </w:r>
    </w:p>
    <w:p w:rsidR="0072732E" w:rsidRDefault="0072732E" w:rsidP="0072732E">
      <w:pPr>
        <w:pStyle w:val="Textoindependiente"/>
        <w:widowControl w:val="0"/>
        <w:rPr>
          <w:rFonts w:ascii="Arial" w:hAnsi="Arial" w:cs="Arial"/>
          <w:b/>
          <w:snapToGrid w:val="0"/>
        </w:rPr>
      </w:pP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1003"/>
        <w:gridCol w:w="425"/>
        <w:gridCol w:w="133"/>
        <w:gridCol w:w="2526"/>
        <w:gridCol w:w="400"/>
        <w:gridCol w:w="2577"/>
        <w:gridCol w:w="124"/>
      </w:tblGrid>
      <w:tr w:rsidR="0072732E" w:rsidTr="0072732E">
        <w:trPr>
          <w:gridAfter w:val="1"/>
          <w:wAfter w:w="124" w:type="dxa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2E" w:rsidRDefault="0072732E">
            <w:pPr>
              <w:pStyle w:val="Textoindependiente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Versión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2E" w:rsidRDefault="0072732E">
            <w:pPr>
              <w:pStyle w:val="Textoindependiente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Fecha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2E" w:rsidRDefault="0072732E">
            <w:pPr>
              <w:pStyle w:val="Textoindependiente"/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Origen del cambio</w:t>
            </w:r>
          </w:p>
        </w:tc>
      </w:tr>
      <w:tr w:rsidR="0072732E" w:rsidTr="0072732E">
        <w:trPr>
          <w:gridAfter w:val="1"/>
          <w:wAfter w:w="124" w:type="dxa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2E" w:rsidRDefault="0072732E">
            <w:pPr>
              <w:pStyle w:val="Textoindependiente"/>
              <w:rPr>
                <w:rFonts w:ascii="Arial" w:hAnsi="Arial" w:cs="Arial"/>
                <w:bCs/>
                <w:snapToGrid w:val="0"/>
                <w:u w:val="single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2E" w:rsidRDefault="0072732E">
            <w:pPr>
              <w:pStyle w:val="Textoindependiente"/>
              <w:rPr>
                <w:rFonts w:ascii="Arial" w:hAnsi="Arial" w:cs="Arial"/>
                <w:bCs/>
                <w:snapToGrid w:val="0"/>
                <w:u w:val="single"/>
              </w:rPr>
            </w:pP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2E" w:rsidRDefault="0072732E">
            <w:pPr>
              <w:pStyle w:val="Textoindependiente"/>
              <w:rPr>
                <w:rFonts w:ascii="Arial" w:hAnsi="Arial" w:cs="Arial"/>
                <w:bCs/>
                <w:snapToGrid w:val="0"/>
                <w:u w:val="single"/>
              </w:rPr>
            </w:pPr>
          </w:p>
        </w:tc>
      </w:tr>
      <w:tr w:rsidR="0072732E" w:rsidTr="0072732E"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32E" w:rsidRDefault="0072732E">
            <w:pPr>
              <w:jc w:val="both"/>
              <w:rPr>
                <w:rFonts w:cs="Arial"/>
                <w:szCs w:val="24"/>
                <w:highlight w:val="cyan"/>
              </w:rPr>
            </w:pPr>
          </w:p>
          <w:p w:rsidR="0072732E" w:rsidRDefault="0072732E">
            <w:pPr>
              <w:jc w:val="both"/>
              <w:rPr>
                <w:rFonts w:cs="Arial"/>
                <w:szCs w:val="24"/>
                <w:highlight w:val="cyan"/>
              </w:rPr>
            </w:pPr>
          </w:p>
          <w:p w:rsidR="0072732E" w:rsidRDefault="0072732E">
            <w:pPr>
              <w:jc w:val="both"/>
              <w:rPr>
                <w:rFonts w:cs="Arial"/>
                <w:szCs w:val="24"/>
                <w:highlight w:val="cyan"/>
              </w:rPr>
            </w:pPr>
          </w:p>
          <w:p w:rsidR="0072732E" w:rsidRDefault="0072732E">
            <w:pPr>
              <w:jc w:val="both"/>
              <w:rPr>
                <w:rFonts w:cs="Arial"/>
                <w:szCs w:val="24"/>
                <w:highlight w:val="cyan"/>
              </w:rPr>
            </w:pPr>
          </w:p>
          <w:p w:rsidR="0072732E" w:rsidRDefault="0072732E">
            <w:pPr>
              <w:jc w:val="both"/>
              <w:rPr>
                <w:rFonts w:cs="Arial"/>
                <w:szCs w:val="24"/>
                <w:highlight w:val="cy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2732E" w:rsidRDefault="0072732E">
            <w:pPr>
              <w:jc w:val="both"/>
              <w:rPr>
                <w:rFonts w:cs="Arial"/>
                <w:szCs w:val="24"/>
                <w:highlight w:val="cyan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32E" w:rsidRDefault="0072732E">
            <w:pPr>
              <w:jc w:val="both"/>
              <w:rPr>
                <w:rFonts w:cs="Arial"/>
                <w:szCs w:val="24"/>
                <w:highlight w:val="cyan"/>
              </w:rPr>
            </w:pPr>
          </w:p>
          <w:p w:rsidR="0072732E" w:rsidRDefault="0072732E">
            <w:pPr>
              <w:jc w:val="both"/>
              <w:rPr>
                <w:rFonts w:cs="Arial"/>
                <w:szCs w:val="24"/>
                <w:highlight w:val="cyan"/>
              </w:rPr>
            </w:pPr>
          </w:p>
          <w:p w:rsidR="0072732E" w:rsidRDefault="0072732E">
            <w:pPr>
              <w:jc w:val="both"/>
              <w:rPr>
                <w:rFonts w:cs="Arial"/>
                <w:szCs w:val="24"/>
                <w:highlight w:val="cyan"/>
              </w:rPr>
            </w:pPr>
          </w:p>
          <w:p w:rsidR="0072732E" w:rsidRDefault="0072732E">
            <w:pPr>
              <w:jc w:val="both"/>
              <w:rPr>
                <w:rFonts w:cs="Arial"/>
                <w:szCs w:val="24"/>
                <w:highlight w:val="cyan"/>
              </w:rPr>
            </w:pPr>
          </w:p>
          <w:p w:rsidR="0072732E" w:rsidRDefault="0072732E">
            <w:pPr>
              <w:jc w:val="both"/>
              <w:rPr>
                <w:rFonts w:cs="Arial"/>
                <w:szCs w:val="24"/>
                <w:highlight w:val="cyan"/>
              </w:rPr>
            </w:pPr>
          </w:p>
          <w:p w:rsidR="0072732E" w:rsidRDefault="0072732E">
            <w:pPr>
              <w:jc w:val="both"/>
              <w:rPr>
                <w:rFonts w:cs="Arial"/>
                <w:szCs w:val="24"/>
                <w:highlight w:val="cy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2732E" w:rsidRDefault="0072732E">
            <w:pPr>
              <w:jc w:val="both"/>
              <w:rPr>
                <w:rFonts w:cs="Arial"/>
                <w:szCs w:val="24"/>
                <w:highlight w:val="cyan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32E" w:rsidRDefault="0072732E">
            <w:pPr>
              <w:jc w:val="both"/>
              <w:rPr>
                <w:rFonts w:cs="Arial"/>
                <w:szCs w:val="24"/>
                <w:highlight w:val="cyan"/>
              </w:rPr>
            </w:pPr>
          </w:p>
        </w:tc>
      </w:tr>
      <w:tr w:rsidR="0072732E" w:rsidTr="0072732E"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32E" w:rsidRDefault="0072732E">
            <w:pPr>
              <w:jc w:val="center"/>
              <w:rPr>
                <w:rFonts w:cs="Arial"/>
                <w:b/>
                <w:szCs w:val="24"/>
                <w:highlight w:val="cyan"/>
              </w:rPr>
            </w:pPr>
            <w:r>
              <w:rPr>
                <w:rFonts w:cs="Arial"/>
                <w:b/>
                <w:bCs/>
                <w:snapToGrid w:val="0"/>
                <w:szCs w:val="24"/>
              </w:rPr>
              <w:lastRenderedPageBreak/>
              <w:t>REPRESENTANTE DE LA DIRECCIÓN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2732E" w:rsidRDefault="0072732E">
            <w:pPr>
              <w:jc w:val="center"/>
              <w:rPr>
                <w:rFonts w:cs="Arial"/>
                <w:b/>
                <w:szCs w:val="24"/>
                <w:highlight w:val="cyan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32E" w:rsidRDefault="0072732E">
            <w:pPr>
              <w:jc w:val="center"/>
              <w:rPr>
                <w:rFonts w:cs="Arial"/>
                <w:b/>
                <w:szCs w:val="24"/>
                <w:highlight w:val="cyan"/>
              </w:rPr>
            </w:pPr>
            <w:r>
              <w:rPr>
                <w:rFonts w:cs="Arial"/>
                <w:b/>
                <w:szCs w:val="24"/>
                <w:lang w:val="es-CR"/>
              </w:rPr>
              <w:t>JEFE/A DE ÁREA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72732E" w:rsidRDefault="0072732E">
            <w:pPr>
              <w:jc w:val="center"/>
              <w:rPr>
                <w:rFonts w:cs="Arial"/>
                <w:b/>
                <w:szCs w:val="24"/>
                <w:highlight w:val="cyan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732E" w:rsidRDefault="0072732E">
            <w:pPr>
              <w:jc w:val="center"/>
              <w:rPr>
                <w:rFonts w:cs="Arial"/>
                <w:b/>
                <w:szCs w:val="24"/>
                <w:highlight w:val="cyan"/>
              </w:rPr>
            </w:pPr>
            <w:r>
              <w:rPr>
                <w:rFonts w:cs="Arial"/>
                <w:b/>
                <w:bCs/>
                <w:snapToGrid w:val="0"/>
                <w:szCs w:val="24"/>
              </w:rPr>
              <w:t>MINISTRO/A</w:t>
            </w:r>
          </w:p>
        </w:tc>
      </w:tr>
    </w:tbl>
    <w:p w:rsidR="0072732E" w:rsidRDefault="0072732E" w:rsidP="0072732E">
      <w:pPr>
        <w:jc w:val="both"/>
        <w:rPr>
          <w:rFonts w:cs="Arial"/>
          <w:szCs w:val="24"/>
          <w:highlight w:val="cyan"/>
        </w:rPr>
      </w:pPr>
    </w:p>
    <w:p w:rsidR="00C13674" w:rsidRPr="00750D46" w:rsidRDefault="00C13674" w:rsidP="005C01D6">
      <w:pPr>
        <w:ind w:left="708"/>
        <w:jc w:val="both"/>
      </w:pPr>
    </w:p>
    <w:sectPr w:rsidR="00C13674" w:rsidRPr="00750D46" w:rsidSect="001F02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802" w:right="1418" w:bottom="1701" w:left="1701" w:header="630" w:footer="6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B7" w:rsidRDefault="00B356B7">
      <w:r>
        <w:separator/>
      </w:r>
    </w:p>
  </w:endnote>
  <w:endnote w:type="continuationSeparator" w:id="0">
    <w:p w:rsidR="00B356B7" w:rsidRDefault="00B3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MW Type Global Bold">
    <w:charset w:val="80"/>
    <w:family w:val="auto"/>
    <w:pitch w:val="variable"/>
    <w:sig w:usb0="D1002ABF" w:usb1="B9DFFFFF" w:usb2="00000018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C2" w:rsidRDefault="008243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AA9" w:rsidRPr="00F378B7" w:rsidRDefault="00D50D90" w:rsidP="008243C2">
    <w:pPr>
      <w:pStyle w:val="Encabezado"/>
      <w:pBdr>
        <w:top w:val="single" w:sz="4" w:space="1" w:color="auto"/>
      </w:pBdr>
      <w:tabs>
        <w:tab w:val="clear" w:pos="8504"/>
        <w:tab w:val="right" w:pos="9923"/>
      </w:tabs>
      <w:ind w:left="3780" w:hanging="3780"/>
      <w:jc w:val="right"/>
      <w:rPr>
        <w:rStyle w:val="Nmerodepgina"/>
        <w:rFonts w:cs="Arial"/>
        <w:b/>
        <w:sz w:val="20"/>
      </w:rPr>
    </w:pPr>
    <w:r>
      <w:rPr>
        <w:b/>
        <w:sz w:val="20"/>
      </w:rPr>
      <w:t xml:space="preserve">SISTEMA DE GESTIÓN MAG </w:t>
    </w:r>
    <w:r w:rsidR="008243C2">
      <w:rPr>
        <w:b/>
        <w:sz w:val="20"/>
      </w:rPr>
      <w:t xml:space="preserve">                                                    </w:t>
    </w:r>
    <w:r>
      <w:rPr>
        <w:b/>
        <w:sz w:val="20"/>
      </w:rPr>
      <w:t xml:space="preserve">  </w:t>
    </w:r>
    <w:r w:rsidR="00952AA9" w:rsidRPr="00F378B7">
      <w:rPr>
        <w:rStyle w:val="Nmerodepgina"/>
        <w:rFonts w:cs="Arial"/>
        <w:b/>
        <w:sz w:val="20"/>
      </w:rPr>
      <w:t>8P01</w:t>
    </w:r>
    <w:r w:rsidR="00952AA9">
      <w:rPr>
        <w:rStyle w:val="Nmerodepgina"/>
        <w:rFonts w:cs="Arial"/>
        <w:b/>
        <w:sz w:val="20"/>
      </w:rPr>
      <w:t xml:space="preserve">, Evaluación </w:t>
    </w:r>
    <w:r>
      <w:rPr>
        <w:rStyle w:val="Nmerodepgina"/>
        <w:rFonts w:cs="Arial"/>
        <w:b/>
        <w:sz w:val="20"/>
      </w:rPr>
      <w:t>de la satisfacción de los ciudadanos y del  sector agroalimentario</w:t>
    </w:r>
  </w:p>
  <w:p w:rsidR="00952AA9" w:rsidRPr="00B10BE1" w:rsidRDefault="00952AA9" w:rsidP="00094F67">
    <w:pPr>
      <w:pStyle w:val="Encabezado"/>
      <w:pBdr>
        <w:top w:val="single" w:sz="4" w:space="1" w:color="auto"/>
      </w:pBdr>
      <w:tabs>
        <w:tab w:val="clear" w:pos="8504"/>
        <w:tab w:val="right" w:pos="9923"/>
      </w:tabs>
      <w:jc w:val="both"/>
      <w:rPr>
        <w:rFonts w:ascii="Times New Roman" w:hAnsi="Times New Roman"/>
        <w:b/>
        <w:sz w:val="20"/>
      </w:rPr>
    </w:pPr>
    <w:r>
      <w:rPr>
        <w:rFonts w:cs="Arial"/>
        <w:b/>
        <w:sz w:val="20"/>
      </w:rPr>
      <w:t xml:space="preserve">R: </w:t>
    </w:r>
    <w:r w:rsidR="00CF5118">
      <w:rPr>
        <w:rFonts w:cs="Arial"/>
        <w:b/>
        <w:sz w:val="20"/>
      </w:rPr>
      <w:t>22</w:t>
    </w:r>
    <w:r>
      <w:rPr>
        <w:rFonts w:cs="Arial"/>
        <w:b/>
        <w:sz w:val="20"/>
      </w:rPr>
      <w:t>/</w:t>
    </w:r>
    <w:r w:rsidR="00CF5118">
      <w:rPr>
        <w:rFonts w:cs="Arial"/>
        <w:b/>
        <w:sz w:val="20"/>
      </w:rPr>
      <w:t>11</w:t>
    </w:r>
    <w:r>
      <w:rPr>
        <w:rFonts w:cs="Arial"/>
        <w:b/>
        <w:sz w:val="20"/>
      </w:rPr>
      <w:t>/11 V. 01</w:t>
    </w:r>
    <w:r>
      <w:rPr>
        <w:rFonts w:ascii="Times New Roman" w:hAnsi="Times New Roman"/>
        <w:b/>
        <w:sz w:val="20"/>
      </w:rPr>
      <w:t xml:space="preserve">                  </w:t>
    </w:r>
    <w:r w:rsidR="008243C2">
      <w:rPr>
        <w:rFonts w:ascii="Times New Roman" w:hAnsi="Times New Roman"/>
        <w:b/>
        <w:sz w:val="20"/>
      </w:rPr>
      <w:t xml:space="preserve"> </w:t>
    </w:r>
    <w:bookmarkStart w:id="0" w:name="_GoBack"/>
    <w:bookmarkEnd w:id="0"/>
    <w:r>
      <w:rPr>
        <w:rFonts w:ascii="Times New Roman" w:hAnsi="Times New Roman"/>
        <w:b/>
        <w:sz w:val="20"/>
      </w:rPr>
      <w:t xml:space="preserve">                                                                                                          </w:t>
    </w:r>
    <w:r w:rsidRPr="00E706DB">
      <w:rPr>
        <w:rFonts w:cs="Arial"/>
        <w:b/>
        <w:snapToGrid w:val="0"/>
        <w:sz w:val="20"/>
      </w:rPr>
      <w:t xml:space="preserve">Página </w:t>
    </w:r>
    <w:r w:rsidR="001025A5" w:rsidRPr="00E706DB">
      <w:rPr>
        <w:rFonts w:cs="Arial"/>
        <w:b/>
        <w:snapToGrid w:val="0"/>
        <w:sz w:val="20"/>
      </w:rPr>
      <w:fldChar w:fldCharType="begin"/>
    </w:r>
    <w:r w:rsidRPr="00E706DB">
      <w:rPr>
        <w:rFonts w:cs="Arial"/>
        <w:b/>
        <w:snapToGrid w:val="0"/>
        <w:sz w:val="20"/>
      </w:rPr>
      <w:instrText xml:space="preserve"> PAGE </w:instrText>
    </w:r>
    <w:r w:rsidR="001025A5" w:rsidRPr="00E706DB">
      <w:rPr>
        <w:rFonts w:cs="Arial"/>
        <w:b/>
        <w:snapToGrid w:val="0"/>
        <w:sz w:val="20"/>
      </w:rPr>
      <w:fldChar w:fldCharType="separate"/>
    </w:r>
    <w:r w:rsidR="008243C2">
      <w:rPr>
        <w:rFonts w:cs="Arial"/>
        <w:b/>
        <w:noProof/>
        <w:snapToGrid w:val="0"/>
        <w:sz w:val="20"/>
      </w:rPr>
      <w:t>1</w:t>
    </w:r>
    <w:r w:rsidR="001025A5" w:rsidRPr="00E706DB">
      <w:rPr>
        <w:rFonts w:cs="Arial"/>
        <w:b/>
        <w:snapToGrid w:val="0"/>
        <w:sz w:val="20"/>
      </w:rPr>
      <w:fldChar w:fldCharType="end"/>
    </w:r>
    <w:r w:rsidRPr="00E706DB">
      <w:rPr>
        <w:rFonts w:cs="Arial"/>
        <w:b/>
        <w:snapToGrid w:val="0"/>
        <w:sz w:val="20"/>
      </w:rPr>
      <w:t xml:space="preserve"> de </w:t>
    </w:r>
    <w:r w:rsidR="001025A5" w:rsidRPr="00E706DB">
      <w:rPr>
        <w:rFonts w:cs="Arial"/>
        <w:b/>
        <w:snapToGrid w:val="0"/>
        <w:sz w:val="20"/>
      </w:rPr>
      <w:fldChar w:fldCharType="begin"/>
    </w:r>
    <w:r w:rsidRPr="00E706DB">
      <w:rPr>
        <w:rFonts w:cs="Arial"/>
        <w:b/>
        <w:snapToGrid w:val="0"/>
        <w:sz w:val="20"/>
      </w:rPr>
      <w:instrText xml:space="preserve"> NUMPAGES </w:instrText>
    </w:r>
    <w:r w:rsidR="001025A5" w:rsidRPr="00E706DB">
      <w:rPr>
        <w:rFonts w:cs="Arial"/>
        <w:b/>
        <w:snapToGrid w:val="0"/>
        <w:sz w:val="20"/>
      </w:rPr>
      <w:fldChar w:fldCharType="separate"/>
    </w:r>
    <w:r w:rsidR="008243C2">
      <w:rPr>
        <w:rFonts w:cs="Arial"/>
        <w:b/>
        <w:noProof/>
        <w:snapToGrid w:val="0"/>
        <w:sz w:val="20"/>
      </w:rPr>
      <w:t>4</w:t>
    </w:r>
    <w:r w:rsidR="001025A5" w:rsidRPr="00E706DB">
      <w:rPr>
        <w:rFonts w:cs="Arial"/>
        <w:b/>
        <w:snapToGrid w:val="0"/>
        <w:sz w:val="20"/>
      </w:rPr>
      <w:fldChar w:fldCharType="end"/>
    </w:r>
  </w:p>
  <w:p w:rsidR="00952AA9" w:rsidRDefault="00952AA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C2" w:rsidRDefault="008243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B7" w:rsidRDefault="00B356B7">
      <w:r>
        <w:separator/>
      </w:r>
    </w:p>
  </w:footnote>
  <w:footnote w:type="continuationSeparator" w:id="0">
    <w:p w:rsidR="00B356B7" w:rsidRDefault="00B35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C2" w:rsidRDefault="008243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90" w:rsidRDefault="00D50D9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4996815</wp:posOffset>
          </wp:positionH>
          <wp:positionV relativeFrom="margin">
            <wp:posOffset>-1013460</wp:posOffset>
          </wp:positionV>
          <wp:extent cx="756920" cy="904875"/>
          <wp:effectExtent l="19050" t="0" r="5080" b="0"/>
          <wp:wrapTight wrapText="bothSides">
            <wp:wrapPolygon edited="0">
              <wp:start x="-544" y="0"/>
              <wp:lineTo x="-544" y="21373"/>
              <wp:lineTo x="21745" y="21373"/>
              <wp:lineTo x="21745" y="0"/>
              <wp:lineTo x="-544" y="0"/>
            </wp:wrapPolygon>
          </wp:wrapTight>
          <wp:docPr id="3" name="Imagen 1" descr="C:\Users\jchinchilla\Desktop\MAG\UTILITARIOS\LOGO- Sector Agro Aliment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chinchilla\Desktop\MAG\UTILITARIOS\LOGO- Sector Agro Alimenta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800100" cy="904875"/>
          <wp:effectExtent l="19050" t="0" r="0" b="0"/>
          <wp:docPr id="2" name="Imagen 1" descr="C:\Users\jchinchilla\Desktop\MAG\UTILITARIOS\LOGOS MAG\MAG-LogoN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chinchilla\Desktop\MAG\UTILITARIOS\LOGOS MAG\MAG-LogoN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0D90" w:rsidRDefault="00D50D9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C2" w:rsidRDefault="008243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16BF"/>
    <w:multiLevelType w:val="hybridMultilevel"/>
    <w:tmpl w:val="A9D24E94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31FE2720"/>
    <w:multiLevelType w:val="multilevel"/>
    <w:tmpl w:val="9A52D2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C79555D"/>
    <w:multiLevelType w:val="hybridMultilevel"/>
    <w:tmpl w:val="31B0B284"/>
    <w:lvl w:ilvl="0" w:tplc="5C84C48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33392"/>
    <w:multiLevelType w:val="hybridMultilevel"/>
    <w:tmpl w:val="6F14CDC4"/>
    <w:lvl w:ilvl="0" w:tplc="628E619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CE1703"/>
    <w:multiLevelType w:val="multilevel"/>
    <w:tmpl w:val="A2761E2C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63D532CF"/>
    <w:multiLevelType w:val="multilevel"/>
    <w:tmpl w:val="7460E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73A97AE0"/>
    <w:multiLevelType w:val="multilevel"/>
    <w:tmpl w:val="890E6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7D92161"/>
    <w:multiLevelType w:val="hybridMultilevel"/>
    <w:tmpl w:val="B7585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9D0"/>
    <w:rsid w:val="00005D89"/>
    <w:rsid w:val="00005DD6"/>
    <w:rsid w:val="00032BD4"/>
    <w:rsid w:val="00045310"/>
    <w:rsid w:val="00053A94"/>
    <w:rsid w:val="0005549F"/>
    <w:rsid w:val="0006599E"/>
    <w:rsid w:val="00094F67"/>
    <w:rsid w:val="00096C34"/>
    <w:rsid w:val="000A005E"/>
    <w:rsid w:val="000B4076"/>
    <w:rsid w:val="000B61E8"/>
    <w:rsid w:val="000C6603"/>
    <w:rsid w:val="000D4CCC"/>
    <w:rsid w:val="000D5A05"/>
    <w:rsid w:val="000D7D47"/>
    <w:rsid w:val="000E0A2F"/>
    <w:rsid w:val="000E13F7"/>
    <w:rsid w:val="000E29DB"/>
    <w:rsid w:val="001025A5"/>
    <w:rsid w:val="00110451"/>
    <w:rsid w:val="0012271E"/>
    <w:rsid w:val="00123262"/>
    <w:rsid w:val="001264B5"/>
    <w:rsid w:val="00137F8E"/>
    <w:rsid w:val="001439C7"/>
    <w:rsid w:val="00146E8D"/>
    <w:rsid w:val="00172C64"/>
    <w:rsid w:val="00184351"/>
    <w:rsid w:val="001879F8"/>
    <w:rsid w:val="001975DC"/>
    <w:rsid w:val="001A6336"/>
    <w:rsid w:val="001B3BCE"/>
    <w:rsid w:val="001B7467"/>
    <w:rsid w:val="001C78AD"/>
    <w:rsid w:val="001C7AF9"/>
    <w:rsid w:val="001C7B22"/>
    <w:rsid w:val="001D7263"/>
    <w:rsid w:val="001E3028"/>
    <w:rsid w:val="001F026B"/>
    <w:rsid w:val="001F7486"/>
    <w:rsid w:val="00200E06"/>
    <w:rsid w:val="0021041C"/>
    <w:rsid w:val="00225F6B"/>
    <w:rsid w:val="00233501"/>
    <w:rsid w:val="0023356F"/>
    <w:rsid w:val="002369B0"/>
    <w:rsid w:val="0023719A"/>
    <w:rsid w:val="00240135"/>
    <w:rsid w:val="00262690"/>
    <w:rsid w:val="00266FAB"/>
    <w:rsid w:val="00272054"/>
    <w:rsid w:val="0027475D"/>
    <w:rsid w:val="002758D5"/>
    <w:rsid w:val="00282898"/>
    <w:rsid w:val="00285CBE"/>
    <w:rsid w:val="0029139E"/>
    <w:rsid w:val="00297092"/>
    <w:rsid w:val="002A6924"/>
    <w:rsid w:val="002C7AA0"/>
    <w:rsid w:val="002D3E13"/>
    <w:rsid w:val="002E450E"/>
    <w:rsid w:val="002F6A79"/>
    <w:rsid w:val="002F74C2"/>
    <w:rsid w:val="00301855"/>
    <w:rsid w:val="00320F72"/>
    <w:rsid w:val="003210B4"/>
    <w:rsid w:val="003255B9"/>
    <w:rsid w:val="00337BAA"/>
    <w:rsid w:val="00342AC2"/>
    <w:rsid w:val="003845C2"/>
    <w:rsid w:val="00390416"/>
    <w:rsid w:val="003A497C"/>
    <w:rsid w:val="003B0F36"/>
    <w:rsid w:val="003B45CE"/>
    <w:rsid w:val="003C1D10"/>
    <w:rsid w:val="003C5C2F"/>
    <w:rsid w:val="003C640C"/>
    <w:rsid w:val="003F0266"/>
    <w:rsid w:val="003F740D"/>
    <w:rsid w:val="003F7892"/>
    <w:rsid w:val="00401F8B"/>
    <w:rsid w:val="00413217"/>
    <w:rsid w:val="00414871"/>
    <w:rsid w:val="004470B2"/>
    <w:rsid w:val="004652CD"/>
    <w:rsid w:val="004660BD"/>
    <w:rsid w:val="004716D5"/>
    <w:rsid w:val="004924D0"/>
    <w:rsid w:val="004B291E"/>
    <w:rsid w:val="004D0CB6"/>
    <w:rsid w:val="004E0E01"/>
    <w:rsid w:val="004F5948"/>
    <w:rsid w:val="004F5E1B"/>
    <w:rsid w:val="00512D80"/>
    <w:rsid w:val="0051530E"/>
    <w:rsid w:val="00515F98"/>
    <w:rsid w:val="0052511B"/>
    <w:rsid w:val="005327AC"/>
    <w:rsid w:val="00540229"/>
    <w:rsid w:val="00544C0B"/>
    <w:rsid w:val="0054501E"/>
    <w:rsid w:val="0055083A"/>
    <w:rsid w:val="00550E65"/>
    <w:rsid w:val="00553E69"/>
    <w:rsid w:val="005574CB"/>
    <w:rsid w:val="00560C8F"/>
    <w:rsid w:val="00580DC2"/>
    <w:rsid w:val="00593C09"/>
    <w:rsid w:val="0059649B"/>
    <w:rsid w:val="005A285E"/>
    <w:rsid w:val="005A2D90"/>
    <w:rsid w:val="005A39E1"/>
    <w:rsid w:val="005A5EB3"/>
    <w:rsid w:val="005B496C"/>
    <w:rsid w:val="005C01D6"/>
    <w:rsid w:val="005D0298"/>
    <w:rsid w:val="005E4148"/>
    <w:rsid w:val="005E59D0"/>
    <w:rsid w:val="00626F4A"/>
    <w:rsid w:val="00636711"/>
    <w:rsid w:val="0063677A"/>
    <w:rsid w:val="00654513"/>
    <w:rsid w:val="00661641"/>
    <w:rsid w:val="00664E5A"/>
    <w:rsid w:val="00671C98"/>
    <w:rsid w:val="006845FE"/>
    <w:rsid w:val="006B1578"/>
    <w:rsid w:val="006C390A"/>
    <w:rsid w:val="006E205C"/>
    <w:rsid w:val="006F0D82"/>
    <w:rsid w:val="006F3B57"/>
    <w:rsid w:val="006F429F"/>
    <w:rsid w:val="006F48C3"/>
    <w:rsid w:val="006F7515"/>
    <w:rsid w:val="00706857"/>
    <w:rsid w:val="0072732E"/>
    <w:rsid w:val="00731E30"/>
    <w:rsid w:val="00750D46"/>
    <w:rsid w:val="00761B72"/>
    <w:rsid w:val="00771E57"/>
    <w:rsid w:val="00772019"/>
    <w:rsid w:val="00776938"/>
    <w:rsid w:val="007858A1"/>
    <w:rsid w:val="00786C42"/>
    <w:rsid w:val="007A314F"/>
    <w:rsid w:val="007A65BA"/>
    <w:rsid w:val="007C0A60"/>
    <w:rsid w:val="007E2DB7"/>
    <w:rsid w:val="008205EC"/>
    <w:rsid w:val="008243C2"/>
    <w:rsid w:val="008250DF"/>
    <w:rsid w:val="0083746A"/>
    <w:rsid w:val="00840816"/>
    <w:rsid w:val="00856B4A"/>
    <w:rsid w:val="00866C25"/>
    <w:rsid w:val="00877C7E"/>
    <w:rsid w:val="008808A7"/>
    <w:rsid w:val="00883ACD"/>
    <w:rsid w:val="0088442A"/>
    <w:rsid w:val="0088597C"/>
    <w:rsid w:val="008A0595"/>
    <w:rsid w:val="008B6F8D"/>
    <w:rsid w:val="008D01D1"/>
    <w:rsid w:val="008E4A04"/>
    <w:rsid w:val="008E7DCE"/>
    <w:rsid w:val="009115FF"/>
    <w:rsid w:val="0091337F"/>
    <w:rsid w:val="009255DE"/>
    <w:rsid w:val="009346B0"/>
    <w:rsid w:val="00943571"/>
    <w:rsid w:val="00952AA9"/>
    <w:rsid w:val="0095335B"/>
    <w:rsid w:val="0097006E"/>
    <w:rsid w:val="009712A3"/>
    <w:rsid w:val="00972180"/>
    <w:rsid w:val="00977A30"/>
    <w:rsid w:val="0099569F"/>
    <w:rsid w:val="009B0B3A"/>
    <w:rsid w:val="009B3E87"/>
    <w:rsid w:val="009C1BBF"/>
    <w:rsid w:val="009C29F6"/>
    <w:rsid w:val="009C43F0"/>
    <w:rsid w:val="009C5DC4"/>
    <w:rsid w:val="009D142D"/>
    <w:rsid w:val="009E34AF"/>
    <w:rsid w:val="009E42B8"/>
    <w:rsid w:val="009F6547"/>
    <w:rsid w:val="00A14E94"/>
    <w:rsid w:val="00A21FA7"/>
    <w:rsid w:val="00A43B84"/>
    <w:rsid w:val="00A55298"/>
    <w:rsid w:val="00A62761"/>
    <w:rsid w:val="00A63F88"/>
    <w:rsid w:val="00A67091"/>
    <w:rsid w:val="00A74DB1"/>
    <w:rsid w:val="00A813AD"/>
    <w:rsid w:val="00A95550"/>
    <w:rsid w:val="00AB10D0"/>
    <w:rsid w:val="00AC16AE"/>
    <w:rsid w:val="00AC7105"/>
    <w:rsid w:val="00AD1D8B"/>
    <w:rsid w:val="00AE0385"/>
    <w:rsid w:val="00AE3C98"/>
    <w:rsid w:val="00AE61DC"/>
    <w:rsid w:val="00AF1B7B"/>
    <w:rsid w:val="00B10BE1"/>
    <w:rsid w:val="00B22F67"/>
    <w:rsid w:val="00B33DC2"/>
    <w:rsid w:val="00B356B7"/>
    <w:rsid w:val="00B35907"/>
    <w:rsid w:val="00B46883"/>
    <w:rsid w:val="00B525A0"/>
    <w:rsid w:val="00B648CB"/>
    <w:rsid w:val="00B809BC"/>
    <w:rsid w:val="00B80B60"/>
    <w:rsid w:val="00B9074E"/>
    <w:rsid w:val="00B945D8"/>
    <w:rsid w:val="00B96B3E"/>
    <w:rsid w:val="00BA4D0F"/>
    <w:rsid w:val="00BB34BA"/>
    <w:rsid w:val="00BB3CE5"/>
    <w:rsid w:val="00BC041C"/>
    <w:rsid w:val="00BD3E08"/>
    <w:rsid w:val="00BE093D"/>
    <w:rsid w:val="00BE5446"/>
    <w:rsid w:val="00BF2D28"/>
    <w:rsid w:val="00C03D17"/>
    <w:rsid w:val="00C101A9"/>
    <w:rsid w:val="00C127CF"/>
    <w:rsid w:val="00C13674"/>
    <w:rsid w:val="00C269FF"/>
    <w:rsid w:val="00C41984"/>
    <w:rsid w:val="00C51E6A"/>
    <w:rsid w:val="00C52F31"/>
    <w:rsid w:val="00C57280"/>
    <w:rsid w:val="00C62CA2"/>
    <w:rsid w:val="00C66645"/>
    <w:rsid w:val="00C74CF4"/>
    <w:rsid w:val="00C8240B"/>
    <w:rsid w:val="00C9208A"/>
    <w:rsid w:val="00CA1DAA"/>
    <w:rsid w:val="00CA2118"/>
    <w:rsid w:val="00CA32FE"/>
    <w:rsid w:val="00CB6D42"/>
    <w:rsid w:val="00CC6CD4"/>
    <w:rsid w:val="00CD481A"/>
    <w:rsid w:val="00CF289B"/>
    <w:rsid w:val="00CF5118"/>
    <w:rsid w:val="00CF761B"/>
    <w:rsid w:val="00CF76C8"/>
    <w:rsid w:val="00D02F48"/>
    <w:rsid w:val="00D3155C"/>
    <w:rsid w:val="00D50D90"/>
    <w:rsid w:val="00D62EC1"/>
    <w:rsid w:val="00D71DC0"/>
    <w:rsid w:val="00D840AA"/>
    <w:rsid w:val="00D90B1D"/>
    <w:rsid w:val="00DA0E29"/>
    <w:rsid w:val="00DA7251"/>
    <w:rsid w:val="00DD3CBC"/>
    <w:rsid w:val="00DD4D05"/>
    <w:rsid w:val="00DD7104"/>
    <w:rsid w:val="00DD7CF2"/>
    <w:rsid w:val="00E26F99"/>
    <w:rsid w:val="00E50DAE"/>
    <w:rsid w:val="00E706DB"/>
    <w:rsid w:val="00E73DD2"/>
    <w:rsid w:val="00E912FE"/>
    <w:rsid w:val="00E94503"/>
    <w:rsid w:val="00EA0463"/>
    <w:rsid w:val="00EA19D0"/>
    <w:rsid w:val="00EA3610"/>
    <w:rsid w:val="00EB3AAE"/>
    <w:rsid w:val="00EB79AC"/>
    <w:rsid w:val="00EC0EE3"/>
    <w:rsid w:val="00ED043E"/>
    <w:rsid w:val="00EE19E7"/>
    <w:rsid w:val="00EF031D"/>
    <w:rsid w:val="00F16F73"/>
    <w:rsid w:val="00F217B6"/>
    <w:rsid w:val="00F22E8A"/>
    <w:rsid w:val="00F24BA8"/>
    <w:rsid w:val="00F378B7"/>
    <w:rsid w:val="00F37B41"/>
    <w:rsid w:val="00F44090"/>
    <w:rsid w:val="00F95BAE"/>
    <w:rsid w:val="00F9719A"/>
    <w:rsid w:val="00FD6850"/>
    <w:rsid w:val="00FE46C5"/>
    <w:rsid w:val="00FF1393"/>
    <w:rsid w:val="00FF4BF7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E8D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146E8D"/>
    <w:pPr>
      <w:keepNext/>
      <w:jc w:val="both"/>
      <w:outlineLvl w:val="0"/>
    </w:pPr>
    <w:rPr>
      <w:b/>
      <w:cap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46E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6E8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46E8D"/>
  </w:style>
  <w:style w:type="paragraph" w:styleId="Textoindependiente">
    <w:name w:val="Body Text"/>
    <w:basedOn w:val="Normal"/>
    <w:rsid w:val="00146E8D"/>
    <w:pPr>
      <w:jc w:val="both"/>
    </w:pPr>
    <w:rPr>
      <w:rFonts w:ascii="Bookman Old Style" w:hAnsi="Bookman Old Style"/>
    </w:rPr>
  </w:style>
  <w:style w:type="paragraph" w:styleId="Sangradetextonormal">
    <w:name w:val="Body Text Indent"/>
    <w:basedOn w:val="Normal"/>
    <w:rsid w:val="00146E8D"/>
    <w:pPr>
      <w:ind w:left="708"/>
      <w:jc w:val="both"/>
    </w:pPr>
  </w:style>
  <w:style w:type="paragraph" w:styleId="Sangra2detindependiente">
    <w:name w:val="Body Text Indent 2"/>
    <w:basedOn w:val="Normal"/>
    <w:rsid w:val="00146E8D"/>
    <w:pPr>
      <w:keepLines/>
      <w:tabs>
        <w:tab w:val="left" w:pos="-720"/>
        <w:tab w:val="left" w:pos="0"/>
      </w:tabs>
      <w:suppressAutoHyphens/>
      <w:ind w:left="368" w:hanging="11"/>
      <w:jc w:val="both"/>
    </w:pPr>
    <w:rPr>
      <w:spacing w:val="-3"/>
      <w:lang w:val="es-ES_tradnl" w:eastAsia="en-US"/>
    </w:rPr>
  </w:style>
  <w:style w:type="character" w:styleId="Hipervnculo">
    <w:name w:val="Hyperlink"/>
    <w:rsid w:val="00146E8D"/>
    <w:rPr>
      <w:color w:val="0000FF"/>
      <w:u w:val="single"/>
    </w:rPr>
  </w:style>
  <w:style w:type="character" w:styleId="Hipervnculovisitado">
    <w:name w:val="FollowedHyperlink"/>
    <w:rsid w:val="00146E8D"/>
    <w:rPr>
      <w:color w:val="800080"/>
      <w:u w:val="single"/>
    </w:rPr>
  </w:style>
  <w:style w:type="paragraph" w:styleId="Textoindependiente3">
    <w:name w:val="Body Text 3"/>
    <w:basedOn w:val="Normal"/>
    <w:rsid w:val="00146E8D"/>
    <w:pPr>
      <w:jc w:val="center"/>
    </w:pPr>
    <w:rPr>
      <w:b/>
      <w:sz w:val="20"/>
      <w:lang w:val="es-MX"/>
    </w:rPr>
  </w:style>
  <w:style w:type="table" w:styleId="Tablaconcuadrcula">
    <w:name w:val="Table Grid"/>
    <w:basedOn w:val="Tablanormal"/>
    <w:rsid w:val="00E91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FF4B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0A60"/>
    <w:pPr>
      <w:widowControl w:val="0"/>
      <w:ind w:left="720"/>
      <w:contextualSpacing/>
    </w:pPr>
    <w:rPr>
      <w:rFonts w:ascii="Courier New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idor\clientes%20activos\GRUPO%20OROSI\SGE%20Digital%20GRUPO%20OROSI\SGE\8.%20Medicion,%20analisis%20y%20mejora\clientes%20pasivos\PASIVOS%20REALES\GCI%20INGENIER&#205;A\SGC%20GCI%20INGENIERIA%20EJECUTABLE%20-%2024%20MAR%2006\8.%20Med.%20Analisis%20y%20Mejora\Secci&#243;n%204.10\10-GG-P-01.do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de la satisfacción del ciudadano y del sector agroalimentario</vt:lpstr>
    </vt:vector>
  </TitlesOfParts>
  <Company>MAG</Company>
  <LinksUpToDate>false</LinksUpToDate>
  <CharactersWithSpaces>5396</CharactersWithSpaces>
  <SharedDoc>false</SharedDoc>
  <HLinks>
    <vt:vector size="6" baseType="variant">
      <vt:variant>
        <vt:i4>1900547</vt:i4>
      </vt:variant>
      <vt:variant>
        <vt:i4>0</vt:i4>
      </vt:variant>
      <vt:variant>
        <vt:i4>0</vt:i4>
      </vt:variant>
      <vt:variant>
        <vt:i4>5</vt:i4>
      </vt:variant>
      <vt:variant>
        <vt:lpwstr>../clientes pasivos/PASIVOS REALES/GCI INGENIERÍA/SGC GCI INGENIERIA EJECUTABLE - 24 MAR 06/8. Med. Analisis y Mejora/Sección 4.10/10-GG-P-01.doc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 la satisfacción del ciudadano y del sector agroalimentario</dc:title>
  <dc:creator>jpena</dc:creator>
  <cp:lastModifiedBy>Andrés Chinchilla</cp:lastModifiedBy>
  <cp:revision>50</cp:revision>
  <cp:lastPrinted>2012-06-27T15:08:00Z</cp:lastPrinted>
  <dcterms:created xsi:type="dcterms:W3CDTF">2011-07-26T20:06:00Z</dcterms:created>
  <dcterms:modified xsi:type="dcterms:W3CDTF">2012-09-10T19:33:00Z</dcterms:modified>
</cp:coreProperties>
</file>